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3"/>
          <w:szCs w:val="33"/>
        </w:rPr>
      </w:pPr>
      <w:bookmarkStart w:colFirst="0" w:colLast="0" w:name="_w7c14cicva7" w:id="0"/>
      <w:bookmarkEnd w:id="0"/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Technical Design Specification: Professional-Grade Teacher-Student Agent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3.3 (Revised)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15 June 2025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Status: Proposed (Based on Technical Research Report v18)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  <w:sz w:val="24"/>
          <w:szCs w:val="24"/>
        </w:rPr>
      </w:pPr>
      <w:bookmarkStart w:colFirst="0" w:colLast="0" w:name="_2buen9u6hgbv" w:id="1"/>
      <w:bookmarkEnd w:id="1"/>
      <w:r w:rsidDel="00000000" w:rsidR="00000000" w:rsidRPr="00000000">
        <w:rPr>
          <w:color w:val="1b1c1d"/>
          <w:sz w:val="24"/>
          <w:szCs w:val="24"/>
          <w:rtl w:val="0"/>
        </w:rPr>
        <w:t xml:space="preserve">1. Architectural Overview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specification details a professional-grade, tri-phasic agentic system based on a Teacher-Student model. The architecture is defined by two core upgrades over v3.2: 1) The Evaluation graph is now tool-augmented, and 2) Key state artifacts are exchanged as JSON objects.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Workflow: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Planning (Student, outputs JSON)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-&gt;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HITL Plan Approval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-&gt;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Synthesis (Student, outputs Markdown with citations)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-&gt;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 (Teacher, uses tools, outputs JSON)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-&gt;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HITL Evaluation Review &amp; Optional Restart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Supervisor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supervisor.py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Orchestrates the workflow. It now reads and writes JSON artifacts from the agent graphs, improving reliability. It will provide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citation_retriever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tool to the Evaluation graph.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Agent Core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Contains three simplified, single-agent graph builders.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build_evaluation_graph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function will now be configured to use tools.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Configuration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prompts.yaml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Prompts will be updated to instruct agents to read and write JSON where appropriate.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  <w:sz w:val="24"/>
          <w:szCs w:val="24"/>
        </w:rPr>
      </w:pPr>
      <w:bookmarkStart w:colFirst="0" w:colLast="0" w:name="_qi6lwftn5tl8" w:id="2"/>
      <w:bookmarkEnd w:id="2"/>
      <w:r w:rsidDel="00000000" w:rsidR="00000000" w:rsidRPr="00000000">
        <w:rPr>
          <w:color w:val="1b1c1d"/>
          <w:sz w:val="24"/>
          <w:szCs w:val="24"/>
          <w:rtl w:val="0"/>
        </w:rPr>
        <w:t xml:space="preserve">2. Artifact Specification: JSON Schemas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575b5f"/>
          <w:sz w:val="21"/>
          <w:szCs w:val="21"/>
          <w:shd w:fill="e9eef6" w:val="clear"/>
        </w:rPr>
      </w:pPr>
      <w:bookmarkStart w:colFirst="0" w:colLast="0" w:name="_suvi37jot897" w:id="3"/>
      <w:bookmarkEnd w:id="3"/>
      <w:r w:rsidDel="00000000" w:rsidR="00000000" w:rsidRPr="00000000">
        <w:rPr>
          <w:color w:val="1b1c1d"/>
          <w:rtl w:val="0"/>
        </w:rPr>
        <w:t xml:space="preserve">2.1.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plan.json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planning_graph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will output a JSON object with the following schema:</w:t>
      </w:r>
    </w:p>
    <w:p w:rsidR="00000000" w:rsidDel="00000000" w:rsidP="00000000" w:rsidRDefault="00000000" w:rsidRPr="00000000" w14:paraId="0000000E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"title": "Proposed Report Title",</w:t>
      </w:r>
    </w:p>
    <w:p w:rsidR="00000000" w:rsidDel="00000000" w:rsidP="00000000" w:rsidRDefault="00000000" w:rsidRPr="00000000" w14:paraId="00000010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"plan_items": [</w:t>
      </w:r>
    </w:p>
    <w:p w:rsidR="00000000" w:rsidDel="00000000" w:rsidP="00000000" w:rsidRDefault="00000000" w:rsidRPr="00000000" w14:paraId="00000011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"section_id": "1.0",</w:t>
      </w:r>
    </w:p>
    <w:p w:rsidR="00000000" w:rsidDel="00000000" w:rsidP="00000000" w:rsidRDefault="00000000" w:rsidRPr="00000000" w14:paraId="00000013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"title": "Introduction",</w:t>
      </w:r>
    </w:p>
    <w:p w:rsidR="00000000" w:rsidDel="00000000" w:rsidP="00000000" w:rsidRDefault="00000000" w:rsidRPr="00000000" w14:paraId="0000001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"description": "Outline the core problem and the system's approach."</w:t>
      </w:r>
    </w:p>
    <w:p w:rsidR="00000000" w:rsidDel="00000000" w:rsidP="00000000" w:rsidRDefault="00000000" w:rsidRPr="00000000" w14:paraId="00000015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"section_id": "2.0",</w:t>
      </w:r>
    </w:p>
    <w:p w:rsidR="00000000" w:rsidDel="00000000" w:rsidP="00000000" w:rsidRDefault="00000000" w:rsidRPr="00000000" w14:paraId="00000018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"title": "Foundational Concepts",</w:t>
      </w:r>
    </w:p>
    <w:p w:rsidR="00000000" w:rsidDel="00000000" w:rsidP="00000000" w:rsidRDefault="00000000" w:rsidRPr="00000000" w14:paraId="0000001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"description": "Explain the key theoretical underpinnings."</w:t>
      </w:r>
    </w:p>
    <w:p w:rsidR="00000000" w:rsidDel="00000000" w:rsidP="00000000" w:rsidRDefault="00000000" w:rsidRPr="00000000" w14:paraId="0000001A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]</w:t>
      </w:r>
    </w:p>
    <w:p w:rsidR="00000000" w:rsidDel="00000000" w:rsidP="00000000" w:rsidRDefault="00000000" w:rsidRPr="00000000" w14:paraId="0000001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575b5f"/>
          <w:sz w:val="21"/>
          <w:szCs w:val="21"/>
          <w:shd w:fill="e9eef6" w:val="clear"/>
        </w:rPr>
      </w:pPr>
      <w:bookmarkStart w:colFirst="0" w:colLast="0" w:name="_657448tgin75" w:id="4"/>
      <w:bookmarkEnd w:id="4"/>
      <w:r w:rsidDel="00000000" w:rsidR="00000000" w:rsidRPr="00000000">
        <w:rPr>
          <w:color w:val="1b1c1d"/>
          <w:rtl w:val="0"/>
        </w:rPr>
        <w:t xml:space="preserve">2.2.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evaluation.json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evaluation_graph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will output a JSON object with the following schema:</w:t>
      </w:r>
    </w:p>
    <w:p w:rsidR="00000000" w:rsidDel="00000000" w:rsidP="00000000" w:rsidRDefault="00000000" w:rsidRPr="00000000" w14:paraId="00000020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"overall_consistency_score": 0.9,</w:t>
      </w:r>
    </w:p>
    <w:p w:rsidR="00000000" w:rsidDel="00000000" w:rsidP="00000000" w:rsidRDefault="00000000" w:rsidRPr="00000000" w14:paraId="00000022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"consistency_notes": "The document flows well, but section 3 contradicts a point made in the introduction.",</w:t>
      </w:r>
    </w:p>
    <w:p w:rsidR="00000000" w:rsidDel="00000000" w:rsidP="00000000" w:rsidRDefault="00000000" w:rsidRPr="00000000" w14:paraId="00000023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"goal_alignment_check": "PASS",</w:t>
      </w:r>
    </w:p>
    <w:p w:rsidR="00000000" w:rsidDel="00000000" w:rsidP="00000000" w:rsidRDefault="00000000" w:rsidRPr="00000000" w14:paraId="0000002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"goal_alignment_notes": "The artifact successfully addresses the user's primary request.",</w:t>
      </w:r>
    </w:p>
    <w:p w:rsidR="00000000" w:rsidDel="00000000" w:rsidP="00000000" w:rsidRDefault="00000000" w:rsidRPr="00000000" w14:paraId="00000025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"citation_audit": [</w:t>
      </w:r>
    </w:p>
    <w:p w:rsidR="00000000" w:rsidDel="00000000" w:rsidP="00000000" w:rsidRDefault="00000000" w:rsidRPr="00000000" w14:paraId="00000026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"claim": "The system uses a tri-phasic workflow.",</w:t>
      </w:r>
    </w:p>
    <w:p w:rsidR="00000000" w:rsidDel="00000000" w:rsidP="00000000" w:rsidRDefault="00000000" w:rsidRPr="00000000" w14:paraId="00000028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"citation_tag": "[Source: TRR-v16.md]",</w:t>
      </w:r>
    </w:p>
    <w:p w:rsidR="00000000" w:rsidDel="00000000" w:rsidP="00000000" w:rsidRDefault="00000000" w:rsidRPr="00000000" w14:paraId="0000002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"retrieved_source_text": "This document details the evolution... to a complete, tri-phasic Plan-Synthesize-Evaluate architecture.",</w:t>
      </w:r>
    </w:p>
    <w:p w:rsidR="00000000" w:rsidDel="00000000" w:rsidP="00000000" w:rsidRDefault="00000000" w:rsidRPr="00000000" w14:paraId="0000002A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"verification_status": "PASS"</w:t>
      </w:r>
    </w:p>
    <w:p w:rsidR="00000000" w:rsidDel="00000000" w:rsidP="00000000" w:rsidRDefault="00000000" w:rsidRPr="00000000" w14:paraId="0000002B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},</w:t>
      </w:r>
    </w:p>
    <w:p w:rsidR="00000000" w:rsidDel="00000000" w:rsidP="00000000" w:rsidRDefault="00000000" w:rsidRPr="00000000" w14:paraId="0000002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"claim": "The system uses a particle filter.",</w:t>
      </w:r>
    </w:p>
    <w:p w:rsidR="00000000" w:rsidDel="00000000" w:rsidP="00000000" w:rsidRDefault="00000000" w:rsidRPr="00000000" w14:paraId="0000002E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"citation_tag": "[Source: TRR-v15.md]",</w:t>
      </w:r>
    </w:p>
    <w:p w:rsidR="00000000" w:rsidDel="00000000" w:rsidP="00000000" w:rsidRDefault="00000000" w:rsidRPr="00000000" w14:paraId="0000002F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"retrieved_source_text": "The agent uses a stateful, hierarchical model.",</w:t>
      </w:r>
    </w:p>
    <w:p w:rsidR="00000000" w:rsidDel="00000000" w:rsidP="00000000" w:rsidRDefault="00000000" w:rsidRPr="00000000" w14:paraId="00000030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"verification_status": "FAIL"</w:t>
      </w:r>
    </w:p>
    <w:p w:rsidR="00000000" w:rsidDel="00000000" w:rsidP="00000000" w:rsidRDefault="00000000" w:rsidRPr="00000000" w14:paraId="00000031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]</w:t>
      </w:r>
    </w:p>
    <w:p w:rsidR="00000000" w:rsidDel="00000000" w:rsidP="00000000" w:rsidRDefault="00000000" w:rsidRPr="00000000" w14:paraId="00000033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  <w:sz w:val="24"/>
          <w:szCs w:val="24"/>
        </w:rPr>
      </w:pPr>
      <w:bookmarkStart w:colFirst="0" w:colLast="0" w:name="_zheu3ybz5jp4" w:id="5"/>
      <w:bookmarkEnd w:id="5"/>
      <w:r w:rsidDel="00000000" w:rsidR="00000000" w:rsidRPr="00000000">
        <w:rPr>
          <w:color w:val="1b1c1d"/>
          <w:sz w:val="24"/>
          <w:szCs w:val="24"/>
          <w:rtl w:val="0"/>
        </w:rPr>
        <w:t xml:space="preserve">3. Computational Graphs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</w:rPr>
      </w:pPr>
      <w:bookmarkStart w:colFirst="0" w:colLast="0" w:name="_rtij60gi1uum" w:id="6"/>
      <w:bookmarkEnd w:id="6"/>
      <w:r w:rsidDel="00000000" w:rsidR="00000000" w:rsidRPr="00000000">
        <w:rPr>
          <w:color w:val="1b1c1d"/>
          <w:rtl w:val="0"/>
        </w:rPr>
        <w:t xml:space="preserve">3.1.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build_planning_graph()</w:t>
      </w:r>
      <w:r w:rsidDel="00000000" w:rsidR="00000000" w:rsidRPr="00000000">
        <w:rPr>
          <w:color w:val="1b1c1d"/>
          <w:rtl w:val="0"/>
        </w:rPr>
        <w:t xml:space="preserve"> (Student)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Prompting: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create_plan_prompt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will now explicitly instruct the LLM to generate its output in the specified JSON format.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Output: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plan.json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artifact.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</w:rPr>
      </w:pPr>
      <w:bookmarkStart w:colFirst="0" w:colLast="0" w:name="_ccda12i779bk" w:id="7"/>
      <w:bookmarkEnd w:id="7"/>
      <w:r w:rsidDel="00000000" w:rsidR="00000000" w:rsidRPr="00000000">
        <w:rPr>
          <w:color w:val="1b1c1d"/>
          <w:rtl w:val="0"/>
        </w:rPr>
        <w:t xml:space="preserve">3.2.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build_synthesis_graph()</w:t>
      </w:r>
      <w:r w:rsidDel="00000000" w:rsidR="00000000" w:rsidRPr="00000000">
        <w:rPr>
          <w:color w:val="1b1c1d"/>
          <w:rtl w:val="0"/>
        </w:rPr>
        <w:t xml:space="preserve"> (Student)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Input: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plan.json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Logic: The graph will iterate through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plan_items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list from the JSON object to generate the report section by section. The requirement to embed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[Source: ...]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tags in the Markdown output remains.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Output: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report_with_citations.md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artifact.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</w:rPr>
      </w:pPr>
      <w:bookmarkStart w:colFirst="0" w:colLast="0" w:name="_cujowv9d1p3s" w:id="8"/>
      <w:bookmarkEnd w:id="8"/>
      <w:r w:rsidDel="00000000" w:rsidR="00000000" w:rsidRPr="00000000">
        <w:rPr>
          <w:color w:val="1b1c1d"/>
          <w:rtl w:val="0"/>
        </w:rPr>
        <w:t xml:space="preserve">3.3.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build_evaluation_graph()</w:t>
      </w:r>
      <w:r w:rsidDel="00000000" w:rsidR="00000000" w:rsidRPr="00000000">
        <w:rPr>
          <w:color w:val="1b1c1d"/>
          <w:rtl w:val="0"/>
        </w:rPr>
        <w:t xml:space="preserve"> (Teacher with Tools)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Input: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report_with_citations.md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citation_retriever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tool provided by the Supervisor.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Tools: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citation_retriever(doc_name: str) -&gt; str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 tool that takes a document name from a citation tag and returns its full text content from the knowledge base.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Logic: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Parse the report to extract claims and citation tags.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citation, the LLM must invoke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citation_retriever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tool with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doc_name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LLM then compares the claim to the text returned by the tool to determine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PASS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FAIL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graph assembles the final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evaluation.json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Output: An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evaluation.json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artifact.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color w:val="1b1c1d"/>
          <w:sz w:val="24"/>
          <w:szCs w:val="24"/>
        </w:rPr>
      </w:pPr>
      <w:bookmarkStart w:colFirst="0" w:colLast="0" w:name="_vwsb5whmqave" w:id="9"/>
      <w:bookmarkEnd w:id="9"/>
      <w:r w:rsidDel="00000000" w:rsidR="00000000" w:rsidRPr="00000000">
        <w:rPr>
          <w:color w:val="1b1c1d"/>
          <w:sz w:val="24"/>
          <w:szCs w:val="24"/>
          <w:rtl w:val="0"/>
        </w:rPr>
        <w:t xml:space="preserve">4. Supervisor and UI Logic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Supervisor will load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plan.json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evaluation.json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artifacts and parse them directly.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UI will be updated to render these JSON objects in a clean, human-readable format (e.g., using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st.json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by formatting them into tables and lists). This ensures the user sees a clear, structured breakdown of the plan and the audit results, enhancing their ability to provide targeted feedback for the next iteration.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