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yjlryinv03h" w:id="0"/>
      <w:bookmarkEnd w:id="0"/>
      <w:r w:rsidDel="00000000" w:rsidR="00000000" w:rsidRPr="00000000">
        <w:rPr>
          <w:b w:val="1"/>
          <w:color w:val="000000"/>
          <w:sz w:val="26"/>
          <w:szCs w:val="26"/>
          <w:rtl w:val="0"/>
        </w:rPr>
        <w:t xml:space="preserve">Technical Design Specification: Implementation Plan for Design &amp; Coding Agents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Version: 5.1</w:t>
      </w:r>
      <w:r w:rsidDel="00000000" w:rsidR="00000000" w:rsidRPr="00000000">
        <w:rPr>
          <w:rtl w:val="0"/>
        </w:rPr>
        <w:t xml:space="preserve"> </w:t>
      </w:r>
      <w:r w:rsidDel="00000000" w:rsidR="00000000" w:rsidRPr="00000000">
        <w:rPr>
          <w:b w:val="1"/>
          <w:rtl w:val="0"/>
        </w:rPr>
        <w:t xml:space="preserve">Date: 17 June 2025</w:t>
      </w:r>
      <w:r w:rsidDel="00000000" w:rsidR="00000000" w:rsidRPr="00000000">
        <w:rPr>
          <w:rtl w:val="0"/>
        </w:rPr>
        <w:t xml:space="preserve"> </w:t>
      </w:r>
      <w:r w:rsidDel="00000000" w:rsidR="00000000" w:rsidRPr="00000000">
        <w:rPr>
          <w:b w:val="1"/>
          <w:rtl w:val="0"/>
        </w:rPr>
        <w:t xml:space="preserve">Status: Proposed</w:t>
      </w:r>
    </w:p>
    <w:p w:rsidR="00000000" w:rsidDel="00000000" w:rsidP="00000000" w:rsidRDefault="00000000" w:rsidRPr="00000000" w14:paraId="00000003">
      <w:pPr>
        <w:spacing w:after="240" w:before="240" w:lineRule="auto"/>
        <w:rPr/>
      </w:pPr>
      <w:r w:rsidDel="00000000" w:rsidR="00000000" w:rsidRPr="00000000">
        <w:rPr>
          <w:b w:val="1"/>
          <w:rtl w:val="0"/>
        </w:rPr>
        <w:t xml:space="preserve">1. Architectural Overview</w:t>
      </w:r>
      <w:r w:rsidDel="00000000" w:rsidR="00000000" w:rsidRPr="00000000">
        <w:rPr>
          <w:rtl w:val="0"/>
        </w:rPr>
        <w:t xml:space="preserve"> This document provides the high-level implementation plan for the next two major components of the autonomous pipeline: the </w:t>
      </w:r>
      <w:r w:rsidDel="00000000" w:rsidR="00000000" w:rsidRPr="00000000">
        <w:rPr>
          <w:b w:val="1"/>
          <w:rtl w:val="0"/>
        </w:rPr>
        <w:t xml:space="preserve">Design Specification Agent</w:t>
      </w:r>
      <w:r w:rsidDel="00000000" w:rsidR="00000000" w:rsidRPr="00000000">
        <w:rPr>
          <w:rtl w:val="0"/>
        </w:rPr>
        <w:t xml:space="preserve"> and the </w:t>
      </w:r>
      <w:r w:rsidDel="00000000" w:rsidR="00000000" w:rsidRPr="00000000">
        <w:rPr>
          <w:b w:val="1"/>
          <w:rtl w:val="0"/>
        </w:rPr>
        <w:t xml:space="preserve">Coding Agent</w:t>
      </w:r>
      <w:r w:rsidDel="00000000" w:rsidR="00000000" w:rsidRPr="00000000">
        <w:rPr>
          <w:rtl w:val="0"/>
        </w:rPr>
        <w:t xml:space="preserve">. These agents will be implemented as new, distinct </w:t>
      </w:r>
      <w:r w:rsidDel="00000000" w:rsidR="00000000" w:rsidRPr="00000000">
        <w:rPr>
          <w:rFonts w:ascii="Roboto Mono" w:cs="Roboto Mono" w:eastAsia="Roboto Mono" w:hAnsi="Roboto Mono"/>
          <w:color w:val="188038"/>
          <w:rtl w:val="0"/>
        </w:rPr>
        <w:t xml:space="preserve">LangGraph</w:t>
      </w:r>
      <w:r w:rsidDel="00000000" w:rsidR="00000000" w:rsidRPr="00000000">
        <w:rPr>
          <w:rtl w:val="0"/>
        </w:rPr>
        <w:t xml:space="preserve"> graphs, initially invoked by the human-in-the-loop via the Supervisor UI, with the eventual goal of being orchestrated by the Master PM Agent.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Module 1: The Design Specification Agent</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consume </w:t>
      </w:r>
      <w:r w:rsidDel="00000000" w:rsidR="00000000" w:rsidRPr="00000000">
        <w:rPr>
          <w:rFonts w:ascii="Roboto Mono" w:cs="Roboto Mono" w:eastAsia="Roboto Mono" w:hAnsi="Roboto Mono"/>
          <w:color w:val="188038"/>
          <w:rtl w:val="0"/>
        </w:rPr>
        <w:t xml:space="preserve">research_synthesis.json</w:t>
      </w:r>
      <w:r w:rsidDel="00000000" w:rsidR="00000000" w:rsidRPr="00000000">
        <w:rPr>
          <w:rtl w:val="0"/>
        </w:rPr>
        <w:t xml:space="preserve"> and produce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A structured JSON object conforming to the schema in </w:t>
      </w:r>
      <w:r w:rsidDel="00000000" w:rsidR="00000000" w:rsidRPr="00000000">
        <w:rPr>
          <w:rFonts w:ascii="Roboto Mono" w:cs="Roboto Mono" w:eastAsia="Roboto Mono" w:hAnsi="Roboto Mono"/>
          <w:color w:val="188038"/>
          <w:rtl w:val="0"/>
        </w:rPr>
        <w:t xml:space="preserve">TDS v5.0</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Markdown file containing a formal technical design specification.</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Implementation Details: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A new graph, </w:t>
      </w:r>
      <w:r w:rsidDel="00000000" w:rsidR="00000000" w:rsidRPr="00000000">
        <w:rPr>
          <w:rFonts w:ascii="Roboto Mono" w:cs="Roboto Mono" w:eastAsia="Roboto Mono" w:hAnsi="Roboto Mono"/>
          <w:color w:val="188038"/>
          <w:rtl w:val="0"/>
        </w:rPr>
        <w:t xml:space="preserve">build_design_agent_graph()</w:t>
      </w:r>
      <w:r w:rsidDel="00000000" w:rsidR="00000000" w:rsidRPr="00000000">
        <w:rPr>
          <w:rtl w:val="0"/>
        </w:rPr>
        <w:t xml:space="preserve">, will be added to </w:t>
      </w:r>
      <w:r w:rsidDel="00000000" w:rsidR="00000000" w:rsidRPr="00000000">
        <w:rPr>
          <w:rFonts w:ascii="Roboto Mono" w:cs="Roboto Mono" w:eastAsia="Roboto Mono" w:hAnsi="Roboto Mono"/>
          <w:color w:val="188038"/>
          <w:rtl w:val="0"/>
        </w:rPr>
        <w:t xml:space="preserve">agent_core_v3.py</w:t>
      </w:r>
      <w:r w:rsidDel="00000000" w:rsidR="00000000" w:rsidRPr="00000000">
        <w:rPr>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This graph will contain nodes for </w:t>
      </w:r>
      <w:r w:rsidDel="00000000" w:rsidR="00000000" w:rsidRPr="00000000">
        <w:rPr>
          <w:rFonts w:ascii="Roboto Mono" w:cs="Roboto Mono" w:eastAsia="Roboto Mono" w:hAnsi="Roboto Mono"/>
          <w:color w:val="188038"/>
          <w:rtl w:val="0"/>
        </w:rPr>
        <w:t xml:space="preserve">parse_synthesis_json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generate_design_spec</w:t>
      </w:r>
      <w:r w:rsidDel="00000000" w:rsidR="00000000" w:rsidRPr="00000000">
        <w:rPr>
          <w:rtl w:val="0"/>
        </w:rPr>
        <w:t xml:space="preserve">.</w:t>
      </w:r>
    </w:p>
    <w:p w:rsidR="00000000" w:rsidDel="00000000" w:rsidP="00000000" w:rsidRDefault="00000000" w:rsidRPr="00000000" w14:paraId="0000000B">
      <w:pPr>
        <w:numPr>
          <w:ilvl w:val="1"/>
          <w:numId w:val="1"/>
        </w:numPr>
        <w:spacing w:after="240" w:before="0" w:beforeAutospacing="0" w:lineRule="auto"/>
        <w:ind w:left="1440" w:hanging="360"/>
      </w:pPr>
      <w:r w:rsidDel="00000000" w:rsidR="00000000" w:rsidRPr="00000000">
        <w:rPr>
          <w:rtl w:val="0"/>
        </w:rPr>
        <w:t xml:space="preserve">A new prompt, </w:t>
      </w:r>
      <w:r w:rsidDel="00000000" w:rsidR="00000000" w:rsidRPr="00000000">
        <w:rPr>
          <w:rFonts w:ascii="Roboto Mono" w:cs="Roboto Mono" w:eastAsia="Roboto Mono" w:hAnsi="Roboto Mono"/>
          <w:color w:val="188038"/>
          <w:rtl w:val="0"/>
        </w:rPr>
        <w:t xml:space="preserve">create_design_spec_prompt</w:t>
      </w:r>
      <w:r w:rsidDel="00000000" w:rsidR="00000000" w:rsidRPr="00000000">
        <w:rPr>
          <w:rtl w:val="0"/>
        </w:rPr>
        <w:t xml:space="preserve">, will be added to </w:t>
      </w:r>
      <w:r w:rsidDel="00000000" w:rsidR="00000000" w:rsidRPr="00000000">
        <w:rPr>
          <w:rFonts w:ascii="Roboto Mono" w:cs="Roboto Mono" w:eastAsia="Roboto Mono" w:hAnsi="Roboto Mono"/>
          <w:color w:val="188038"/>
          <w:rtl w:val="0"/>
        </w:rPr>
        <w:t xml:space="preserve">prompts.yaml</w:t>
      </w:r>
      <w:r w:rsidDel="00000000" w:rsidR="00000000" w:rsidRPr="00000000">
        <w:rPr>
          <w:rtl w:val="0"/>
        </w:rPr>
        <w:t xml:space="preserve">. This prompt will instruct the LLM to act as a systems architect and convert the JSON's conceptual keys (e.g., </w:t>
      </w:r>
      <w:r w:rsidDel="00000000" w:rsidR="00000000" w:rsidRPr="00000000">
        <w:rPr>
          <w:rFonts w:ascii="Roboto Mono" w:cs="Roboto Mono" w:eastAsia="Roboto Mono" w:hAnsi="Roboto Mono"/>
          <w:color w:val="188038"/>
          <w:rtl w:val="0"/>
        </w:rPr>
        <w:t xml:space="preserve">system_components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key_architectural_principles</w:t>
      </w:r>
      <w:r w:rsidDel="00000000" w:rsidR="00000000" w:rsidRPr="00000000">
        <w:rPr>
          <w:rtl w:val="0"/>
        </w:rPr>
        <w:t xml:space="preserve">) into a formal specification outlining required code changes.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Module 2: The Coding Agent</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consume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 and modify the project's source files.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design_spec.md</w:t>
      </w:r>
      <w:r w:rsidDel="00000000" w:rsidR="00000000" w:rsidRPr="00000000">
        <w:rPr>
          <w:rtl w:val="0"/>
        </w:rPr>
        <w:t xml:space="preserve"> file.</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Modified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.yaml</w:t>
      </w:r>
      <w:r w:rsidDel="00000000" w:rsidR="00000000" w:rsidRPr="00000000">
        <w:rPr>
          <w:rtl w:val="0"/>
        </w:rPr>
        <w:t xml:space="preserve"> files (or, more safely, </w:t>
      </w:r>
      <w:r w:rsidDel="00000000" w:rsidR="00000000" w:rsidRPr="00000000">
        <w:rPr>
          <w:rFonts w:ascii="Roboto Mono" w:cs="Roboto Mono" w:eastAsia="Roboto Mono" w:hAnsi="Roboto Mono"/>
          <w:color w:val="188038"/>
          <w:rtl w:val="0"/>
        </w:rPr>
        <w:t xml:space="preserve">diff</w:t>
      </w:r>
      <w:r w:rsidDel="00000000" w:rsidR="00000000" w:rsidRPr="00000000">
        <w:rPr>
          <w:rtl w:val="0"/>
        </w:rPr>
        <w:t xml:space="preserve"> patches for review).</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Implementation Details: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This will be a highly complex graph, </w:t>
      </w:r>
      <w:r w:rsidDel="00000000" w:rsidR="00000000" w:rsidRPr="00000000">
        <w:rPr>
          <w:rFonts w:ascii="Roboto Mono" w:cs="Roboto Mono" w:eastAsia="Roboto Mono" w:hAnsi="Roboto Mono"/>
          <w:color w:val="188038"/>
          <w:rtl w:val="0"/>
        </w:rPr>
        <w:t xml:space="preserve">build_coding_agent_graph()</w:t>
      </w:r>
      <w:r w:rsidDel="00000000" w:rsidR="00000000" w:rsidRPr="00000000">
        <w:rPr>
          <w:rtl w:val="0"/>
        </w:rPr>
        <w:t xml:space="preserve">, likely requiring its own internal </w:t>
      </w:r>
      <w:r w:rsidDel="00000000" w:rsidR="00000000" w:rsidRPr="00000000">
        <w:rPr>
          <w:rFonts w:ascii="Roboto Mono" w:cs="Roboto Mono" w:eastAsia="Roboto Mono" w:hAnsi="Roboto Mono"/>
          <w:color w:val="188038"/>
          <w:rtl w:val="0"/>
        </w:rPr>
        <w:t xml:space="preserve">Plan -&gt; Execute -&gt; Test</w:t>
      </w:r>
      <w:r w:rsidDel="00000000" w:rsidR="00000000" w:rsidRPr="00000000">
        <w:rPr>
          <w:rtl w:val="0"/>
        </w:rPr>
        <w:t xml:space="preserve"> loop.</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Tooling is Critical:</w:t>
      </w:r>
      <w:r w:rsidDel="00000000" w:rsidR="00000000" w:rsidRPr="00000000">
        <w:rPr>
          <w:rtl w:val="0"/>
        </w:rPr>
        <w:t xml:space="preserve"> This agent MUST be equipped with a robust set of tools, including:</w:t>
      </w:r>
    </w:p>
    <w:p w:rsidR="00000000" w:rsidDel="00000000" w:rsidP="00000000" w:rsidRDefault="00000000" w:rsidRPr="00000000" w14:paraId="00000013">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read_file(file_path)</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write_file(file_path, content)</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run_tests()</w:t>
      </w:r>
    </w:p>
    <w:p w:rsidR="00000000" w:rsidDel="00000000" w:rsidP="00000000" w:rsidRDefault="00000000" w:rsidRPr="00000000" w14:paraId="00000016">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execute_shell_command(command)</w:t>
      </w:r>
      <w:r w:rsidDel="00000000" w:rsidR="00000000" w:rsidRPr="00000000">
        <w:rPr>
          <w:rtl w:val="0"/>
        </w:rPr>
        <w:t xml:space="preserve"> (e.g., for running a linter or type checker).</w:t>
      </w:r>
    </w:p>
    <w:p w:rsidR="00000000" w:rsidDel="00000000" w:rsidP="00000000" w:rsidRDefault="00000000" w:rsidRPr="00000000" w14:paraId="00000017">
      <w:pPr>
        <w:numPr>
          <w:ilvl w:val="1"/>
          <w:numId w:val="2"/>
        </w:numPr>
        <w:spacing w:after="240" w:before="0" w:beforeAutospacing="0" w:lineRule="auto"/>
        <w:ind w:left="1440" w:hanging="360"/>
      </w:pPr>
      <w:r w:rsidDel="00000000" w:rsidR="00000000" w:rsidRPr="00000000">
        <w:rPr>
          <w:b w:val="1"/>
          <w:rtl w:val="0"/>
        </w:rPr>
        <w:t xml:space="preserve">Prompting:</w:t>
      </w:r>
      <w:r w:rsidDel="00000000" w:rsidR="00000000" w:rsidRPr="00000000">
        <w:rPr>
          <w:rtl w:val="0"/>
        </w:rPr>
        <w:t xml:space="preserve"> Will require a sophisticated </w:t>
      </w:r>
      <w:r w:rsidDel="00000000" w:rsidR="00000000" w:rsidRPr="00000000">
        <w:rPr>
          <w:rFonts w:ascii="Roboto Mono" w:cs="Roboto Mono" w:eastAsia="Roboto Mono" w:hAnsi="Roboto Mono"/>
          <w:color w:val="188038"/>
          <w:rtl w:val="0"/>
        </w:rPr>
        <w:t xml:space="preserve">execute_coding_task_prompt</w:t>
      </w:r>
      <w:r w:rsidDel="00000000" w:rsidR="00000000" w:rsidRPr="00000000">
        <w:rPr>
          <w:rtl w:val="0"/>
        </w:rPr>
        <w:t xml:space="preserve"> that instructs the agent to break down the design spec into a series of file modifications and to verify its work after each change.</w:t>
      </w:r>
    </w:p>
    <w:p w:rsidR="00000000" w:rsidDel="00000000" w:rsidP="00000000" w:rsidRDefault="00000000" w:rsidRPr="00000000" w14:paraId="00000018">
      <w:pPr>
        <w:spacing w:after="240" w:before="240" w:lineRule="auto"/>
        <w:rPr/>
      </w:pPr>
      <w:r w:rsidDel="00000000" w:rsidR="00000000" w:rsidRPr="00000000">
        <w:rPr>
          <w:b w:val="1"/>
          <w:rtl w:val="0"/>
        </w:rPr>
        <w:t xml:space="preserve">4. Integration Plan</w:t>
      </w:r>
      <w:r w:rsidDel="00000000" w:rsidR="00000000" w:rsidRPr="00000000">
        <w:rPr>
          <w:rtl w:val="0"/>
        </w:rPr>
        <w:t xml:space="preserve"> Initially, new buttons will be added to the </w:t>
      </w:r>
      <w:r w:rsidDel="00000000" w:rsidR="00000000" w:rsidRPr="00000000">
        <w:rPr>
          <w:rFonts w:ascii="Roboto Mono" w:cs="Roboto Mono" w:eastAsia="Roboto Mono" w:hAnsi="Roboto Mono"/>
          <w:color w:val="188038"/>
          <w:rtl w:val="0"/>
        </w:rPr>
        <w:t xml:space="preserve">supervisor.py</w:t>
      </w:r>
      <w:r w:rsidDel="00000000" w:rsidR="00000000" w:rsidRPr="00000000">
        <w:rPr>
          <w:rtl w:val="0"/>
        </w:rPr>
        <w:t xml:space="preserve"> UI to allow for the manual, sequential invocation of these new agents (e.g., "Generate Design Spec from Synthesis," "Implement Code from Design Spec"). This will allow for iterative development and testing before they are fully automated under the Master PM Agent.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