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23052" w14:textId="6325AB6C" w:rsidR="00213E4F" w:rsidRDefault="00213E4F">
      <w:r>
        <w:t>PROMPT:</w:t>
      </w:r>
    </w:p>
    <w:p w14:paraId="0A425608" w14:textId="44258973" w:rsidR="00213E4F" w:rsidRPr="00213E4F" w:rsidRDefault="00213E4F" w:rsidP="00213E4F">
      <w:r>
        <w:t xml:space="preserve">I need to raise the change to </w:t>
      </w:r>
      <w:r w:rsidRPr="00213E4F">
        <w:t>decommission the Avamar DD9800 grids by powering off the equipment within the racks. There are two racks involved: NW6-14 and NW6-15. Rack NW6-14 contains only Avamar DD9800 grid components, so the entire rack can be powered off directly. Rack NW6-15 contains additional equipment along with four NDMP Accelerators; therefore, only the Avamar components and NDMP Accelerators will be identified, powered off, and unplugged, while ensuring no impact to other equipment in the rack.</w:t>
      </w:r>
    </w:p>
    <w:p w14:paraId="2DEB2A14" w14:textId="77777777" w:rsidR="00213E4F" w:rsidRDefault="00213E4F" w:rsidP="00213E4F">
      <w:r w:rsidRPr="00213E4F">
        <w:t>Detailed asset information is provided in the attached Excel sheet. There will be no impact to any Aviva live services, as these systems are no longer in production.</w:t>
      </w:r>
    </w:p>
    <w:p w14:paraId="32D9E54C" w14:textId="4DE8ABF3" w:rsidR="00213E4F" w:rsidRDefault="00213E4F" w:rsidP="00213E4F">
      <w:r w:rsidRPr="00213E4F">
        <w:lastRenderedPageBreak/>
        <w:drawing>
          <wp:inline distT="0" distB="0" distL="0" distR="0" wp14:anchorId="72196D74" wp14:editId="272AD0DE">
            <wp:extent cx="5731510" cy="7184390"/>
            <wp:effectExtent l="0" t="0" r="2540" b="0"/>
            <wp:docPr id="13084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58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C841" w14:textId="77777777" w:rsidR="00213E4F" w:rsidRDefault="00213E4F" w:rsidP="00213E4F"/>
    <w:p w14:paraId="12A3C3EF" w14:textId="1851102F" w:rsidR="00213E4F" w:rsidRDefault="00213E4F" w:rsidP="00213E4F">
      <w:r w:rsidRPr="00213E4F">
        <w:lastRenderedPageBreak/>
        <w:drawing>
          <wp:inline distT="0" distB="0" distL="0" distR="0" wp14:anchorId="78E6A553" wp14:editId="4C5B8D81">
            <wp:extent cx="5731510" cy="3181985"/>
            <wp:effectExtent l="0" t="0" r="2540" b="0"/>
            <wp:docPr id="174498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82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4068" w14:textId="77777777" w:rsidR="00213E4F" w:rsidRDefault="00213E4F" w:rsidP="00213E4F"/>
    <w:p w14:paraId="354C91B6" w14:textId="595F5A5E" w:rsidR="00213E4F" w:rsidRDefault="00213E4F" w:rsidP="00213E4F">
      <w:r w:rsidRPr="00213E4F">
        <w:lastRenderedPageBreak/>
        <w:drawing>
          <wp:inline distT="0" distB="0" distL="0" distR="0" wp14:anchorId="3A1AB685" wp14:editId="0B691456">
            <wp:extent cx="5731510" cy="7148195"/>
            <wp:effectExtent l="0" t="0" r="2540" b="0"/>
            <wp:docPr id="97165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50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3F7F" w14:textId="77777777" w:rsidR="00213E4F" w:rsidRDefault="00213E4F" w:rsidP="00213E4F"/>
    <w:p w14:paraId="17FA054A" w14:textId="7D2F39E8" w:rsidR="00213E4F" w:rsidRDefault="00213E4F" w:rsidP="00213E4F">
      <w:r w:rsidRPr="00213E4F">
        <w:lastRenderedPageBreak/>
        <w:drawing>
          <wp:inline distT="0" distB="0" distL="0" distR="0" wp14:anchorId="17CD6EFF" wp14:editId="48CB9D24">
            <wp:extent cx="5731510" cy="6750685"/>
            <wp:effectExtent l="0" t="0" r="2540" b="0"/>
            <wp:docPr id="31315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53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E7B3" w14:textId="77777777" w:rsidR="00213E4F" w:rsidRDefault="00213E4F" w:rsidP="00213E4F"/>
    <w:p w14:paraId="03779C60" w14:textId="3D52B8F7" w:rsidR="00213E4F" w:rsidRDefault="00213E4F" w:rsidP="00213E4F">
      <w:r w:rsidRPr="00213E4F">
        <w:lastRenderedPageBreak/>
        <w:drawing>
          <wp:inline distT="0" distB="0" distL="0" distR="0" wp14:anchorId="298EAE01" wp14:editId="0EB4DF9F">
            <wp:extent cx="5731510" cy="6875780"/>
            <wp:effectExtent l="0" t="0" r="2540" b="1270"/>
            <wp:docPr id="173808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84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E726" w14:textId="77777777" w:rsidR="00213E4F" w:rsidRDefault="00213E4F" w:rsidP="00213E4F"/>
    <w:p w14:paraId="0BAA00F4" w14:textId="7486C4E1" w:rsidR="00213E4F" w:rsidRDefault="00213E4F" w:rsidP="00213E4F">
      <w:r w:rsidRPr="00213E4F">
        <w:lastRenderedPageBreak/>
        <w:drawing>
          <wp:inline distT="0" distB="0" distL="0" distR="0" wp14:anchorId="713BF36E" wp14:editId="13C7A956">
            <wp:extent cx="5731510" cy="6722110"/>
            <wp:effectExtent l="0" t="0" r="2540" b="2540"/>
            <wp:docPr id="55891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14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768C" w14:textId="77777777" w:rsidR="00213E4F" w:rsidRDefault="00213E4F" w:rsidP="00213E4F"/>
    <w:p w14:paraId="32E0D35B" w14:textId="77777777" w:rsidR="00213E4F" w:rsidRPr="00213E4F" w:rsidRDefault="00213E4F" w:rsidP="00213E4F"/>
    <w:p w14:paraId="01202E71" w14:textId="77777777" w:rsidR="00213E4F" w:rsidRDefault="00213E4F"/>
    <w:sectPr w:rsidR="00213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53"/>
    <w:rsid w:val="001647F4"/>
    <w:rsid w:val="00187E53"/>
    <w:rsid w:val="00213E4F"/>
    <w:rsid w:val="00291164"/>
    <w:rsid w:val="003854D6"/>
    <w:rsid w:val="00A701DD"/>
    <w:rsid w:val="00C65A24"/>
    <w:rsid w:val="00CB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A0C4"/>
  <w15:chartTrackingRefBased/>
  <w15:docId w15:val="{7A728479-9FF1-4027-A222-39F42128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Umredkar</dc:creator>
  <cp:keywords/>
  <dc:description/>
  <cp:lastModifiedBy>Ajay Umredkar</cp:lastModifiedBy>
  <cp:revision>2</cp:revision>
  <dcterms:created xsi:type="dcterms:W3CDTF">2026-05-02T18:35:00Z</dcterms:created>
  <dcterms:modified xsi:type="dcterms:W3CDTF">2026-05-02T18:43:00Z</dcterms:modified>
</cp:coreProperties>
</file>