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237" w:type="dxa"/>
        <w:tblBorders>
          <w:top w:val="single" w:color="AEBAD5" w:sz="8" w:space="0"/>
          <w:bottom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</w:tblGrid>
      <w:tr w:rsidRPr="009F412F" w:rsidR="009F412F" w:rsidTr="006558A6"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8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595C62"/>
                <w:sz w:val="42"/>
                <w:szCs w:val="42"/>
              </w:rPr>
              <w:t>Ajay Zala</w:t>
            </w:r>
          </w:p>
        </w:tc>
      </w:tr>
      <w:tr w:rsidRPr="009F412F" w:rsidR="009F412F" w:rsidTr="006558A6"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6D83B3"/>
                <w:sz w:val="20"/>
                <w:szCs w:val="20"/>
              </w:rPr>
              <w:t> </w:t>
            </w:r>
            <w:r>
              <w:rPr>
                <w:rFonts w:ascii="Verdana" w:hAnsi="Verdana" w:eastAsia="Times New Roman" w:cs="Helvetica"/>
                <w:b/>
                <w:bCs/>
                <w:color w:val="6D83B3"/>
                <w:sz w:val="20"/>
                <w:szCs w:val="20"/>
              </w:rPr>
              <w:t>Sr. .Net Developer</w:t>
            </w:r>
          </w:p>
        </w:tc>
      </w:tr>
    </w:tbl>
    <w:p w:rsidRPr="009F412F" w:rsidR="009F412F" w:rsidP="009F412F" w:rsidRDefault="009F412F"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  <w:lang w:val="fr-FR"/>
        </w:rPr>
        <w:t>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1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Experience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9"/>
              <w:gridCol w:w="7885"/>
            </w:tblGrid>
            <w:tr w:rsidRPr="009F412F" w:rsidR="009F412F">
              <w:tc>
                <w:tcPr>
                  <w:tcW w:w="21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Total Experience</w:t>
                  </w:r>
                </w:p>
              </w:tc>
              <w:tc>
                <w:tcPr>
                  <w:tcW w:w="788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AF3BC2">
                  <w:pPr>
                    <w:spacing w:before="8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9</w:t>
                  </w:r>
                  <w:r w:rsidRPr="009F412F" w:rsid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+Years</w:t>
                  </w:r>
                </w:p>
              </w:tc>
            </w:tr>
            <w:tr w:rsidRPr="009F412F" w:rsidR="009F412F">
              <w:tc>
                <w:tcPr>
                  <w:tcW w:w="21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right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88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AF3BC2">
                  <w:pPr>
                    <w:spacing w:before="8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(5+Years in .Net, 4</w:t>
                  </w:r>
                  <w:bookmarkStart w:name="_GoBack" w:id="0"/>
                  <w:bookmarkEnd w:id="0"/>
                  <w:r w:rsidRPr="009F412F" w:rsid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+ Years in MVC5)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1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Technical Skills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80" w:after="120" w:line="240" w:lineRule="auto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color w:val="3B3E42"/>
                <w:sz w:val="20"/>
                <w:szCs w:val="20"/>
              </w:rPr>
              <w:t>Proficient or familiar with a vast array of programming languages, concepts and technologies, including: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2524"/>
              <w:gridCol w:w="2525"/>
              <w:gridCol w:w="2650"/>
            </w:tblGrid>
            <w:tr w:rsidRPr="009F412F" w:rsidR="009F412F">
              <w:trPr>
                <w:trHeight w:val="855"/>
              </w:trPr>
              <w:tc>
                <w:tcPr>
                  <w:tcW w:w="2531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.</w:t>
                  </w: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NET Framework (2.0,3.0,3.5, 4.0,4.5)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C, C++, C#.Net</w:t>
                  </w:r>
                </w:p>
              </w:tc>
              <w:tc>
                <w:tcPr>
                  <w:tcW w:w="2524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SQL Server 2005, 2008, 2012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MS Access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nil"/>
                    <w:right w:val="single" w:color="6D83B3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ASP.Net AJAX Toolkit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Java Script, HTML, CSS, </w:t>
                  </w:r>
                  <w:hyperlink w:tgtFrame="_blank" w:history="1" r:id="rId5">
                    <w:r w:rsidRPr="009F412F">
                      <w:rPr>
                        <w:rFonts w:ascii="Verdana" w:hAnsi="Verdana" w:eastAsia="Times New Roman" w:cs="Helvetica"/>
                        <w:color w:val="1155CC"/>
                        <w:sz w:val="20"/>
                        <w:szCs w:val="20"/>
                        <w:u w:val="single"/>
                      </w:rPr>
                      <w:t>ADO.NET</w:t>
                    </w:r>
                  </w:hyperlink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, JQUERY,   MVC5</w:t>
                  </w:r>
                </w:p>
              </w:tc>
              <w:tc>
                <w:tcPr>
                  <w:tcW w:w="2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4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Microsoft Windows XP/Vista/7/8/10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Pr="009F412F" w:rsidR="009F412F" w:rsidP="009F412F" w:rsidRDefault="009F412F">
      <w:pPr>
        <w:spacing w:before="40" w:after="0" w:line="240" w:lineRule="auto"/>
        <w:jc w:val="both"/>
        <w:rPr>
          <w:rFonts w:ascii="Century Schoolbook" w:hAnsi="Century Schoolbook" w:eastAsia="Times New Roman" w:cs="Times New Roman"/>
          <w:sz w:val="20"/>
          <w:szCs w:val="20"/>
        </w:rPr>
      </w:pPr>
      <w:r w:rsidRPr="009F412F">
        <w:rPr>
          <w:rFonts w:ascii="Verdana" w:hAnsi="Verdana" w:eastAsia="Times New Roman" w:cs="Times New Roman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1"/>
      </w:tblGrid>
      <w:tr w:rsidRPr="009F412F" w:rsidR="009F412F" w:rsidTr="009F412F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9F412F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 w:rsidRPr="009F412F"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Education</w:t>
            </w:r>
          </w:p>
        </w:tc>
      </w:tr>
      <w:tr w:rsidRPr="009F412F" w:rsidR="009F412F" w:rsidTr="009F412F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8065"/>
            </w:tblGrid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2008 to 2011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Master of Computer Application 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“61.97%”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Anand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Institute of Information Science,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Sardar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Patel University, V. V. Nagar.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2005 to 2008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Bachelor of Commerce (Commerce) 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“62.75%”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Anand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Commerce College,</w:t>
                  </w:r>
                </w:p>
                <w:p w:rsidRPr="009F412F" w:rsidR="009F412F" w:rsidP="009F412F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proofErr w:type="spellStart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Sardar</w:t>
                  </w:r>
                  <w:proofErr w:type="spellEnd"/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 xml:space="preserve"> Patel University, V. V. Nagar.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 2005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HSC-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“65.00%”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GHSEB, Gandhi Nagar</w:t>
                  </w:r>
                </w:p>
              </w:tc>
            </w:tr>
            <w:tr w:rsidRPr="009F412F" w:rsidR="009F412F">
              <w:tc>
                <w:tcPr>
                  <w:tcW w:w="21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center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2003</w:t>
                  </w:r>
                </w:p>
              </w:tc>
              <w:tc>
                <w:tcPr>
                  <w:tcW w:w="806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9F412F" w:rsidR="009F412F" w:rsidP="009F412F" w:rsidRDefault="009F412F">
                  <w:pPr>
                    <w:spacing w:before="8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b/>
                      <w:bCs/>
                      <w:color w:val="3B3E42"/>
                      <w:sz w:val="20"/>
                      <w:szCs w:val="20"/>
                    </w:rPr>
                    <w:t>SSC- </w:t>
                  </w:r>
                  <w:r w:rsidRPr="009F412F">
                    <w:rPr>
                      <w:rFonts w:ascii="Verdana" w:hAnsi="Verdana" w:eastAsia="Times New Roman" w:cs="Helvetica"/>
                      <w:b/>
                      <w:bCs/>
                      <w:i/>
                      <w:iCs/>
                      <w:color w:val="777C84"/>
                      <w:sz w:val="20"/>
                      <w:szCs w:val="20"/>
                    </w:rPr>
                    <w:t>“57.57%”</w:t>
                  </w:r>
                </w:p>
                <w:p w:rsidRPr="009F412F" w:rsidR="009F412F" w:rsidP="009F412F" w:rsidRDefault="009F412F">
                  <w:pPr>
                    <w:spacing w:before="40" w:after="4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  <w:r w:rsidRPr="009F412F">
                    <w:rPr>
                      <w:rFonts w:ascii="Verdana" w:hAnsi="Verdana" w:eastAsia="Times New Roman" w:cs="Helvetica"/>
                      <w:color w:val="3B3E42"/>
                      <w:sz w:val="20"/>
                      <w:szCs w:val="20"/>
                    </w:rPr>
                    <w:t>GSEB, Gandhi Nagar</w:t>
                  </w:r>
                </w:p>
              </w:tc>
            </w:tr>
          </w:tbl>
          <w:p w:rsidRPr="009F412F" w:rsidR="009F412F" w:rsidP="009F412F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="009466FD" w:rsidRDefault="009466F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1"/>
      </w:tblGrid>
      <w:tr w:rsidRPr="009F412F" w:rsidR="009F412F" w:rsidTr="00EF665A">
        <w:tc>
          <w:tcPr>
            <w:tcW w:w="10451" w:type="dxa"/>
            <w:tcBorders>
              <w:top w:val="single" w:color="AEBAD5" w:sz="8" w:space="0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shd w:val="clear" w:color="auto" w:fill="EAED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F412F" w:rsidR="009F412F" w:rsidP="00EF665A" w:rsidRDefault="009F412F">
            <w:pPr>
              <w:spacing w:before="40" w:after="0" w:line="240" w:lineRule="auto"/>
              <w:jc w:val="both"/>
              <w:rPr>
                <w:rFonts w:ascii="Century Schoolbook" w:hAnsi="Century Schoolbook" w:eastAsia="Times New Roman" w:cs="Helvetica"/>
                <w:sz w:val="20"/>
                <w:szCs w:val="20"/>
              </w:rPr>
            </w:pPr>
            <w:r>
              <w:rPr>
                <w:rFonts w:ascii="Verdana" w:hAnsi="Verdana" w:eastAsia="Times New Roman" w:cs="Helvetica"/>
                <w:b/>
                <w:bCs/>
                <w:color w:val="3B3E42"/>
                <w:sz w:val="20"/>
                <w:szCs w:val="20"/>
              </w:rPr>
              <w:t>Project Done</w:t>
            </w:r>
          </w:p>
        </w:tc>
      </w:tr>
      <w:tr w:rsidRPr="009F412F" w:rsidR="009F412F" w:rsidTr="00EF665A">
        <w:tc>
          <w:tcPr>
            <w:tcW w:w="10451" w:type="dxa"/>
            <w:tcBorders>
              <w:top w:val="nil"/>
              <w:left w:val="single" w:color="AEBAD5" w:sz="8" w:space="0"/>
              <w:bottom w:val="single" w:color="AEBAD5" w:sz="8" w:space="0"/>
              <w:right w:val="single" w:color="AEBAD5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12F" w:rsidRDefault="009F412F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4729"/>
            </w:tblGrid>
            <w:tr w:rsidRPr="009F412F" w:rsidR="009F412F" w:rsidTr="009F412F">
              <w:tc>
                <w:tcPr>
                  <w:tcW w:w="521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Pr="00476BAA" w:rsidR="009F412F" w:rsidP="00476BAA" w:rsidRDefault="00AF3BC2">
                  <w:pPr>
                    <w:spacing w:after="120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6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https://www.odesk.com/users/~019179342d61e2252e#</w:t>
                    </w:r>
                  </w:hyperlink>
                </w:p>
                <w:p w:rsidRPr="00476BAA" w:rsidR="009F412F" w:rsidP="009F412F" w:rsidRDefault="00AF3BC2">
                  <w:pPr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7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www.clcnetwork.org</w:t>
                    </w:r>
                  </w:hyperlink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8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www.emsint.com</w:t>
                    </w:r>
                  </w:hyperlink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9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http://www.peopleslinguisticsurvey.org/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0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www.webefficient.co.uk</w:t>
                    </w:r>
                  </w:hyperlink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1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www.mamadells.co.uk</w:t>
                    </w:r>
                  </w:hyperlink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2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http://adivasiacademy.org/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3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http://bhashaarchival.org/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4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www.Itsolusoft.com</w:t>
                    </w:r>
                  </w:hyperlink>
                </w:p>
                <w:p w:rsidRPr="00476BAA" w:rsidR="009F412F" w:rsidP="009F412F" w:rsidRDefault="00AF3B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w:history="1" r:id="rId15">
                    <w:r w:rsidRPr="00476BAA" w:rsidR="009F412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http://bhashaebooks.org/</w:t>
                    </w:r>
                  </w:hyperlink>
                  <w:r w:rsidRPr="00476BAA" w:rsidR="009F4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Pr="009F412F" w:rsidR="009F412F" w:rsidP="009F412F" w:rsidRDefault="00AF3BC2">
                  <w:pPr>
                    <w:spacing w:before="80"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hyperlink w:history="1" r:id="rId16">
                    <w:r w:rsidRPr="00476BAA" w:rsidR="00476BAA">
                      <w:rPr>
                        <w:rStyle w:val="Hyperlink"/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t>http://www.archesoftronix.in/</w:t>
                    </w:r>
                  </w:hyperlink>
                  <w:r w:rsidRPr="00476BAA" w:rsidR="00476BA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0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Pr="009F412F" w:rsidR="009F412F" w:rsidP="00EF665A" w:rsidRDefault="009F412F">
                  <w:pPr>
                    <w:spacing w:before="40" w:after="0" w:line="240" w:lineRule="auto"/>
                    <w:jc w:val="both"/>
                    <w:rPr>
                      <w:rFonts w:ascii="Century Schoolbook" w:hAnsi="Century Schoolbook" w:eastAsia="Times New Roman" w:cs="Helvetica"/>
                      <w:sz w:val="20"/>
                      <w:szCs w:val="20"/>
                    </w:rPr>
                  </w:pPr>
                </w:p>
              </w:tc>
            </w:tr>
          </w:tbl>
          <w:p w:rsidRPr="009F412F" w:rsidR="009F412F" w:rsidP="00EF665A" w:rsidRDefault="009F412F">
            <w:pPr>
              <w:spacing w:after="0" w:line="240" w:lineRule="auto"/>
              <w:rPr>
                <w:rFonts w:ascii="Helvetica" w:hAnsi="Helvetica" w:eastAsia="Times New Roman" w:cs="Helvetica"/>
                <w:sz w:val="24"/>
                <w:szCs w:val="24"/>
              </w:rPr>
            </w:pPr>
          </w:p>
        </w:tc>
      </w:tr>
    </w:tbl>
    <w:p w:rsidR="009F412F" w:rsidRDefault="009F412F"/>
    <w:sectPr w:rsidR="009F412F" w:rsidSect="00476BAA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7BE4"/>
    <w:multiLevelType w:val="hybridMultilevel"/>
    <w:tmpl w:val="EAAA31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D4"/>
    <w:rsid w:val="00476BAA"/>
    <w:rsid w:val="004C6622"/>
    <w:rsid w:val="00511E91"/>
    <w:rsid w:val="005F3ED4"/>
    <w:rsid w:val="006558A6"/>
    <w:rsid w:val="009466FD"/>
    <w:rsid w:val="009F412F"/>
    <w:rsid w:val="00A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5775"/>
  <w15:chartTrackingRefBased/>
  <w15:docId w15:val="{2BE8F6A4-B9CD-4E6F-89B0-3EE2C01A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1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icient.co.uk" TargetMode="External"/><Relationship Id="rId13" Type="http://schemas.openxmlformats.org/officeDocument/2006/relationships/hyperlink" Target="http://bhashaarchival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efficient.co.uk" TargetMode="External"/><Relationship Id="rId12" Type="http://schemas.openxmlformats.org/officeDocument/2006/relationships/hyperlink" Target="http://adivasiacademy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esoftronix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esk.com/users/~019179342d61e2252e" TargetMode="External"/><Relationship Id="rId11" Type="http://schemas.openxmlformats.org/officeDocument/2006/relationships/hyperlink" Target="http://www.mamadells.co.uk" TargetMode="External"/><Relationship Id="rId5" Type="http://schemas.openxmlformats.org/officeDocument/2006/relationships/hyperlink" Target="http://ado.net/" TargetMode="External"/><Relationship Id="rId15" Type="http://schemas.openxmlformats.org/officeDocument/2006/relationships/hyperlink" Target="http://bhashaebooks.org/" TargetMode="External"/><Relationship Id="rId10" Type="http://schemas.openxmlformats.org/officeDocument/2006/relationships/hyperlink" Target="http://www.webefficient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opleslinguisticsurvey.org/" TargetMode="External"/><Relationship Id="rId14" Type="http://schemas.openxmlformats.org/officeDocument/2006/relationships/hyperlink" Target="http://www.Itsolu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</dc:creator>
  <cp:keywords/>
  <dc:description/>
  <cp:lastModifiedBy>Ajaysinh Zala</cp:lastModifiedBy>
  <cp:revision>8</cp:revision>
  <dcterms:created xsi:type="dcterms:W3CDTF">2019-01-29T11:11:00Z</dcterms:created>
  <dcterms:modified xsi:type="dcterms:W3CDTF">2020-06-28T10:58:00Z</dcterms:modified>
</cp:coreProperties>
</file>