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1A33" w14:textId="39ADBB34" w:rsidR="0057040C" w:rsidRDefault="009A7C1A" w:rsidP="009A7C1A">
      <w:pPr>
        <w:jc w:val="center"/>
      </w:pPr>
      <w:r>
        <w:t>Supplement to:</w:t>
      </w:r>
    </w:p>
    <w:p w14:paraId="10D0DD21" w14:textId="5E2FC909" w:rsidR="009A7C1A" w:rsidRDefault="009A7C1A" w:rsidP="009A7C1A">
      <w:pPr>
        <w:jc w:val="center"/>
      </w:pPr>
      <w:r>
        <w:t>Smoking reduction trajectories and their association with smoking cessation: A secondary analysis of longitudinal RCT data</w:t>
      </w:r>
    </w:p>
    <w:p w14:paraId="3D36C17D" w14:textId="77777777" w:rsidR="009A7C1A" w:rsidRDefault="009A7C1A" w:rsidP="009A7C1A">
      <w:pPr>
        <w:jc w:val="center"/>
      </w:pPr>
    </w:p>
    <w:p w14:paraId="20D7968C" w14:textId="17AB93C0" w:rsidR="009A7C1A" w:rsidRDefault="009A7C1A" w:rsidP="009A7C1A">
      <w:pPr>
        <w:jc w:val="center"/>
      </w:pPr>
      <w:r>
        <w:t xml:space="preserve">Anthony Barrows, </w:t>
      </w:r>
      <w:r w:rsidR="00EC1A72">
        <w:t xml:space="preserve">Elias Klemperer, Hugh </w:t>
      </w:r>
      <w:proofErr w:type="spellStart"/>
      <w:r w:rsidR="00EC1A72">
        <w:t>Garavan</w:t>
      </w:r>
      <w:proofErr w:type="spellEnd"/>
      <w:r w:rsidR="00EC1A72">
        <w:t xml:space="preserve">, Nicholas </w:t>
      </w:r>
      <w:proofErr w:type="spellStart"/>
      <w:r w:rsidR="00EC1A72">
        <w:t>Allgaier</w:t>
      </w:r>
      <w:proofErr w:type="spellEnd"/>
      <w:r>
        <w:t>,</w:t>
      </w:r>
      <w:r w:rsidR="00EC1A72">
        <w:t xml:space="preserve"> Nicola </w:t>
      </w:r>
      <w:proofErr w:type="spellStart"/>
      <w:r w:rsidR="00EC1A72">
        <w:t>Lindson</w:t>
      </w:r>
      <w:proofErr w:type="spellEnd"/>
      <w:r w:rsidR="00EC1A72">
        <w:t>, Gemma Taylor</w:t>
      </w:r>
      <w:r>
        <w:t xml:space="preserve"> </w:t>
      </w:r>
    </w:p>
    <w:p w14:paraId="79B405D4" w14:textId="2C4FE699" w:rsidR="008049F9" w:rsidRDefault="008049F9">
      <w:r>
        <w:br w:type="page"/>
      </w:r>
    </w:p>
    <w:p w14:paraId="104E37C1" w14:textId="77777777" w:rsidR="008049F9" w:rsidRDefault="008049F9" w:rsidP="00AD0ECA"/>
    <w:p w14:paraId="38FD0C3D" w14:textId="561AA42C" w:rsidR="00FB7BBA" w:rsidRDefault="00FB7BBA" w:rsidP="00FB7BBA">
      <w:pPr>
        <w:pStyle w:val="Heading2"/>
      </w:pPr>
      <w:r>
        <w:t>Latent Class Analysis Model Fit Information</w:t>
      </w:r>
    </w:p>
    <w:p w14:paraId="280BE985" w14:textId="65655D06" w:rsidR="00FB7BBA" w:rsidRDefault="00FB7BBA" w:rsidP="00FB7BBA"/>
    <w:p w14:paraId="51DEF30D" w14:textId="18CF6BF4" w:rsidR="00FB7BBA" w:rsidRPr="00FB7BBA" w:rsidRDefault="00FB7BBA" w:rsidP="00FB7BBA">
      <w:r>
        <w:t xml:space="preserve">Smoking trajectories were </w:t>
      </w:r>
      <w:r w:rsidR="000D4853">
        <w:t>fit to</w:t>
      </w:r>
      <w:r w:rsidR="00456E16">
        <w:t xml:space="preserve"> </w:t>
      </w:r>
      <w:r w:rsidR="000D4853">
        <w:t xml:space="preserve">percent change in </w:t>
      </w:r>
      <w:r w:rsidR="008F4F0A">
        <w:t xml:space="preserve">cigarettes per day (CPD) </w:t>
      </w:r>
      <w:r w:rsidR="000D4853">
        <w:t xml:space="preserve">from baseline using the distributions shown in </w:t>
      </w:r>
      <w:proofErr w:type="spellStart"/>
      <w:r w:rsidR="000D4853">
        <w:t>sFigure</w:t>
      </w:r>
      <w:proofErr w:type="spellEnd"/>
      <w:r w:rsidR="000D4853">
        <w:t xml:space="preserve"> 1 for each trial follow-up point except Week 52, which was reserved </w:t>
      </w:r>
      <w:r w:rsidR="008049F9">
        <w:t xml:space="preserve">for smoking cessation prediction. </w:t>
      </w:r>
    </w:p>
    <w:p w14:paraId="3A2C9CCA" w14:textId="77777777" w:rsidR="001E38B7" w:rsidRDefault="001E38B7" w:rsidP="00AD0ECA"/>
    <w:p w14:paraId="625806AF" w14:textId="77777777" w:rsidR="001E38B7" w:rsidRDefault="001E38B7" w:rsidP="00AD0ECA"/>
    <w:p w14:paraId="23BD951F" w14:textId="77777777" w:rsidR="008049F9" w:rsidRDefault="008049F9" w:rsidP="008049F9">
      <w:pPr>
        <w:pStyle w:val="Heading2"/>
      </w:pPr>
      <w:r>
        <w:t>Updated Smoking Cessation Verification Guidelines</w:t>
      </w:r>
    </w:p>
    <w:p w14:paraId="3B0E8DF8" w14:textId="77777777" w:rsidR="008049F9" w:rsidRPr="00F74964" w:rsidRDefault="008049F9" w:rsidP="008049F9"/>
    <w:p w14:paraId="6291AFB3" w14:textId="6868CF87" w:rsidR="002B24E8" w:rsidRDefault="008049F9" w:rsidP="008049F9">
      <w:r>
        <w:t xml:space="preserve">Using &lt;=11ppm CO as the threshold for biochemically verified smoking cessation, 135/1784 (7.5%) meet abstinence criteria (40.8% of Class 1, 4.7% of Class 2, and 2.6% of Class 3), compared with 122/1784 (6.8%) using &lt;6ppm CO (37.6% of Class 1, 4.2% of Class 2, and 2.3% of Class 3. </w:t>
      </w:r>
      <w:r w:rsidR="007E10D1">
        <w:t xml:space="preserve">Using &lt;11ppm CO as a verification threshold, </w:t>
      </w:r>
      <w:r w:rsidR="002B24E8">
        <w:t xml:space="preserve">participants in Classes 2 and 3 were </w:t>
      </w:r>
      <w:r w:rsidR="007E1ED1">
        <w:t>substantially</w:t>
      </w:r>
      <w:r w:rsidR="002B24E8">
        <w:t xml:space="preserve"> less likely to achieve smoking cessation 6 months following the trial </w:t>
      </w:r>
      <w:r w:rsidR="007E1ED1">
        <w:t xml:space="preserve">compared to those in </w:t>
      </w:r>
      <w:r w:rsidR="002B24E8">
        <w:t>Class 1 (Class 2 OR = 0.11</w:t>
      </w:r>
      <w:r w:rsidR="00610130">
        <w:t>2</w:t>
      </w:r>
      <w:r w:rsidR="002B24E8">
        <w:t xml:space="preserve"> ± 0.0</w:t>
      </w:r>
      <w:r w:rsidR="00283136">
        <w:t>57</w:t>
      </w:r>
      <w:r w:rsidR="002B24E8">
        <w:t>, Class 3 OR = 0.0</w:t>
      </w:r>
      <w:r w:rsidR="007E10D1">
        <w:t>66</w:t>
      </w:r>
      <w:r w:rsidR="002B24E8">
        <w:t xml:space="preserve"> ± 0.00</w:t>
      </w:r>
      <w:r w:rsidR="007E10D1">
        <w:t>7</w:t>
      </w:r>
      <w:r w:rsidR="002B24E8">
        <w:t>).</w:t>
      </w:r>
    </w:p>
    <w:p w14:paraId="628398FD" w14:textId="77777777" w:rsidR="002B24E8" w:rsidRDefault="002B24E8" w:rsidP="008049F9"/>
    <w:p w14:paraId="3869366A" w14:textId="0A0E529A" w:rsidR="008049F9" w:rsidRDefault="008049F9" w:rsidP="008049F9">
      <w:r>
        <w:t>Given the relatively small impact of reducing the verification threshold, we used &lt;6ppm for smoking cessation predictive modeling, which is consistent with the most recent guidance.</w:t>
      </w:r>
      <w:r>
        <w:fldChar w:fldCharType="begin"/>
      </w:r>
      <w:r>
        <w:instrText xml:space="preserve"> ADDIN ZOTERO_ITEM CSL_CITATION {"citationID":"5U77W80e","properties":{"formattedCitation":"(1)","plainCitation":"(1)","noteIndex":0},"citationItems":[{"id":84,"uris":["http://zotero.org/users/10331382/items/BIVSZBJ8"],"itemData":{"id":84,"type":"article-journal","abstract":"Abstract\n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fldChar w:fldCharType="separate"/>
      </w:r>
      <w:r>
        <w:rPr>
          <w:noProof/>
        </w:rPr>
        <w:t>(1)</w:t>
      </w:r>
      <w:r>
        <w:fldChar w:fldCharType="end"/>
      </w:r>
      <w:r w:rsidR="002B24E8">
        <w:t xml:space="preserve"> </w:t>
      </w:r>
    </w:p>
    <w:p w14:paraId="0E104773" w14:textId="77777777" w:rsidR="00EB61FF" w:rsidRDefault="00EB61FF" w:rsidP="00EB61FF">
      <w:pPr>
        <w:jc w:val="both"/>
      </w:pPr>
    </w:p>
    <w:p w14:paraId="6D3051F7" w14:textId="77777777" w:rsidR="00EB61FF" w:rsidRDefault="00EB61FF" w:rsidP="00EB61FF">
      <w:pPr>
        <w:jc w:val="both"/>
      </w:pPr>
    </w:p>
    <w:p w14:paraId="739025DF" w14:textId="77777777" w:rsidR="00EB61FF" w:rsidRDefault="00EB61FF" w:rsidP="00EB61FF">
      <w:pPr>
        <w:pStyle w:val="Heading2"/>
      </w:pPr>
      <w:r>
        <w:t>Figure Legends</w:t>
      </w:r>
    </w:p>
    <w:p w14:paraId="7C09E2F4" w14:textId="77777777" w:rsidR="00EB61FF" w:rsidRDefault="00EB61FF" w:rsidP="00EB61FF">
      <w:pPr>
        <w:pStyle w:val="Bibliography"/>
      </w:pPr>
    </w:p>
    <w:p w14:paraId="2254B017" w14:textId="77777777" w:rsidR="00EB61FF" w:rsidRDefault="00EB61FF" w:rsidP="00EB61FF">
      <w:pPr>
        <w:pStyle w:val="Caption"/>
      </w:pPr>
      <w:proofErr w:type="spellStart"/>
      <w:r w:rsidRPr="009A7C1A">
        <w:rPr>
          <w:b/>
          <w:bCs/>
        </w:rPr>
        <w:t>sFigure</w:t>
      </w:r>
      <w:proofErr w:type="spellEnd"/>
      <w:r w:rsidRPr="009A7C1A">
        <w:rPr>
          <w:b/>
          <w:bCs/>
        </w:rPr>
        <w:t xml:space="preserve"> 1</w:t>
      </w:r>
      <w:r>
        <w:rPr>
          <w:b/>
          <w:bCs/>
        </w:rPr>
        <w:t>.</w:t>
      </w:r>
      <w:r>
        <w:t xml:space="preserve"> Distributions of changes in cigarettes per day (CPD) as a percentage of baseline smoking rates (Total N = 1783). A value of 0 represent no change in smoking rate from baseline.</w:t>
      </w:r>
    </w:p>
    <w:p w14:paraId="25F4292A" w14:textId="77777777" w:rsidR="00EB61FF" w:rsidRDefault="00EB61FF" w:rsidP="00EB61FF">
      <w:pPr>
        <w:keepNext/>
      </w:pPr>
    </w:p>
    <w:p w14:paraId="22DBFCB0" w14:textId="77777777" w:rsidR="00EB61FF" w:rsidRPr="000230B4" w:rsidRDefault="00EB61FF" w:rsidP="00EB61FF">
      <w:pPr>
        <w:pStyle w:val="Caption"/>
      </w:pPr>
      <w:proofErr w:type="spellStart"/>
      <w:r w:rsidRPr="009A7C1A">
        <w:rPr>
          <w:b/>
          <w:bCs/>
        </w:rPr>
        <w:t>sFigure</w:t>
      </w:r>
      <w:proofErr w:type="spellEnd"/>
      <w:r w:rsidRPr="009A7C1A">
        <w:rPr>
          <w:b/>
          <w:bCs/>
        </w:rPr>
        <w:t xml:space="preserve"> 2</w:t>
      </w:r>
      <w:r>
        <w:t>. Latent class mixture model BIC curve (n = 1783).</w:t>
      </w:r>
    </w:p>
    <w:p w14:paraId="69E4B84B" w14:textId="7FA4E272" w:rsidR="008049F9" w:rsidRDefault="008049F9" w:rsidP="00EB61FF">
      <w:pPr>
        <w:pStyle w:val="Heading2"/>
      </w:pPr>
      <w:r>
        <w:br w:type="page"/>
      </w:r>
    </w:p>
    <w:p w14:paraId="79D4DB09" w14:textId="4FD5F565" w:rsidR="009A7C1A" w:rsidRDefault="008049F9" w:rsidP="008049F9">
      <w:pPr>
        <w:pStyle w:val="Heading1"/>
      </w:pPr>
      <w:r>
        <w:lastRenderedPageBreak/>
        <w:t>References</w:t>
      </w:r>
    </w:p>
    <w:p w14:paraId="0ED3B694" w14:textId="77777777" w:rsidR="008049F9" w:rsidRPr="008049F9" w:rsidRDefault="008049F9" w:rsidP="008049F9"/>
    <w:p w14:paraId="60F1F3F1" w14:textId="77777777" w:rsidR="001D50DF" w:rsidRPr="001D50DF" w:rsidRDefault="001D50DF" w:rsidP="001D50DF">
      <w:pPr>
        <w:pStyle w:val="Bibliography"/>
        <w:rPr>
          <w:rFonts w:ascii="Calibri" w:cs="Calibri"/>
        </w:rPr>
      </w:pPr>
      <w:r>
        <w:fldChar w:fldCharType="begin"/>
      </w:r>
      <w:r>
        <w:instrText xml:space="preserve"> ADDIN ZOTERO_BIBL {"uncited":[],"omitted":[],"custom":[]} CSL_BIBLIOGRAPHY </w:instrText>
      </w:r>
      <w:r>
        <w:fldChar w:fldCharType="separate"/>
      </w:r>
      <w:r w:rsidRPr="001D50DF">
        <w:rPr>
          <w:rFonts w:ascii="Calibri" w:cs="Calibri"/>
        </w:rPr>
        <w:t>1.</w:t>
      </w:r>
      <w:r w:rsidRPr="001D50DF">
        <w:rPr>
          <w:rFonts w:ascii="Calibri" w:cs="Calibri"/>
        </w:rPr>
        <w:tab/>
        <w:t xml:space="preserve">Benowitz NL, Bernert JT, Foulds J, Hecht SS, Jacob P, Jarvis MJ, et al. Biochemical Verification of Tobacco Use and Abstinence: 2019 Update. Nicotine Tob Res. 2020 Jun 12;22(7):1086–97. </w:t>
      </w:r>
    </w:p>
    <w:p w14:paraId="3BAB219C" w14:textId="030C2167" w:rsidR="001D50DF" w:rsidRDefault="001D50DF" w:rsidP="009A7C1A">
      <w:r>
        <w:fldChar w:fldCharType="end"/>
      </w:r>
    </w:p>
    <w:sectPr w:rsidR="001D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1A"/>
    <w:rsid w:val="000A3FF4"/>
    <w:rsid w:val="000D4853"/>
    <w:rsid w:val="00153252"/>
    <w:rsid w:val="001D50DF"/>
    <w:rsid w:val="001E38B7"/>
    <w:rsid w:val="00283136"/>
    <w:rsid w:val="002B24E8"/>
    <w:rsid w:val="00456E16"/>
    <w:rsid w:val="0057040C"/>
    <w:rsid w:val="00610130"/>
    <w:rsid w:val="00707138"/>
    <w:rsid w:val="007538B7"/>
    <w:rsid w:val="00792215"/>
    <w:rsid w:val="007E10D1"/>
    <w:rsid w:val="007E1ED1"/>
    <w:rsid w:val="008049F9"/>
    <w:rsid w:val="008457BB"/>
    <w:rsid w:val="008F4F0A"/>
    <w:rsid w:val="009A7C1A"/>
    <w:rsid w:val="00AD0ECA"/>
    <w:rsid w:val="00B86043"/>
    <w:rsid w:val="00C33587"/>
    <w:rsid w:val="00CE3CF8"/>
    <w:rsid w:val="00D912F4"/>
    <w:rsid w:val="00E12178"/>
    <w:rsid w:val="00E70088"/>
    <w:rsid w:val="00EA0206"/>
    <w:rsid w:val="00EB61FF"/>
    <w:rsid w:val="00EC1A72"/>
    <w:rsid w:val="00F436B2"/>
    <w:rsid w:val="00F74964"/>
    <w:rsid w:val="00FB753B"/>
    <w:rsid w:val="00FB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23F40"/>
  <w15:chartTrackingRefBased/>
  <w15:docId w15:val="{6B264870-046D-474F-9764-CD1AB452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0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1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A7C1A"/>
    <w:rPr>
      <w:sz w:val="16"/>
      <w:szCs w:val="16"/>
    </w:rPr>
  </w:style>
  <w:style w:type="paragraph" w:styleId="CommentText">
    <w:name w:val="annotation text"/>
    <w:basedOn w:val="Normal"/>
    <w:link w:val="CommentTextChar"/>
    <w:uiPriority w:val="99"/>
    <w:unhideWhenUsed/>
    <w:rsid w:val="009A7C1A"/>
    <w:rPr>
      <w:sz w:val="20"/>
      <w:szCs w:val="20"/>
    </w:rPr>
  </w:style>
  <w:style w:type="character" w:customStyle="1" w:styleId="CommentTextChar">
    <w:name w:val="Comment Text Char"/>
    <w:basedOn w:val="DefaultParagraphFont"/>
    <w:link w:val="CommentText"/>
    <w:uiPriority w:val="99"/>
    <w:rsid w:val="009A7C1A"/>
    <w:rPr>
      <w:sz w:val="20"/>
      <w:szCs w:val="20"/>
    </w:rPr>
  </w:style>
  <w:style w:type="paragraph" w:styleId="Caption">
    <w:name w:val="caption"/>
    <w:basedOn w:val="Normal"/>
    <w:next w:val="Normal"/>
    <w:uiPriority w:val="35"/>
    <w:unhideWhenUsed/>
    <w:qFormat/>
    <w:rsid w:val="009A7C1A"/>
    <w:pPr>
      <w:spacing w:after="200"/>
    </w:pPr>
    <w:rPr>
      <w:i/>
      <w:iCs/>
      <w:color w:val="44546A" w:themeColor="text2"/>
      <w:sz w:val="18"/>
      <w:szCs w:val="18"/>
    </w:rPr>
  </w:style>
  <w:style w:type="paragraph" w:styleId="Bibliography">
    <w:name w:val="Bibliography"/>
    <w:basedOn w:val="Normal"/>
    <w:next w:val="Normal"/>
    <w:uiPriority w:val="37"/>
    <w:unhideWhenUsed/>
    <w:rsid w:val="001D50DF"/>
    <w:pPr>
      <w:tabs>
        <w:tab w:val="left" w:pos="260"/>
      </w:tabs>
      <w:spacing w:after="240"/>
      <w:ind w:left="264" w:hanging="264"/>
    </w:pPr>
  </w:style>
  <w:style w:type="character" w:customStyle="1" w:styleId="Heading2Char">
    <w:name w:val="Heading 2 Char"/>
    <w:basedOn w:val="DefaultParagraphFont"/>
    <w:link w:val="Heading2"/>
    <w:uiPriority w:val="9"/>
    <w:rsid w:val="00B860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18B8-3D2C-C04E-BF0C-C55DD82D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31</cp:revision>
  <dcterms:created xsi:type="dcterms:W3CDTF">2023-05-02T13:42:00Z</dcterms:created>
  <dcterms:modified xsi:type="dcterms:W3CDTF">2023-06-05T15:39:00Z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id="7pr4qx2b"/&gt;&lt;style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