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ACF5" w14:textId="6639F422" w:rsidR="002D5272" w:rsidRDefault="00FA0587">
      <w:r>
        <w:t>I am a highly educated, ambitious and credentialed management and cybersecurity specialist. I take every opportunity to hone my python skills to automate tasks and create programs that mitigate risks, threats and vulnerabilities. I place high value on ensuring a well-managed, educated, and security-conscious work-force focused on maintaining a strong security posture.</w:t>
      </w:r>
    </w:p>
    <w:sectPr w:rsidR="002D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87"/>
    <w:rsid w:val="000F77E2"/>
    <w:rsid w:val="002A250A"/>
    <w:rsid w:val="002D5272"/>
    <w:rsid w:val="00652BA0"/>
    <w:rsid w:val="00782D8B"/>
    <w:rsid w:val="008E17A1"/>
    <w:rsid w:val="00C62441"/>
    <w:rsid w:val="00F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11ED"/>
  <w15:chartTrackingRefBased/>
  <w15:docId w15:val="{15FD1A64-ED78-4D11-A7C4-22209E2A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Casanas</dc:creator>
  <cp:keywords/>
  <dc:description/>
  <cp:lastModifiedBy>Abdiel Casanas</cp:lastModifiedBy>
  <cp:revision>1</cp:revision>
  <dcterms:created xsi:type="dcterms:W3CDTF">2025-03-17T20:54:00Z</dcterms:created>
  <dcterms:modified xsi:type="dcterms:W3CDTF">2025-03-17T22:03:00Z</dcterms:modified>
</cp:coreProperties>
</file>