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4C06" w:rsidRDefault="00214C06">
      <w:pPr>
        <w:rPr>
          <w:b/>
          <w:sz w:val="20"/>
          <w:u w:val="single"/>
        </w:rPr>
      </w:pPr>
    </w:p>
    <w:p w:rsidR="00214C06" w:rsidRDefault="00214C06">
      <w:pPr>
        <w:rPr>
          <w:b/>
          <w:sz w:val="20"/>
          <w:u w:val="single"/>
        </w:rPr>
      </w:pPr>
      <w:proofErr w:type="spellStart"/>
      <w:r>
        <w:rPr>
          <w:b/>
          <w:sz w:val="20"/>
          <w:u w:val="single"/>
        </w:rPr>
        <w:t>Title</w:t>
      </w:r>
      <w:proofErr w:type="spellEnd"/>
      <w:r>
        <w:rPr>
          <w:b/>
          <w:sz w:val="20"/>
          <w:u w:val="single"/>
        </w:rPr>
        <w:t>:</w:t>
      </w:r>
    </w:p>
    <w:p w:rsidR="00214C06" w:rsidRPr="00214C06" w:rsidRDefault="00214C06" w:rsidP="00214C06">
      <w:pPr>
        <w:pStyle w:val="NormalWeb"/>
      </w:pPr>
      <w:r>
        <w:rPr>
          <w:rStyle w:val="Textoennegrita"/>
        </w:rPr>
        <w:t xml:space="preserve">Stable Water-Use Efficiency </w:t>
      </w:r>
      <w:proofErr w:type="gramStart"/>
      <w:r>
        <w:rPr>
          <w:rStyle w:val="Textoennegrita"/>
        </w:rPr>
        <w:t>despite changes in Leaf Traits in a 15-Year Nutrient Manipulation Experiment in tropical mountain forest from Ecuador</w:t>
      </w:r>
      <w:proofErr w:type="gramEnd"/>
      <w:r>
        <w:rPr>
          <w:rStyle w:val="Textoennegrita"/>
        </w:rPr>
        <w:t>.</w:t>
      </w:r>
    </w:p>
    <w:p w:rsidR="00BA1C42" w:rsidRDefault="00D65821">
      <w:pPr>
        <w:rPr>
          <w:b/>
          <w:sz w:val="20"/>
          <w:u w:val="single"/>
        </w:rPr>
      </w:pPr>
      <w:proofErr w:type="spellStart"/>
      <w:r w:rsidRPr="00E00BEA">
        <w:rPr>
          <w:b/>
          <w:sz w:val="20"/>
          <w:u w:val="single"/>
        </w:rPr>
        <w:t>Introduction</w:t>
      </w:r>
      <w:proofErr w:type="spellEnd"/>
    </w:p>
    <w:p w:rsidR="00214C06" w:rsidRPr="00214C06" w:rsidRDefault="00214C06" w:rsidP="00214C06">
      <w:pPr>
        <w:pStyle w:val="NormalWeb"/>
        <w:numPr>
          <w:ilvl w:val="0"/>
          <w:numId w:val="7"/>
        </w:numPr>
        <w:rPr>
          <w:rFonts w:asciiTheme="majorHAnsi" w:hAnsiTheme="majorHAnsi" w:cstheme="majorHAnsi"/>
          <w:sz w:val="20"/>
        </w:rPr>
      </w:pPr>
      <w:r w:rsidRPr="00214C06">
        <w:rPr>
          <w:rStyle w:val="Textoennegrita"/>
          <w:rFonts w:asciiTheme="majorHAnsi" w:hAnsiTheme="majorHAnsi" w:cstheme="majorHAnsi"/>
          <w:sz w:val="20"/>
        </w:rPr>
        <w:t>Intrinsic water-use efficiency (</w:t>
      </w:r>
      <w:proofErr w:type="spellStart"/>
      <w:r w:rsidRPr="00214C06">
        <w:rPr>
          <w:rStyle w:val="Textoennegrita"/>
          <w:rFonts w:asciiTheme="majorHAnsi" w:hAnsiTheme="majorHAnsi" w:cstheme="majorHAnsi"/>
          <w:sz w:val="20"/>
        </w:rPr>
        <w:t>iWUE</w:t>
      </w:r>
      <w:proofErr w:type="spellEnd"/>
      <w:r w:rsidRPr="00214C06">
        <w:rPr>
          <w:rStyle w:val="Textoennegrita"/>
          <w:rFonts w:asciiTheme="majorHAnsi" w:hAnsiTheme="majorHAnsi" w:cstheme="majorHAnsi"/>
          <w:sz w:val="20"/>
        </w:rPr>
        <w:t>)</w:t>
      </w:r>
      <w:r w:rsidRPr="00214C06">
        <w:rPr>
          <w:rFonts w:asciiTheme="majorHAnsi" w:hAnsiTheme="majorHAnsi" w:cstheme="majorHAnsi"/>
          <w:sz w:val="20"/>
        </w:rPr>
        <w:t xml:space="preserve"> is a key physiological </w:t>
      </w:r>
      <w:r>
        <w:rPr>
          <w:rFonts w:asciiTheme="majorHAnsi" w:hAnsiTheme="majorHAnsi" w:cstheme="majorHAnsi"/>
          <w:sz w:val="20"/>
        </w:rPr>
        <w:t>parameter that links</w:t>
      </w:r>
      <w:r w:rsidRPr="00214C06">
        <w:rPr>
          <w:rFonts w:asciiTheme="majorHAnsi" w:hAnsiTheme="majorHAnsi" w:cstheme="majorHAnsi"/>
          <w:sz w:val="20"/>
        </w:rPr>
        <w:t xml:space="preserve"> the carbon and water cycles</w:t>
      </w:r>
      <w:r>
        <w:rPr>
          <w:rFonts w:asciiTheme="majorHAnsi" w:hAnsiTheme="majorHAnsi" w:cstheme="majorHAnsi"/>
          <w:sz w:val="20"/>
        </w:rPr>
        <w:t>. It reflects</w:t>
      </w:r>
      <w:r w:rsidRPr="00214C06">
        <w:rPr>
          <w:rFonts w:asciiTheme="majorHAnsi" w:hAnsiTheme="majorHAnsi" w:cstheme="majorHAnsi"/>
          <w:sz w:val="20"/>
        </w:rPr>
        <w:t xml:space="preserve"> how plants balance carbon assimilation with stomatal regulation of water loss.</w:t>
      </w:r>
    </w:p>
    <w:p w:rsidR="00214C06" w:rsidRPr="00214C06" w:rsidRDefault="00214C06" w:rsidP="00214C06">
      <w:pPr>
        <w:pStyle w:val="NormalWeb"/>
        <w:numPr>
          <w:ilvl w:val="0"/>
          <w:numId w:val="7"/>
        </w:numPr>
        <w:rPr>
          <w:rFonts w:asciiTheme="majorHAnsi" w:hAnsiTheme="majorHAnsi" w:cstheme="majorHAnsi"/>
          <w:sz w:val="20"/>
        </w:rPr>
      </w:pPr>
      <w:r w:rsidRPr="00214C06">
        <w:rPr>
          <w:rStyle w:val="Textoennegrita"/>
          <w:rFonts w:asciiTheme="majorHAnsi" w:hAnsiTheme="majorHAnsi" w:cstheme="majorHAnsi"/>
          <w:sz w:val="20"/>
        </w:rPr>
        <w:t>NUMEX</w:t>
      </w:r>
      <w:r w:rsidRPr="00214C06">
        <w:rPr>
          <w:rFonts w:asciiTheme="majorHAnsi" w:hAnsiTheme="majorHAnsi" w:cstheme="majorHAnsi"/>
          <w:sz w:val="20"/>
        </w:rPr>
        <w:t xml:space="preserve"> is a long-term nutrient manipulation experiment established in </w:t>
      </w:r>
      <w:r w:rsidRPr="00214C06">
        <w:rPr>
          <w:rStyle w:val="Textoennegrita"/>
          <w:rFonts w:asciiTheme="majorHAnsi" w:hAnsiTheme="majorHAnsi" w:cstheme="majorHAnsi"/>
          <w:sz w:val="20"/>
        </w:rPr>
        <w:t>2009</w:t>
      </w:r>
      <w:r w:rsidRPr="00214C06">
        <w:rPr>
          <w:rFonts w:asciiTheme="majorHAnsi" w:hAnsiTheme="majorHAnsi" w:cstheme="majorHAnsi"/>
          <w:sz w:val="20"/>
        </w:rPr>
        <w:t xml:space="preserve"> in a tropical montane forest, designed to evaluate ecosystem responses to sustained, moderate additions of nitrogen (N) and phosphorus (P).</w:t>
      </w:r>
    </w:p>
    <w:p w:rsidR="00214C06" w:rsidRPr="00214C06" w:rsidRDefault="00214C06" w:rsidP="00214C06">
      <w:pPr>
        <w:pStyle w:val="NormalWeb"/>
        <w:numPr>
          <w:ilvl w:val="0"/>
          <w:numId w:val="7"/>
        </w:numPr>
        <w:rPr>
          <w:rFonts w:asciiTheme="majorHAnsi" w:hAnsiTheme="majorHAnsi" w:cstheme="majorHAnsi"/>
          <w:sz w:val="20"/>
        </w:rPr>
      </w:pPr>
      <w:r w:rsidRPr="00214C06">
        <w:rPr>
          <w:rStyle w:val="Textoennegrita"/>
          <w:rFonts w:asciiTheme="majorHAnsi" w:hAnsiTheme="majorHAnsi" w:cstheme="majorHAnsi"/>
          <w:sz w:val="20"/>
        </w:rPr>
        <w:t>Montane tropical forests often exhibit complex biogeochemical limitations.</w:t>
      </w:r>
      <w:r w:rsidRPr="00214C06">
        <w:rPr>
          <w:rFonts w:asciiTheme="majorHAnsi" w:hAnsiTheme="majorHAnsi" w:cstheme="majorHAnsi"/>
          <w:sz w:val="20"/>
        </w:rPr>
        <w:t xml:space="preserve"> Evidence from NUMEX suggests that these ecosystems </w:t>
      </w:r>
      <w:proofErr w:type="gramStart"/>
      <w:r w:rsidRPr="00214C06">
        <w:rPr>
          <w:rFonts w:asciiTheme="majorHAnsi" w:hAnsiTheme="majorHAnsi" w:cstheme="majorHAnsi"/>
          <w:sz w:val="20"/>
        </w:rPr>
        <w:t xml:space="preserve">may be </w:t>
      </w:r>
      <w:r w:rsidRPr="00214C06">
        <w:rPr>
          <w:rStyle w:val="Textoennegrita"/>
          <w:rFonts w:asciiTheme="majorHAnsi" w:hAnsiTheme="majorHAnsi" w:cstheme="majorHAnsi"/>
          <w:sz w:val="20"/>
        </w:rPr>
        <w:t>co-limited</w:t>
      </w:r>
      <w:proofErr w:type="gramEnd"/>
      <w:r w:rsidRPr="00214C06">
        <w:rPr>
          <w:rStyle w:val="Textoennegrita"/>
          <w:rFonts w:asciiTheme="majorHAnsi" w:hAnsiTheme="majorHAnsi" w:cstheme="majorHAnsi"/>
          <w:sz w:val="20"/>
        </w:rPr>
        <w:t xml:space="preserve"> by nitrogen and phosphorus</w:t>
      </w:r>
      <w:r w:rsidRPr="00214C06">
        <w:rPr>
          <w:rFonts w:asciiTheme="majorHAnsi" w:hAnsiTheme="majorHAnsi" w:cstheme="majorHAnsi"/>
          <w:sz w:val="20"/>
        </w:rPr>
        <w:t>, influencing nutrient cycling, productivity, and leaf functional traits.</w:t>
      </w:r>
    </w:p>
    <w:p w:rsidR="00214C06" w:rsidRPr="00214C06" w:rsidRDefault="00214C06" w:rsidP="00214C06">
      <w:pPr>
        <w:pStyle w:val="NormalWeb"/>
        <w:numPr>
          <w:ilvl w:val="0"/>
          <w:numId w:val="7"/>
        </w:numPr>
        <w:rPr>
          <w:rFonts w:asciiTheme="majorHAnsi" w:hAnsiTheme="majorHAnsi" w:cstheme="majorHAnsi"/>
          <w:sz w:val="20"/>
        </w:rPr>
      </w:pPr>
      <w:r w:rsidRPr="00214C06">
        <w:rPr>
          <w:rStyle w:val="Textoennegrita"/>
          <w:rFonts w:asciiTheme="majorHAnsi" w:hAnsiTheme="majorHAnsi" w:cstheme="majorHAnsi"/>
          <w:sz w:val="20"/>
        </w:rPr>
        <w:t xml:space="preserve">Studies examining how nutrient availability affects </w:t>
      </w:r>
      <w:proofErr w:type="spellStart"/>
      <w:r w:rsidRPr="00214C06">
        <w:rPr>
          <w:rStyle w:val="Textoennegrita"/>
          <w:rFonts w:asciiTheme="majorHAnsi" w:hAnsiTheme="majorHAnsi" w:cstheme="majorHAnsi"/>
          <w:sz w:val="20"/>
        </w:rPr>
        <w:t>iWUE</w:t>
      </w:r>
      <w:proofErr w:type="spellEnd"/>
      <w:r w:rsidRPr="00214C06">
        <w:rPr>
          <w:rStyle w:val="Textoennegrita"/>
          <w:rFonts w:asciiTheme="majorHAnsi" w:hAnsiTheme="majorHAnsi" w:cstheme="majorHAnsi"/>
          <w:sz w:val="20"/>
        </w:rPr>
        <w:t xml:space="preserve"> in tropical montane forests remain scarce.</w:t>
      </w:r>
      <w:r w:rsidRPr="00214C06">
        <w:rPr>
          <w:rFonts w:asciiTheme="majorHAnsi" w:hAnsiTheme="majorHAnsi" w:cstheme="majorHAnsi"/>
          <w:sz w:val="20"/>
        </w:rPr>
        <w:t xml:space="preserve"> Most experimental evidence on nutrient–water use interactio</w:t>
      </w:r>
      <w:r>
        <w:rPr>
          <w:rFonts w:asciiTheme="majorHAnsi" w:hAnsiTheme="majorHAnsi" w:cstheme="majorHAnsi"/>
          <w:sz w:val="20"/>
        </w:rPr>
        <w:t>ns comes from temperate systems.</w:t>
      </w:r>
    </w:p>
    <w:p w:rsidR="00214C06" w:rsidRPr="00214C06" w:rsidRDefault="00214C06" w:rsidP="00214C06">
      <w:pPr>
        <w:rPr>
          <w:b/>
          <w:sz w:val="20"/>
          <w:lang w:val="en-US"/>
        </w:rPr>
      </w:pPr>
      <w:r>
        <w:rPr>
          <w:b/>
          <w:sz w:val="20"/>
          <w:lang w:val="en-US"/>
        </w:rPr>
        <w:t>Research Questions</w:t>
      </w:r>
    </w:p>
    <w:p w:rsidR="00214C06" w:rsidRPr="00214C06" w:rsidRDefault="00214C06" w:rsidP="00214C06">
      <w:pPr>
        <w:rPr>
          <w:i/>
          <w:sz w:val="20"/>
          <w:lang w:val="en-US"/>
        </w:rPr>
      </w:pPr>
      <w:r w:rsidRPr="00214C06">
        <w:rPr>
          <w:i/>
          <w:sz w:val="20"/>
          <w:lang w:val="en-US"/>
        </w:rPr>
        <w:t>RQ1. Does moderate nutrient addition affect intrinsic water-use efficiency (</w:t>
      </w:r>
      <w:proofErr w:type="spellStart"/>
      <w:r w:rsidRPr="00214C06">
        <w:rPr>
          <w:i/>
          <w:sz w:val="20"/>
          <w:lang w:val="en-US"/>
        </w:rPr>
        <w:t>iWUE</w:t>
      </w:r>
      <w:proofErr w:type="spellEnd"/>
      <w:r w:rsidRPr="00214C06">
        <w:rPr>
          <w:i/>
          <w:sz w:val="20"/>
          <w:lang w:val="en-US"/>
        </w:rPr>
        <w:t>) after 15 years of f</w:t>
      </w:r>
      <w:r>
        <w:rPr>
          <w:i/>
          <w:sz w:val="20"/>
          <w:lang w:val="en-US"/>
        </w:rPr>
        <w:t>ertilization across treatments?</w:t>
      </w:r>
    </w:p>
    <w:p w:rsidR="00214C06" w:rsidRPr="00214C06" w:rsidRDefault="00214C06" w:rsidP="00214C06">
      <w:pPr>
        <w:rPr>
          <w:i/>
          <w:sz w:val="20"/>
          <w:lang w:val="en-US"/>
        </w:rPr>
      </w:pPr>
      <w:r w:rsidRPr="00214C06">
        <w:rPr>
          <w:i/>
          <w:sz w:val="20"/>
          <w:lang w:val="en-US"/>
        </w:rPr>
        <w:t xml:space="preserve">RQ2. How </w:t>
      </w:r>
      <w:proofErr w:type="gramStart"/>
      <w:r w:rsidRPr="00214C06">
        <w:rPr>
          <w:i/>
          <w:sz w:val="20"/>
          <w:lang w:val="en-US"/>
        </w:rPr>
        <w:t>are leaf nutrients (</w:t>
      </w:r>
      <w:proofErr w:type="spellStart"/>
      <w:r w:rsidRPr="00214C06">
        <w:rPr>
          <w:i/>
          <w:sz w:val="20"/>
          <w:lang w:val="en-US"/>
        </w:rPr>
        <w:t>Nmass</w:t>
      </w:r>
      <w:proofErr w:type="spellEnd"/>
      <w:r w:rsidRPr="00214C06">
        <w:rPr>
          <w:i/>
          <w:sz w:val="20"/>
          <w:lang w:val="en-US"/>
        </w:rPr>
        <w:t xml:space="preserve"> and </w:t>
      </w:r>
      <w:proofErr w:type="spellStart"/>
      <w:r w:rsidRPr="00214C06">
        <w:rPr>
          <w:i/>
          <w:sz w:val="20"/>
          <w:lang w:val="en-US"/>
        </w:rPr>
        <w:t>Narea</w:t>
      </w:r>
      <w:proofErr w:type="spellEnd"/>
      <w:r w:rsidRPr="00214C06">
        <w:rPr>
          <w:i/>
          <w:sz w:val="20"/>
          <w:lang w:val="en-US"/>
        </w:rPr>
        <w:t>) and key leaf structural traits (LMA and SLA) related</w:t>
      </w:r>
      <w:proofErr w:type="gramEnd"/>
      <w:r w:rsidRPr="00214C06">
        <w:rPr>
          <w:i/>
          <w:sz w:val="20"/>
          <w:lang w:val="en-US"/>
        </w:rPr>
        <w:t xml:space="preserve"> to </w:t>
      </w:r>
      <w:proofErr w:type="spellStart"/>
      <w:r w:rsidRPr="00214C06">
        <w:rPr>
          <w:i/>
          <w:sz w:val="20"/>
          <w:lang w:val="en-US"/>
        </w:rPr>
        <w:t>iWUE</w:t>
      </w:r>
      <w:proofErr w:type="spellEnd"/>
      <w:r w:rsidRPr="00214C06">
        <w:rPr>
          <w:i/>
          <w:sz w:val="20"/>
          <w:lang w:val="en-US"/>
        </w:rPr>
        <w:t xml:space="preserve"> responses to fertilization along an altitudinal gradie</w:t>
      </w:r>
      <w:r w:rsidR="00A0727D">
        <w:rPr>
          <w:i/>
          <w:sz w:val="20"/>
          <w:lang w:val="en-US"/>
        </w:rPr>
        <w:t>nt?</w:t>
      </w:r>
    </w:p>
    <w:p w:rsidR="00214C06" w:rsidRPr="00A0727D" w:rsidRDefault="00A0727D" w:rsidP="00214C06">
      <w:pPr>
        <w:rPr>
          <w:b/>
          <w:i/>
          <w:sz w:val="20"/>
          <w:lang w:val="en-US"/>
        </w:rPr>
      </w:pPr>
      <w:r>
        <w:rPr>
          <w:b/>
          <w:i/>
          <w:sz w:val="20"/>
          <w:lang w:val="en-US"/>
        </w:rPr>
        <w:t>Background and Rationale</w:t>
      </w:r>
    </w:p>
    <w:p w:rsidR="00214C06" w:rsidRPr="00A0727D" w:rsidRDefault="00214C06" w:rsidP="00A0727D">
      <w:pPr>
        <w:jc w:val="both"/>
        <w:rPr>
          <w:sz w:val="20"/>
          <w:lang w:val="en-US"/>
        </w:rPr>
      </w:pPr>
      <w:r w:rsidRPr="00A0727D">
        <w:rPr>
          <w:sz w:val="20"/>
          <w:lang w:val="en-US"/>
        </w:rPr>
        <w:t>Previous studies suggest that nutrient deposition can increase traits associated with higher photosynthetic capacity (</w:t>
      </w:r>
      <w:proofErr w:type="spellStart"/>
      <w:r w:rsidRPr="00A0727D">
        <w:rPr>
          <w:sz w:val="20"/>
          <w:lang w:val="en-US"/>
        </w:rPr>
        <w:t>Homeier</w:t>
      </w:r>
      <w:proofErr w:type="spellEnd"/>
      <w:r w:rsidRPr="00A0727D">
        <w:rPr>
          <w:sz w:val="20"/>
          <w:lang w:val="en-US"/>
        </w:rPr>
        <w:t xml:space="preserve"> et al., 2012), particularly in n</w:t>
      </w:r>
      <w:r w:rsidR="00A0727D" w:rsidRPr="00A0727D">
        <w:rPr>
          <w:sz w:val="20"/>
          <w:lang w:val="en-US"/>
        </w:rPr>
        <w:t>itrogen-limited ecosystems (</w:t>
      </w:r>
      <w:r w:rsidRPr="00A0727D">
        <w:rPr>
          <w:sz w:val="20"/>
          <w:lang w:val="en-US"/>
        </w:rPr>
        <w:t>Huang et al., 2016). Under scenarios of increasing atmospheric nutrient deposition, intrinsic water-use efficiency (</w:t>
      </w:r>
      <w:proofErr w:type="spellStart"/>
      <w:r w:rsidRPr="00A0727D">
        <w:rPr>
          <w:sz w:val="20"/>
          <w:lang w:val="en-US"/>
        </w:rPr>
        <w:t>iWUE</w:t>
      </w:r>
      <w:proofErr w:type="spellEnd"/>
      <w:r w:rsidRPr="00A0727D">
        <w:rPr>
          <w:sz w:val="20"/>
          <w:lang w:val="en-US"/>
        </w:rPr>
        <w:t xml:space="preserve">) </w:t>
      </w:r>
      <w:proofErr w:type="gramStart"/>
      <w:r w:rsidRPr="00A0727D">
        <w:rPr>
          <w:sz w:val="20"/>
          <w:lang w:val="en-US"/>
        </w:rPr>
        <w:t>can be used</w:t>
      </w:r>
      <w:proofErr w:type="gramEnd"/>
      <w:r w:rsidRPr="00A0727D">
        <w:rPr>
          <w:sz w:val="20"/>
          <w:lang w:val="en-US"/>
        </w:rPr>
        <w:t xml:space="preserve"> as a physiological proxy to evaluate how nutrient availability influences the balance between carbon assimilation and stomatal regulation.</w:t>
      </w:r>
    </w:p>
    <w:p w:rsidR="00214C06" w:rsidRPr="00A0727D" w:rsidRDefault="00A0727D" w:rsidP="00214C06">
      <w:pPr>
        <w:rPr>
          <w:b/>
          <w:i/>
          <w:sz w:val="20"/>
          <w:lang w:val="en-US"/>
        </w:rPr>
      </w:pPr>
      <w:r w:rsidRPr="00A0727D">
        <w:rPr>
          <w:b/>
          <w:i/>
          <w:sz w:val="20"/>
          <w:lang w:val="en-US"/>
        </w:rPr>
        <w:t>Hypothesis</w:t>
      </w:r>
    </w:p>
    <w:p w:rsidR="00214C06" w:rsidRPr="00A0727D" w:rsidRDefault="00214C06" w:rsidP="00A0727D">
      <w:pPr>
        <w:jc w:val="both"/>
        <w:rPr>
          <w:sz w:val="20"/>
          <w:lang w:val="en-US"/>
        </w:rPr>
      </w:pPr>
      <w:r w:rsidRPr="00A0727D">
        <w:rPr>
          <w:sz w:val="20"/>
          <w:lang w:val="en-US"/>
        </w:rPr>
        <w:t xml:space="preserve">We hypothesize that moderate nutrient addition will increase </w:t>
      </w:r>
      <w:proofErr w:type="spellStart"/>
      <w:r w:rsidRPr="00A0727D">
        <w:rPr>
          <w:sz w:val="20"/>
          <w:lang w:val="en-US"/>
        </w:rPr>
        <w:t>iWUE</w:t>
      </w:r>
      <w:proofErr w:type="spellEnd"/>
      <w:r w:rsidRPr="00A0727D">
        <w:rPr>
          <w:sz w:val="20"/>
          <w:lang w:val="en-US"/>
        </w:rPr>
        <w:t>, particularly in species with higher leaf nitrogen content. In high-elevation, nitrogen-limited environments, nitrogen addition may enhance photosynthetic capacity and biomass producti</w:t>
      </w:r>
      <w:r w:rsidR="00A0727D">
        <w:rPr>
          <w:sz w:val="20"/>
          <w:lang w:val="en-US"/>
        </w:rPr>
        <w:t xml:space="preserve">on, potentially increasing </w:t>
      </w:r>
      <w:proofErr w:type="spellStart"/>
      <w:r w:rsidR="00A0727D">
        <w:rPr>
          <w:sz w:val="20"/>
          <w:lang w:val="en-US"/>
        </w:rPr>
        <w:t>iWUE</w:t>
      </w:r>
      <w:proofErr w:type="spellEnd"/>
      <w:r w:rsidR="00A0727D">
        <w:rPr>
          <w:sz w:val="20"/>
          <w:lang w:val="en-US"/>
        </w:rPr>
        <w:t>.</w:t>
      </w:r>
    </w:p>
    <w:p w:rsidR="00214C06" w:rsidRPr="00A0727D" w:rsidRDefault="00A0727D" w:rsidP="00214C06">
      <w:pPr>
        <w:rPr>
          <w:b/>
          <w:i/>
          <w:sz w:val="20"/>
          <w:lang w:val="en-US"/>
        </w:rPr>
      </w:pPr>
      <w:proofErr w:type="spellStart"/>
      <w:r w:rsidRPr="00A0727D">
        <w:rPr>
          <w:b/>
          <w:i/>
          <w:sz w:val="20"/>
          <w:lang w:val="en-US"/>
        </w:rPr>
        <w:t>Elevational</w:t>
      </w:r>
      <w:proofErr w:type="spellEnd"/>
      <w:r w:rsidRPr="00A0727D">
        <w:rPr>
          <w:b/>
          <w:i/>
          <w:sz w:val="20"/>
          <w:lang w:val="en-US"/>
        </w:rPr>
        <w:t xml:space="preserve"> Context</w:t>
      </w:r>
    </w:p>
    <w:p w:rsidR="009F1BBB" w:rsidRDefault="00214C06" w:rsidP="00214C06">
      <w:pPr>
        <w:rPr>
          <w:i/>
          <w:sz w:val="20"/>
          <w:lang w:val="en-US"/>
        </w:rPr>
      </w:pPr>
      <w:r w:rsidRPr="00214C06">
        <w:rPr>
          <w:i/>
          <w:sz w:val="20"/>
          <w:lang w:val="en-US"/>
        </w:rPr>
        <w:t xml:space="preserve">Previous studies also suggest that </w:t>
      </w:r>
      <w:proofErr w:type="spellStart"/>
      <w:r w:rsidRPr="00214C06">
        <w:rPr>
          <w:i/>
          <w:sz w:val="20"/>
          <w:lang w:val="en-US"/>
        </w:rPr>
        <w:t>iWUE</w:t>
      </w:r>
      <w:proofErr w:type="spellEnd"/>
      <w:r w:rsidRPr="00214C06">
        <w:rPr>
          <w:i/>
          <w:sz w:val="20"/>
          <w:lang w:val="en-US"/>
        </w:rPr>
        <w:t xml:space="preserve"> tends to increase with elevation, driven by lower temperatures, reduced vapor pressure deficit (VPD), and </w:t>
      </w:r>
      <w:proofErr w:type="gramStart"/>
      <w:r w:rsidRPr="00214C06">
        <w:rPr>
          <w:i/>
          <w:sz w:val="20"/>
          <w:lang w:val="en-US"/>
        </w:rPr>
        <w:t>more conservative stomatal regulation under colder conditions</w:t>
      </w:r>
      <w:proofErr w:type="gramEnd"/>
      <w:r w:rsidRPr="00214C06">
        <w:rPr>
          <w:i/>
          <w:sz w:val="20"/>
          <w:lang w:val="en-US"/>
        </w:rPr>
        <w:t xml:space="preserve">. Here, we use the </w:t>
      </w:r>
      <w:proofErr w:type="spellStart"/>
      <w:r w:rsidRPr="00214C06">
        <w:rPr>
          <w:i/>
          <w:sz w:val="20"/>
          <w:lang w:val="en-US"/>
        </w:rPr>
        <w:t>elevational</w:t>
      </w:r>
      <w:proofErr w:type="spellEnd"/>
      <w:r w:rsidRPr="00214C06">
        <w:rPr>
          <w:i/>
          <w:sz w:val="20"/>
          <w:lang w:val="en-US"/>
        </w:rPr>
        <w:t xml:space="preserve"> gradient of the experiment to evaluate how leaf nutrients and structural traits interact with fertilization treatments to influence </w:t>
      </w:r>
      <w:proofErr w:type="spellStart"/>
      <w:r w:rsidRPr="00214C06">
        <w:rPr>
          <w:i/>
          <w:sz w:val="20"/>
          <w:lang w:val="en-US"/>
        </w:rPr>
        <w:t>iWUE</w:t>
      </w:r>
      <w:proofErr w:type="spellEnd"/>
    </w:p>
    <w:p w:rsidR="00A0727D" w:rsidRPr="00241C89" w:rsidRDefault="00A0727D" w:rsidP="00214C06">
      <w:pPr>
        <w:rPr>
          <w:i/>
          <w:sz w:val="20"/>
          <w:lang w:val="en-US"/>
        </w:rPr>
      </w:pPr>
    </w:p>
    <w:p w:rsidR="00D65821" w:rsidRPr="00241C89" w:rsidRDefault="00EA49AE" w:rsidP="00BB3839">
      <w:pPr>
        <w:rPr>
          <w:b/>
          <w:sz w:val="20"/>
          <w:lang w:val="en-US"/>
        </w:rPr>
      </w:pPr>
      <w:r w:rsidRPr="00241C89">
        <w:rPr>
          <w:b/>
          <w:sz w:val="20"/>
          <w:lang w:val="en-US"/>
        </w:rPr>
        <w:t>Material and methods (Draft done)</w:t>
      </w:r>
    </w:p>
    <w:p w:rsidR="00D65821" w:rsidRPr="00A0727D" w:rsidRDefault="00D65821" w:rsidP="00A0727D">
      <w:pPr>
        <w:pStyle w:val="Prrafodelista"/>
        <w:numPr>
          <w:ilvl w:val="0"/>
          <w:numId w:val="8"/>
        </w:numPr>
        <w:rPr>
          <w:sz w:val="20"/>
          <w:lang w:val="en-US"/>
        </w:rPr>
      </w:pPr>
      <w:r w:rsidRPr="00A0727D">
        <w:rPr>
          <w:sz w:val="20"/>
          <w:lang w:val="en-US"/>
        </w:rPr>
        <w:lastRenderedPageBreak/>
        <w:t>Site description.</w:t>
      </w:r>
    </w:p>
    <w:p w:rsidR="00D65821" w:rsidRPr="00A0727D" w:rsidRDefault="00D65821" w:rsidP="00A0727D">
      <w:pPr>
        <w:pStyle w:val="Prrafodelista"/>
        <w:numPr>
          <w:ilvl w:val="0"/>
          <w:numId w:val="8"/>
        </w:numPr>
        <w:rPr>
          <w:sz w:val="20"/>
          <w:lang w:val="en-US"/>
        </w:rPr>
      </w:pPr>
      <w:r w:rsidRPr="00A0727D">
        <w:rPr>
          <w:sz w:val="20"/>
          <w:lang w:val="en-US"/>
        </w:rPr>
        <w:t>Experimental setup.</w:t>
      </w:r>
    </w:p>
    <w:p w:rsidR="00D65821" w:rsidRPr="00A0727D" w:rsidRDefault="00D65821" w:rsidP="00A0727D">
      <w:pPr>
        <w:pStyle w:val="Prrafodelista"/>
        <w:numPr>
          <w:ilvl w:val="0"/>
          <w:numId w:val="8"/>
        </w:numPr>
        <w:rPr>
          <w:sz w:val="20"/>
          <w:lang w:val="en-US"/>
        </w:rPr>
      </w:pPr>
      <w:r w:rsidRPr="00A0727D">
        <w:rPr>
          <w:sz w:val="20"/>
          <w:lang w:val="en-US"/>
        </w:rPr>
        <w:t>Collection: functional traits + cellulose extraction – isotope measurement and nutrients (N).</w:t>
      </w:r>
    </w:p>
    <w:p w:rsidR="00A0727D" w:rsidRPr="00A0727D" w:rsidRDefault="00D65821" w:rsidP="00A0727D">
      <w:pPr>
        <w:pStyle w:val="Prrafodelista"/>
        <w:numPr>
          <w:ilvl w:val="0"/>
          <w:numId w:val="8"/>
        </w:numPr>
        <w:rPr>
          <w:sz w:val="20"/>
          <w:lang w:val="en-US"/>
        </w:rPr>
      </w:pPr>
      <w:r w:rsidRPr="00A0727D">
        <w:rPr>
          <w:sz w:val="20"/>
          <w:lang w:val="en-US"/>
        </w:rPr>
        <w:t>Calculations and statistical analysis.</w:t>
      </w:r>
    </w:p>
    <w:p w:rsidR="00A0727D" w:rsidRPr="00A0727D" w:rsidRDefault="00A74651" w:rsidP="004F1127">
      <w:pPr>
        <w:rPr>
          <w:sz w:val="20"/>
          <w:lang w:val="en-US"/>
        </w:rPr>
      </w:pPr>
      <w:r w:rsidRPr="00A0727D">
        <w:rPr>
          <w:b/>
          <w:sz w:val="20"/>
          <w:lang w:val="en-US"/>
        </w:rPr>
        <w:t>Discussion</w:t>
      </w:r>
    </w:p>
    <w:p w:rsidR="00A0727D" w:rsidRPr="00A0727D" w:rsidRDefault="00A0727D" w:rsidP="00A0727D">
      <w:pPr>
        <w:ind w:left="360"/>
        <w:rPr>
          <w:b/>
          <w:sz w:val="20"/>
          <w:lang w:val="en-US"/>
        </w:rPr>
      </w:pPr>
      <w:r w:rsidRPr="00A0727D">
        <w:rPr>
          <w:b/>
          <w:sz w:val="20"/>
          <w:lang w:val="en-US"/>
        </w:rPr>
        <w:t>1</w:t>
      </w:r>
      <w:r>
        <w:rPr>
          <w:b/>
          <w:sz w:val="20"/>
          <w:lang w:val="en-US"/>
        </w:rPr>
        <w:t xml:space="preserve">. Nutrient fertilization does not </w:t>
      </w:r>
      <w:r w:rsidRPr="00A0727D">
        <w:rPr>
          <w:b/>
          <w:sz w:val="20"/>
          <w:lang w:val="en-US"/>
        </w:rPr>
        <w:t xml:space="preserve">alter </w:t>
      </w:r>
      <w:proofErr w:type="spellStart"/>
      <w:r w:rsidRPr="00A0727D">
        <w:rPr>
          <w:b/>
          <w:sz w:val="20"/>
          <w:lang w:val="en-US"/>
        </w:rPr>
        <w:t>iWUE</w:t>
      </w:r>
      <w:proofErr w:type="spellEnd"/>
      <w:r w:rsidR="004F1127">
        <w:rPr>
          <w:b/>
          <w:sz w:val="20"/>
          <w:lang w:val="en-US"/>
        </w:rPr>
        <w:t xml:space="preserve"> </w:t>
      </w:r>
    </w:p>
    <w:p w:rsidR="00A0727D" w:rsidRDefault="00A0727D" w:rsidP="00A0727D">
      <w:pPr>
        <w:ind w:left="360"/>
        <w:rPr>
          <w:sz w:val="20"/>
          <w:lang w:val="en-US"/>
        </w:rPr>
      </w:pPr>
      <w:r w:rsidRPr="00A0727D">
        <w:rPr>
          <w:sz w:val="20"/>
          <w:lang w:val="en-US"/>
        </w:rPr>
        <w:t>Although nutrient addition could increase photosynthetic capacity (A), potential concurrent changes in stomatal conductance (</w:t>
      </w:r>
      <w:proofErr w:type="spellStart"/>
      <w:r w:rsidRPr="00A0727D">
        <w:rPr>
          <w:sz w:val="20"/>
          <w:lang w:val="en-US"/>
        </w:rPr>
        <w:t>gs</w:t>
      </w:r>
      <w:proofErr w:type="spellEnd"/>
      <w:r w:rsidRPr="00A0727D">
        <w:rPr>
          <w:sz w:val="20"/>
          <w:lang w:val="en-US"/>
        </w:rPr>
        <w:t xml:space="preserve">) may co-regulate the response. </w:t>
      </w:r>
      <w:r>
        <w:rPr>
          <w:sz w:val="20"/>
          <w:lang w:val="en-US"/>
        </w:rPr>
        <w:t xml:space="preserve">After 15 years, no significant responses between treatments for the dominant species in NUMEX areas. </w:t>
      </w:r>
    </w:p>
    <w:p w:rsidR="00A0727D" w:rsidRPr="00A0727D" w:rsidRDefault="00A0727D" w:rsidP="00A0727D">
      <w:pPr>
        <w:ind w:left="360"/>
        <w:rPr>
          <w:sz w:val="20"/>
          <w:lang w:val="en-US"/>
        </w:rPr>
      </w:pPr>
      <w:r w:rsidRPr="00A0727D">
        <w:rPr>
          <w:sz w:val="20"/>
          <w:lang w:val="en-US"/>
        </w:rPr>
        <w:t xml:space="preserve">Intrinsic water-use efficiency showed clear differences across the </w:t>
      </w:r>
      <w:proofErr w:type="spellStart"/>
      <w:r>
        <w:rPr>
          <w:sz w:val="20"/>
          <w:lang w:val="en-US"/>
        </w:rPr>
        <w:t>elevational</w:t>
      </w:r>
      <w:proofErr w:type="spellEnd"/>
      <w:r>
        <w:rPr>
          <w:sz w:val="20"/>
          <w:lang w:val="en-US"/>
        </w:rPr>
        <w:t xml:space="preserve"> gradient. </w:t>
      </w:r>
    </w:p>
    <w:p w:rsidR="00A0727D" w:rsidRPr="00A0727D" w:rsidRDefault="00A0727D" w:rsidP="00A0727D">
      <w:pPr>
        <w:ind w:left="360"/>
        <w:rPr>
          <w:b/>
          <w:sz w:val="20"/>
          <w:lang w:val="en-US"/>
        </w:rPr>
      </w:pPr>
      <w:r w:rsidRPr="00A0727D">
        <w:rPr>
          <w:b/>
          <w:sz w:val="20"/>
          <w:lang w:val="en-US"/>
        </w:rPr>
        <w:t>2. Species-specific and temporal responses to nutrient addition</w:t>
      </w:r>
    </w:p>
    <w:p w:rsidR="00A0727D" w:rsidRDefault="00A0727D" w:rsidP="00A0727D">
      <w:pPr>
        <w:ind w:left="360"/>
        <w:rPr>
          <w:sz w:val="20"/>
          <w:lang w:val="en-US"/>
        </w:rPr>
      </w:pPr>
      <w:r w:rsidRPr="00A0727D">
        <w:rPr>
          <w:sz w:val="20"/>
          <w:lang w:val="en-US"/>
        </w:rPr>
        <w:t xml:space="preserve">Responses to fertilization varied among species, suggesting that sensitivity to nutrient addition is species-dependent. These differences </w:t>
      </w:r>
      <w:proofErr w:type="gramStart"/>
      <w:r w:rsidRPr="00A0727D">
        <w:rPr>
          <w:sz w:val="20"/>
          <w:lang w:val="en-US"/>
        </w:rPr>
        <w:t>are reflected</w:t>
      </w:r>
      <w:proofErr w:type="gramEnd"/>
      <w:r w:rsidRPr="00A0727D">
        <w:rPr>
          <w:sz w:val="20"/>
          <w:lang w:val="en-US"/>
        </w:rPr>
        <w:t xml:space="preserve"> in changes in leaf traits, indicating diverse physiological strategies.</w:t>
      </w:r>
    </w:p>
    <w:p w:rsidR="00A0727D" w:rsidRPr="00A0727D" w:rsidRDefault="004F1127" w:rsidP="00A0727D">
      <w:pPr>
        <w:ind w:left="360"/>
        <w:rPr>
          <w:b/>
          <w:sz w:val="20"/>
          <w:lang w:val="en-US"/>
        </w:rPr>
      </w:pPr>
      <w:r>
        <w:rPr>
          <w:b/>
          <w:sz w:val="20"/>
          <w:lang w:val="en-US"/>
        </w:rPr>
        <w:t>3</w:t>
      </w:r>
      <w:bookmarkStart w:id="0" w:name="_GoBack"/>
      <w:bookmarkEnd w:id="0"/>
      <w:r w:rsidR="00A0727D" w:rsidRPr="00A0727D">
        <w:rPr>
          <w:b/>
          <w:sz w:val="20"/>
          <w:lang w:val="en-US"/>
        </w:rPr>
        <w:t>. Trait–</w:t>
      </w:r>
      <w:proofErr w:type="spellStart"/>
      <w:r w:rsidR="00A0727D" w:rsidRPr="00A0727D">
        <w:rPr>
          <w:b/>
          <w:sz w:val="20"/>
          <w:lang w:val="en-US"/>
        </w:rPr>
        <w:t>iWUE</w:t>
      </w:r>
      <w:proofErr w:type="spellEnd"/>
      <w:r w:rsidR="00A0727D" w:rsidRPr="00A0727D">
        <w:rPr>
          <w:b/>
          <w:sz w:val="20"/>
          <w:lang w:val="en-US"/>
        </w:rPr>
        <w:t xml:space="preserve"> relationships along the </w:t>
      </w:r>
      <w:proofErr w:type="spellStart"/>
      <w:r w:rsidR="00A0727D" w:rsidRPr="00A0727D">
        <w:rPr>
          <w:b/>
          <w:sz w:val="20"/>
          <w:lang w:val="en-US"/>
        </w:rPr>
        <w:t>elevational</w:t>
      </w:r>
      <w:proofErr w:type="spellEnd"/>
      <w:r w:rsidR="00A0727D" w:rsidRPr="00A0727D">
        <w:rPr>
          <w:b/>
          <w:sz w:val="20"/>
          <w:lang w:val="en-US"/>
        </w:rPr>
        <w:t xml:space="preserve"> gradient</w:t>
      </w:r>
      <w:r w:rsidR="00A0727D">
        <w:rPr>
          <w:b/>
          <w:sz w:val="20"/>
          <w:lang w:val="en-US"/>
        </w:rPr>
        <w:t xml:space="preserve"> (SMA graphic)</w:t>
      </w:r>
    </w:p>
    <w:p w:rsidR="00EA49AE" w:rsidRPr="00241C89" w:rsidRDefault="00A0727D" w:rsidP="00A0727D">
      <w:pPr>
        <w:ind w:left="360"/>
        <w:rPr>
          <w:sz w:val="20"/>
          <w:lang w:val="en-US"/>
        </w:rPr>
      </w:pPr>
      <w:r w:rsidRPr="00A0727D">
        <w:rPr>
          <w:sz w:val="20"/>
          <w:lang w:val="en-US"/>
        </w:rPr>
        <w:t xml:space="preserve">We explored the relationships between </w:t>
      </w:r>
      <w:proofErr w:type="spellStart"/>
      <w:r w:rsidRPr="00A0727D">
        <w:rPr>
          <w:sz w:val="20"/>
          <w:lang w:val="en-US"/>
        </w:rPr>
        <w:t>iWUE</w:t>
      </w:r>
      <w:proofErr w:type="spellEnd"/>
      <w:r w:rsidRPr="00A0727D">
        <w:rPr>
          <w:sz w:val="20"/>
          <w:lang w:val="en-US"/>
        </w:rPr>
        <w:t>, leaf nutrients, and structural traits across eleva</w:t>
      </w:r>
      <w:r>
        <w:rPr>
          <w:sz w:val="20"/>
          <w:lang w:val="en-US"/>
        </w:rPr>
        <w:t xml:space="preserve">tions. While </w:t>
      </w:r>
      <w:proofErr w:type="spellStart"/>
      <w:r>
        <w:rPr>
          <w:sz w:val="20"/>
          <w:lang w:val="en-US"/>
        </w:rPr>
        <w:t>Narea</w:t>
      </w:r>
      <w:proofErr w:type="spellEnd"/>
      <w:r>
        <w:rPr>
          <w:sz w:val="20"/>
          <w:lang w:val="en-US"/>
        </w:rPr>
        <w:t xml:space="preserve"> </w:t>
      </w:r>
      <w:proofErr w:type="gramStart"/>
      <w:r>
        <w:rPr>
          <w:sz w:val="20"/>
          <w:lang w:val="en-US"/>
        </w:rPr>
        <w:t>is considered</w:t>
      </w:r>
      <w:proofErr w:type="gramEnd"/>
      <w:r>
        <w:rPr>
          <w:sz w:val="20"/>
          <w:lang w:val="en-US"/>
        </w:rPr>
        <w:t xml:space="preserve"> an</w:t>
      </w:r>
      <w:r w:rsidRPr="00A0727D">
        <w:rPr>
          <w:sz w:val="20"/>
          <w:lang w:val="en-US"/>
        </w:rPr>
        <w:t xml:space="preserve"> important predictor of leaf functioning, treatment-induced changes in nutrients were not strong enough to pr</w:t>
      </w:r>
      <w:r>
        <w:rPr>
          <w:sz w:val="20"/>
          <w:lang w:val="en-US"/>
        </w:rPr>
        <w:t xml:space="preserve">oduce detectable shifts in </w:t>
      </w:r>
      <w:proofErr w:type="spellStart"/>
      <w:r>
        <w:rPr>
          <w:sz w:val="20"/>
          <w:lang w:val="en-US"/>
        </w:rPr>
        <w:t>iWUE</w:t>
      </w:r>
      <w:proofErr w:type="spellEnd"/>
      <w:r>
        <w:rPr>
          <w:sz w:val="20"/>
          <w:lang w:val="en-US"/>
        </w:rPr>
        <w:t xml:space="preserve"> per treatments. </w:t>
      </w:r>
    </w:p>
    <w:sectPr w:rsidR="00EA49AE" w:rsidRPr="00241C8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71162D"/>
    <w:multiLevelType w:val="hybridMultilevel"/>
    <w:tmpl w:val="063A4B3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805AA6"/>
    <w:multiLevelType w:val="hybridMultilevel"/>
    <w:tmpl w:val="F496C0A8"/>
    <w:lvl w:ilvl="0" w:tplc="D6CCE2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B1309"/>
    <w:multiLevelType w:val="hybridMultilevel"/>
    <w:tmpl w:val="D9C029C0"/>
    <w:lvl w:ilvl="0" w:tplc="03E24FBA">
      <w:numFmt w:val="bullet"/>
      <w:lvlText w:val=""/>
      <w:lvlJc w:val="left"/>
      <w:pPr>
        <w:ind w:left="1080" w:hanging="360"/>
      </w:pPr>
      <w:rPr>
        <w:rFonts w:ascii="Calibri Light" w:eastAsia="Times New Roma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847BD0"/>
    <w:multiLevelType w:val="hybridMultilevel"/>
    <w:tmpl w:val="B4440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CC5168"/>
    <w:multiLevelType w:val="hybridMultilevel"/>
    <w:tmpl w:val="772EB9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887073"/>
    <w:multiLevelType w:val="hybridMultilevel"/>
    <w:tmpl w:val="8AA6AB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B295D82"/>
    <w:multiLevelType w:val="hybridMultilevel"/>
    <w:tmpl w:val="8DEC1B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A44EEC"/>
    <w:multiLevelType w:val="hybridMultilevel"/>
    <w:tmpl w:val="F02A16BA"/>
    <w:lvl w:ilvl="0" w:tplc="03E24FBA">
      <w:numFmt w:val="bullet"/>
      <w:lvlText w:val="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6"/>
  </w:num>
  <w:num w:numId="4">
    <w:abstractNumId w:val="4"/>
  </w:num>
  <w:num w:numId="5">
    <w:abstractNumId w:val="7"/>
  </w:num>
  <w:num w:numId="6">
    <w:abstractNumId w:val="2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5821"/>
    <w:rsid w:val="00214C06"/>
    <w:rsid w:val="00241C89"/>
    <w:rsid w:val="002D1A9D"/>
    <w:rsid w:val="004F1127"/>
    <w:rsid w:val="00774830"/>
    <w:rsid w:val="008358AA"/>
    <w:rsid w:val="008F120A"/>
    <w:rsid w:val="009F1BBB"/>
    <w:rsid w:val="00A03AE3"/>
    <w:rsid w:val="00A0727D"/>
    <w:rsid w:val="00A74651"/>
    <w:rsid w:val="00AA54F3"/>
    <w:rsid w:val="00BB3839"/>
    <w:rsid w:val="00C52F9A"/>
    <w:rsid w:val="00CE1090"/>
    <w:rsid w:val="00D65821"/>
    <w:rsid w:val="00DC5786"/>
    <w:rsid w:val="00E00BEA"/>
    <w:rsid w:val="00EA49AE"/>
    <w:rsid w:val="00ED1F38"/>
    <w:rsid w:val="00F87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B3A17"/>
  <w15:chartTrackingRefBased/>
  <w15:docId w15:val="{E00B8465-E85C-47E4-928A-473522A84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65821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14C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Textoennegrita">
    <w:name w:val="Strong"/>
    <w:basedOn w:val="Fuentedeprrafopredeter"/>
    <w:uiPriority w:val="22"/>
    <w:qFormat/>
    <w:rsid w:val="00214C0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01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98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712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10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085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779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5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78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45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30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2</Pages>
  <Words>563</Words>
  <Characters>3210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selene.baez</dc:creator>
  <cp:keywords/>
  <dc:description/>
  <cp:lastModifiedBy>selene.baez</cp:lastModifiedBy>
  <cp:revision>11</cp:revision>
  <dcterms:created xsi:type="dcterms:W3CDTF">2026-02-17T10:21:00Z</dcterms:created>
  <dcterms:modified xsi:type="dcterms:W3CDTF">2026-03-24T13:07:00Z</dcterms:modified>
</cp:coreProperties>
</file>