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21A7B" w:rsidRPr="00E80DCD" w:rsidRDefault="00E80DCD">
      <w:pPr>
        <w:spacing w:after="60"/>
        <w:rPr>
          <w:lang w:val="es-MX"/>
        </w:rPr>
      </w:pPr>
      <w:r>
        <w:rPr>
          <w:color w:val="777777"/>
          <w:sz w:val="20"/>
          <w:szCs w:val="20"/>
          <w:lang w:val="es-MX"/>
        </w:rPr>
        <w:t>Nota técnica · Métodos</w:t>
      </w:r>
    </w:p>
    <w:p w:rsidR="00E21A7B" w:rsidRPr="00E80DCD" w:rsidRDefault="00E80DCD">
      <w:pPr>
        <w:spacing w:after="60"/>
        <w:rPr>
          <w:lang w:val="es-MX"/>
        </w:rPr>
      </w:pPr>
      <w:r>
        <w:rPr>
          <w:b/>
          <w:bCs/>
          <w:sz w:val="30"/>
          <w:szCs w:val="30"/>
          <w:lang w:val="es-MX"/>
        </w:rPr>
        <w:t xml:space="preserve">Corrección de </w:t>
      </w:r>
      <w:r>
        <w:rPr>
          <w:b/>
          <w:bCs/>
          <w:sz w:val="30"/>
          <w:szCs w:val="30"/>
        </w:rPr>
        <w:t>Γ</w:t>
      </w:r>
      <w:r>
        <w:rPr>
          <w:b/>
          <w:bCs/>
          <w:sz w:val="30"/>
          <w:szCs w:val="30"/>
          <w:lang w:val="es-MX"/>
        </w:rPr>
        <w:t>* dependiente de temperatura y análisis de sensibilidad</w:t>
      </w:r>
    </w:p>
    <w:p w:rsidR="00E21A7B" w:rsidRPr="00E80DCD" w:rsidRDefault="00E80DCD">
      <w:pPr>
        <w:pBdr>
          <w:bottom w:val="single" w:sz="6" w:space="0" w:color="888888"/>
        </w:pBdr>
        <w:spacing w:after="240"/>
        <w:rPr>
          <w:lang w:val="es-MX"/>
        </w:rPr>
      </w:pPr>
      <w:r>
        <w:rPr>
          <w:color w:val="555555"/>
          <w:sz w:val="20"/>
          <w:szCs w:val="20"/>
          <w:lang w:val="es-MX"/>
        </w:rPr>
        <w:t xml:space="preserve">NUMEX · iWUE derivada de </w:t>
      </w:r>
      <w:r>
        <w:rPr>
          <w:color w:val="555555"/>
          <w:sz w:val="20"/>
          <w:szCs w:val="20"/>
        </w:rPr>
        <w:t>δ</w:t>
      </w:r>
      <w:r>
        <w:rPr>
          <w:color w:val="555555"/>
          <w:sz w:val="20"/>
          <w:szCs w:val="20"/>
          <w:lang w:val="es-MX"/>
        </w:rPr>
        <w:t>¹³C en un gradiente altitudinal de 2000 m · Análisis antes/después con los datos completos (n = 174)</w:t>
      </w:r>
    </w:p>
    <w:p w:rsidR="00E21A7B" w:rsidRPr="00E80DCD" w:rsidRDefault="00E80DCD">
      <w:pPr>
        <w:pStyle w:val="Ttulo1"/>
        <w:spacing w:before="280" w:after="140"/>
        <w:rPr>
          <w:lang w:val="es-MX"/>
        </w:rPr>
      </w:pPr>
      <w:r>
        <w:rPr>
          <w:lang w:val="es-MX"/>
        </w:rPr>
        <w:t>1. El problema</w:t>
      </w:r>
    </w:p>
    <w:p w:rsidR="00E21A7B" w:rsidRPr="00E80DCD" w:rsidRDefault="00E80DCD">
      <w:pPr>
        <w:spacing w:after="120" w:line="276" w:lineRule="auto"/>
        <w:rPr>
          <w:lang w:val="es-MX"/>
        </w:rPr>
      </w:pPr>
      <w:r>
        <w:rPr>
          <w:lang w:val="es-MX"/>
        </w:rPr>
        <w:t>El manuscrito calcula Ci/Ca a partir de la discriminación isotópica de la celulosa mediante la ecuación de Farquhar con término fotorrespiratorio explícito:</w:t>
      </w:r>
    </w:p>
    <w:p w:rsidR="00E21A7B" w:rsidRPr="00E80DCD" w:rsidRDefault="00E80DCD">
      <w:pPr>
        <w:spacing w:before="100" w:after="140"/>
        <w:jc w:val="center"/>
        <w:rPr>
          <w:lang w:val="es-MX"/>
        </w:rPr>
      </w:pPr>
      <w:r>
        <w:rPr>
          <w:rFonts w:ascii="Cambria Math" w:eastAsia="Cambria Math" w:hAnsi="Cambria Math" w:cs="Cambria Math"/>
          <w:sz w:val="22"/>
          <w:szCs w:val="22"/>
        </w:rPr>
        <w:t>Δ</w:t>
      </w:r>
      <w:r>
        <w:rPr>
          <w:rFonts w:ascii="Cambria Math" w:eastAsia="Cambria Math" w:hAnsi="Cambria Math" w:cs="Cambria Math"/>
          <w:sz w:val="22"/>
          <w:szCs w:val="22"/>
          <w:lang w:val="es-MX"/>
        </w:rPr>
        <w:t xml:space="preserve">¹³C = a + (b − a) · Ci/Ca − f · </w:t>
      </w:r>
      <w:r>
        <w:rPr>
          <w:rFonts w:ascii="Cambria Math" w:eastAsia="Cambria Math" w:hAnsi="Cambria Math" w:cs="Cambria Math"/>
          <w:sz w:val="22"/>
          <w:szCs w:val="22"/>
        </w:rPr>
        <w:t>Γ</w:t>
      </w:r>
      <w:r>
        <w:rPr>
          <w:rFonts w:ascii="Cambria Math" w:eastAsia="Cambria Math" w:hAnsi="Cambria Math" w:cs="Cambria Math"/>
          <w:sz w:val="22"/>
          <w:szCs w:val="22"/>
          <w:lang w:val="es-MX"/>
        </w:rPr>
        <w:t>* / Ca</w:t>
      </w:r>
    </w:p>
    <w:p w:rsidR="00E21A7B" w:rsidRPr="00E80DCD" w:rsidRDefault="00E80DCD">
      <w:pPr>
        <w:spacing w:after="120" w:line="276" w:lineRule="auto"/>
        <w:rPr>
          <w:lang w:val="es-MX"/>
        </w:rPr>
      </w:pPr>
      <w:r>
        <w:rPr>
          <w:lang w:val="es-MX"/>
        </w:rPr>
        <w:t xml:space="preserve">y adopta </w:t>
      </w:r>
      <w:r>
        <w:t>Γ</w:t>
      </w:r>
      <w:r>
        <w:rPr>
          <w:lang w:val="es-MX"/>
        </w:rPr>
        <w:t xml:space="preserve">* = 40 ppm como constante para los tres sitios. </w:t>
      </w:r>
      <w:r>
        <w:t>Γ</w:t>
      </w:r>
      <w:r>
        <w:rPr>
          <w:lang w:val="es-MX"/>
        </w:rPr>
        <w:t xml:space="preserve">* es el punto de compensación de CO₂ en ausencia de respiración mitocondrial diurna, y refleja la especificidad de la Rubisco por CO₂ frente a O₂. No es una constante: tiene una dependencia térmica de tipo Arrhenius bien caracterizada.</w:t>
      </w:r>
    </w:p>
    <w:p w:rsidR="00E21A7B" w:rsidRPr="00E80DCD" w:rsidRDefault="00E80DCD">
      <w:pPr>
        <w:spacing w:after="120" w:line="276" w:lineRule="auto"/>
        <w:rPr>
          <w:lang w:val="es-MX"/>
        </w:rPr>
      </w:pPr>
      <w:r>
        <w:rPr>
          <w:highlight w:val="yellow"/>
          <w:lang w:val="es-MX"/>
        </w:rPr>
        <w:t xml:space="preserve">Los tres sitios del NUMEX difieren en 10 °C de temperatura media anual. Aplicar un valor único introduce por tanto un sesgo que no es aleatorio sino sistemáticamente estructurado a lo largo del gradiente, es decir, exactamente a lo largo del eje sobre el que se construye el resultado principal del manuscrito.</w:t>
      </w:r>
    </w:p>
    <w:p w:rsidR="00E21A7B" w:rsidRPr="00E80DCD" w:rsidRDefault="00E80DCD">
      <w:pPr>
        <w:pStyle w:val="Ttulo2"/>
        <w:spacing w:before="280" w:after="140"/>
        <w:rPr>
          <w:lang w:val="es-MX"/>
        </w:rPr>
      </w:pPr>
      <w:r>
        <w:rPr>
          <w:lang w:val="es-MX"/>
        </w:rPr>
        <w:t>1.1 La sutileza de la presión</w:t>
      </w:r>
    </w:p>
    <w:p w:rsidR="00E21A7B" w:rsidRDefault="00E80DCD">
      <w:pPr>
        <w:spacing w:after="120" w:line="276" w:lineRule="auto"/>
      </w:pPr>
      <w:r>
        <w:rPr>
          <w:lang w:val="es-MX"/>
        </w:rPr>
        <w:t xml:space="preserve">Conviene resolver esto explícitamente porque es donde se cometen errores. </w:t>
      </w:r>
      <w:r>
        <w:t>Γ</w:t>
      </w:r>
      <w:r>
        <w:rPr>
          <w:lang w:val="es-MX"/>
        </w:rPr>
        <w:t xml:space="preserve">* es fundamentalmente una presión parcial (≈4.33 Pa a 25 °C) y escala con la presión atmosférica, porque </w:t>
      </w:r>
      <w:r>
        <w:t>Γ</w:t>
      </w:r>
      <w:r>
        <w:rPr>
          <w:lang w:val="es-MX"/>
        </w:rPr>
        <w:t xml:space="preserve">* = 0.5 · O / Sc/o, donde O es la presión parcial de oxígeno. Como la fracción molar de O₂ es 20.95 % a cualquier altitud, </w:t>
      </w:r>
      <w:r>
        <w:t>Γ</w:t>
      </w:r>
      <w:r>
        <w:rPr>
          <w:lang w:val="es-MX"/>
        </w:rPr>
        <w:t xml:space="preserve">* expresada como fracción molar (ppm) resulta independiente de la presión. </w:t>
      </w:r>
      <w:r>
        <w:t xml:space="preserve">En consecuencia:</w:t>
      </w:r>
    </w:p>
    <w:p w:rsidR="00E21A7B" w:rsidRDefault="00E80DCD">
      <w:pPr>
        <w:pStyle w:val="Prrafodelista"/>
        <w:numPr>
          <w:ilvl w:val="0"/>
          <w:numId w:val="2"/>
        </w:numPr>
        <w:spacing w:after="80" w:line="276" w:lineRule="auto"/>
      </w:pPr>
      <w:r>
        <w:rPr>
          <w:lang w:val="es-MX"/>
        </w:rPr>
        <w:t xml:space="preserve">Para </w:t>
      </w:r>
      <w:r>
        <w:t>Γ</w:t>
      </w:r>
      <w:r>
        <w:rPr>
          <w:lang w:val="es-MX"/>
        </w:rPr>
        <w:t xml:space="preserve">* en ppm, que es lo que necesita la ecuación de arriba, la variación entre los tres sitios es enteramente térmica. </w:t>
      </w:r>
      <w:r>
        <w:t xml:space="preserve">No hay efecto de altitud adicional.</w:t>
      </w:r>
    </w:p>
    <w:p w:rsidR="00E21A7B" w:rsidRPr="00E80DCD" w:rsidRDefault="00E80DCD">
      <w:pPr>
        <w:pStyle w:val="Prrafodelista"/>
        <w:numPr>
          <w:ilvl w:val="0"/>
          <w:numId w:val="2"/>
        </w:numPr>
        <w:spacing w:after="80" w:line="276" w:lineRule="auto"/>
        <w:rPr>
          <w:lang w:val="es-MX"/>
        </w:rPr>
      </w:pPr>
      <w:r>
        <w:rPr>
          <w:lang w:val="es-MX"/>
        </w:rPr>
        <w:t xml:space="preserve">Para K, la constante efectiva de Michaelis-Menten (K = Kc (1 + O / Ko)), sí hay efecto de presión, porque la presión parcial de O₂ cae con la altitud. Esto sólo importa si se calcula </w:t>
      </w:r>
      <w:r>
        <w:t>β</w:t>
      </w:r>
      <w:r>
        <w:rPr>
          <w:lang w:val="es-MX"/>
        </w:rPr>
        <w:t>; no interviene en la corrección de Ci/Ca.</w:t>
      </w:r>
    </w:p>
    <w:p w:rsidR="00E21A7B" w:rsidRPr="00E80DCD" w:rsidRDefault="00E80DCD">
      <w:pPr>
        <w:pStyle w:val="Ttulo1"/>
        <w:spacing w:before="280" w:after="140"/>
        <w:rPr>
          <w:lang w:val="es-MX"/>
        </w:rPr>
      </w:pPr>
      <w:r>
        <w:rPr>
          <w:lang w:val="es-MX"/>
        </w:rPr>
        <w:t>2. La corrección</w:t>
      </w:r>
    </w:p>
    <w:p w:rsidR="00E21A7B" w:rsidRDefault="00E80DCD">
      <w:pPr>
        <w:spacing w:after="120" w:line="276" w:lineRule="auto"/>
      </w:pPr>
      <w:r>
        <w:rPr>
          <w:lang w:val="es-MX"/>
        </w:rPr>
        <w:t xml:space="preserve">Se aplica la función de temperatura de Bernacchi et al. </w:t>
      </w:r>
      <w:r>
        <w:t>(2001):</w:t>
      </w:r>
    </w:p>
    <w:p w:rsidR="00E21A7B" w:rsidRDefault="00E80DCD">
      <w:pPr>
        <w:spacing w:before="100" w:after="40"/>
        <w:jc w:val="center"/>
      </w:pPr>
      <w:r>
        <w:rPr>
          <w:rFonts w:ascii="Cambria Math" w:eastAsia="Cambria Math" w:hAnsi="Cambria Math" w:cs="Cambria Math"/>
          <w:sz w:val="22"/>
          <w:szCs w:val="22"/>
        </w:rPr>
        <w:t xml:space="preserve">Γ*(T) = Γ*₂₅ · exp[ ΔHa (T − 298.15) / (298.15 · R · T) ]</w:t>
      </w:r>
    </w:p>
    <w:p w:rsidR="00E21A7B" w:rsidRDefault="00E80DCD">
      <w:pPr>
        <w:spacing w:after="140"/>
        <w:jc w:val="center"/>
      </w:pPr>
      <w:r>
        <w:rPr>
          <w:color w:val="666666"/>
          <w:sz w:val="17"/>
          <w:szCs w:val="17"/>
        </w:rPr>
        <w:t xml:space="preserve">Γ*₂₅ = 42.75 μmol mol⁻¹ ;  ΔHa = 37 830 J mol⁻¹ ;  R = 8.3145 J mol⁻¹ K⁻¹ ;  T en K</w:t>
      </w:r>
    </w:p>
    <w:p w:rsidR="00E21A7B" w:rsidRDefault="00E80DCD">
      <w:pPr>
        <w:spacing w:before="140" w:after="40"/>
        <w:jc w:val="center"/>
      </w:pPr>
      <w:r>
        <w:rPr>
          <w:noProof/>
        </w:rPr>
        <w:lastRenderedPageBreak/>
        <w:drawing>
          <wp:inline distT="0" distB="0" distL="0" distR="0">
            <wp:extent cx="4476750" cy="28003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476750" cy="2800350"/>
                    </a:xfrm>
                    <a:prstGeom prst="rect">
                      <a:avLst/>
                    </a:prstGeom>
                  </pic:spPr>
                </pic:pic>
              </a:graphicData>
            </a:graphic>
          </wp:inline>
        </w:drawing>
      </w:r>
    </w:p>
    <w:p w:rsidR="00E21A7B" w:rsidRPr="00E80DCD" w:rsidRDefault="00E80DCD">
      <w:pPr>
        <w:spacing w:before="80" w:after="220"/>
        <w:rPr>
          <w:lang w:val="es-MX"/>
        </w:rPr>
      </w:pPr>
      <w:r>
        <w:rPr>
          <w:i/>
          <w:iCs/>
          <w:color w:val="555555"/>
          <w:sz w:val="17"/>
          <w:szCs w:val="17"/>
          <w:lang w:val="es-MX"/>
        </w:rPr>
        <w:t xml:space="preserve">Figura 1. Curva de </w:t>
      </w:r>
      <w:r>
        <w:rPr>
          <w:i/>
          <w:iCs/>
          <w:color w:val="555555"/>
          <w:sz w:val="17"/>
          <w:szCs w:val="17"/>
        </w:rPr>
        <w:t>Γ</w:t>
      </w:r>
      <w:r>
        <w:rPr>
          <w:i/>
          <w:iCs/>
          <w:color w:val="555555"/>
          <w:sz w:val="17"/>
          <w:szCs w:val="17"/>
          <w:lang w:val="es-MX"/>
        </w:rPr>
        <w:t>*(T) y posición de los tres sitios. Las flechas indican la magnitud y dirección del sesgo introducido por el valor fijo de 40 ppm. El sesgo crece monótonamente con la elevación porque la temperatura desciende monótonamente.</w:t>
      </w:r>
    </w:p>
    <w:p w:rsidR="00E21A7B" w:rsidRPr="00E80DCD" w:rsidRDefault="00E80DCD">
      <w:pPr>
        <w:spacing w:after="120" w:line="276" w:lineRule="auto"/>
        <w:rPr>
          <w:lang w:val="es-MX"/>
        </w:rPr>
      </w:pPr>
      <w:r>
        <w:rPr>
          <w:lang w:val="es-MX"/>
        </w:rPr>
        <w:t xml:space="preserve">Nótese que 40 ppm corresponde aproximadamente a </w:t>
      </w:r>
      <w:r>
        <w:t>Γ</w:t>
      </w:r>
      <w:r>
        <w:rPr>
          <w:lang w:val="es-MX"/>
        </w:rPr>
        <w:t xml:space="preserve">* a 23–24 °C. Ninguno de los tres sitios alcanza esa temperatura, de modo que el valor fijo sobreestima </w:t>
      </w:r>
      <w:r>
        <w:t>Γ</w:t>
      </w:r>
      <w:r>
        <w:rPr>
          <w:lang w:val="es-MX"/>
        </w:rPr>
        <w:t>* en los tres, y cada vez más al ascender.</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950"/>
        <w:gridCol w:w="1250"/>
        <w:gridCol w:w="1350"/>
        <w:gridCol w:w="1450"/>
        <w:gridCol w:w="1450"/>
        <w:gridCol w:w="1400"/>
      </w:tblGrid>
      <w:tr w:rsidR="00E21A7B">
        <w:tblPrEx>
          <w:tblCellMar>
            <w:top w:w="0" w:type="dxa"/>
            <w:bottom w:w="0" w:type="dxa"/>
          </w:tblCellMar>
        </w:tblPrEx>
        <w:trPr>
          <w:tblHeader/>
        </w:trPr>
        <w:tc>
          <w:tcPr>
            <w:tcW w:w="1150" w:type="dxa"/>
            <w:shd w:val="clear" w:color="auto" w:fill="F2F2F2"/>
            <w:tcMar>
              <w:top w:w="60" w:type="dxa"/>
              <w:left w:w="90" w:type="dxa"/>
              <w:bottom w:w="60" w:type="dxa"/>
              <w:right w:w="90" w:type="dxa"/>
            </w:tcMar>
          </w:tcPr>
          <w:p w:rsidR="00E21A7B" w:rsidRDefault="00E80DCD">
            <w:pPr>
              <w:jc w:val="center"/>
            </w:pPr>
            <w:r>
              <w:rPr>
                <w:b/>
                <w:bCs/>
                <w:sz w:val="18"/>
                <w:szCs w:val="18"/>
              </w:rPr>
              <w:t>Sitio</w:t>
            </w:r>
          </w:p>
        </w:tc>
        <w:tc>
          <w:tcPr>
            <w:tcW w:w="950" w:type="dxa"/>
            <w:shd w:val="clear" w:color="auto" w:fill="F2F2F2"/>
            <w:tcMar>
              <w:top w:w="60" w:type="dxa"/>
              <w:left w:w="90" w:type="dxa"/>
              <w:bottom w:w="60" w:type="dxa"/>
              <w:right w:w="90" w:type="dxa"/>
            </w:tcMar>
          </w:tcPr>
          <w:p w:rsidR="00E21A7B" w:rsidRDefault="00E80DCD">
            <w:pPr>
              <w:jc w:val="center"/>
            </w:pPr>
            <w:r>
              <w:rPr>
                <w:b/>
                <w:bCs/>
                <w:sz w:val="18"/>
                <w:szCs w:val="18"/>
              </w:rPr>
              <w:t>T (°C)</w:t>
            </w:r>
          </w:p>
        </w:tc>
        <w:tc>
          <w:tcPr>
            <w:tcW w:w="12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Γ* fijo</w:t>
            </w:r>
          </w:p>
        </w:tc>
        <w:tc>
          <w:tcPr>
            <w:tcW w:w="1350" w:type="dxa"/>
            <w:shd w:val="clear" w:color="auto" w:fill="F2F2F2"/>
            <w:tcMar>
              <w:top w:w="60" w:type="dxa"/>
              <w:left w:w="90" w:type="dxa"/>
              <w:bottom w:w="60" w:type="dxa"/>
              <w:right w:w="90" w:type="dxa"/>
            </w:tcMar>
          </w:tcPr>
          <w:p w:rsidR="00E21A7B" w:rsidRDefault="00E80DCD">
            <w:pPr>
              <w:jc w:val="center"/>
            </w:pPr>
            <w:r>
              <w:rPr>
                <w:b/>
                <w:bCs/>
                <w:sz w:val="18"/>
                <w:szCs w:val="18"/>
              </w:rPr>
              <w:t>Γ*(T) real</w:t>
            </w:r>
          </w:p>
        </w:tc>
        <w:tc>
          <w:tcPr>
            <w:tcW w:w="14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f·Γ*/Ca fijo</w:t>
            </w:r>
          </w:p>
        </w:tc>
        <w:tc>
          <w:tcPr>
            <w:tcW w:w="1450" w:type="dxa"/>
            <w:shd w:val="clear" w:color="auto" w:fill="F2F2F2"/>
            <w:tcMar>
              <w:top w:w="60" w:type="dxa"/>
              <w:left w:w="90" w:type="dxa"/>
              <w:bottom w:w="60" w:type="dxa"/>
              <w:right w:w="90" w:type="dxa"/>
            </w:tcMar>
          </w:tcPr>
          <w:p w:rsidR="00E21A7B" w:rsidRDefault="00E80DCD">
            <w:pPr>
              <w:jc w:val="center"/>
            </w:pPr>
            <w:r>
              <w:rPr>
                <w:b/>
                <w:bCs/>
                <w:sz w:val="18"/>
                <w:szCs w:val="18"/>
              </w:rPr>
              <w:t>f·Γ*/Ca real</w:t>
            </w:r>
          </w:p>
        </w:tc>
        <w:tc>
          <w:tcPr>
            <w:tcW w:w="14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Sesgo Δ¹³C</w:t>
            </w:r>
          </w:p>
        </w:tc>
      </w:tr>
      <w:tr w:rsidR="00E21A7B">
        <w:tblPrEx>
          <w:tblCellMar>
            <w:top w:w="0" w:type="dxa"/>
            <w:bottom w:w="0" w:type="dxa"/>
          </w:tblCellMar>
        </w:tblPrEx>
        <w:tc>
          <w:tcPr>
            <w:tcW w:w="1150" w:type="dxa"/>
            <w:tcMar>
              <w:top w:w="60" w:type="dxa"/>
              <w:left w:w="90" w:type="dxa"/>
              <w:bottom w:w="60" w:type="dxa"/>
              <w:right w:w="90" w:type="dxa"/>
            </w:tcMar>
          </w:tcPr>
          <w:p w:rsidR="00E21A7B" w:rsidRDefault="00E80DCD">
            <w:r>
              <w:rPr>
                <w:sz w:val="18"/>
                <w:szCs w:val="18"/>
              </w:rPr>
              <w:t>1000 m</w:t>
            </w:r>
          </w:p>
        </w:tc>
        <w:tc>
          <w:tcPr>
            <w:tcW w:w="950" w:type="dxa"/>
            <w:tcMar>
              <w:top w:w="60" w:type="dxa"/>
              <w:left w:w="90" w:type="dxa"/>
              <w:bottom w:w="60" w:type="dxa"/>
              <w:right w:w="90" w:type="dxa"/>
            </w:tcMar>
          </w:tcPr>
          <w:p w:rsidR="00E21A7B" w:rsidRDefault="00E80DCD">
            <w:pPr>
              <w:jc w:val="center"/>
            </w:pPr>
            <w:r>
              <w:rPr>
                <w:sz w:val="18"/>
                <w:szCs w:val="18"/>
              </w:rPr>
              <w:t>19.4</w:t>
            </w:r>
          </w:p>
        </w:tc>
        <w:tc>
          <w:tcPr>
            <w:tcW w:w="1250" w:type="dxa"/>
            <w:tcMar>
              <w:top w:w="60" w:type="dxa"/>
              <w:left w:w="90" w:type="dxa"/>
              <w:bottom w:w="60" w:type="dxa"/>
              <w:right w:w="90" w:type="dxa"/>
            </w:tcMar>
          </w:tcPr>
          <w:p w:rsidR="00E21A7B" w:rsidRDefault="00E80DCD">
            <w:pPr>
              <w:jc w:val="center"/>
            </w:pPr>
            <w:r>
              <w:rPr>
                <w:sz w:val="18"/>
                <w:szCs w:val="18"/>
              </w:rPr>
              <w:t>40.0 ppm</w:t>
            </w:r>
          </w:p>
        </w:tc>
        <w:tc>
          <w:tcPr>
            <w:tcW w:w="1350" w:type="dxa"/>
            <w:tcMar>
              <w:top w:w="60" w:type="dxa"/>
              <w:left w:w="90" w:type="dxa"/>
              <w:bottom w:w="60" w:type="dxa"/>
              <w:right w:w="90" w:type="dxa"/>
            </w:tcMar>
          </w:tcPr>
          <w:p w:rsidR="00E21A7B" w:rsidRDefault="00E80DCD">
            <w:pPr>
              <w:jc w:val="center"/>
            </w:pPr>
            <w:r>
              <w:rPr>
                <w:sz w:val="18"/>
                <w:szCs w:val="18"/>
              </w:rPr>
              <w:t>31.9 ppm</w:t>
            </w:r>
          </w:p>
        </w:tc>
        <w:tc>
          <w:tcPr>
            <w:tcW w:w="1450" w:type="dxa"/>
            <w:tcMar>
              <w:top w:w="60" w:type="dxa"/>
              <w:left w:w="90" w:type="dxa"/>
              <w:bottom w:w="60" w:type="dxa"/>
              <w:right w:w="90" w:type="dxa"/>
            </w:tcMar>
          </w:tcPr>
          <w:p w:rsidR="00E21A7B" w:rsidRDefault="00E80DCD">
            <w:pPr>
              <w:jc w:val="center"/>
            </w:pPr>
            <w:r>
              <w:rPr>
                <w:sz w:val="18"/>
                <w:szCs w:val="18"/>
              </w:rPr>
              <w:t>1.140 ‰</w:t>
            </w:r>
          </w:p>
        </w:tc>
        <w:tc>
          <w:tcPr>
            <w:tcW w:w="1450" w:type="dxa"/>
            <w:tcMar>
              <w:top w:w="60" w:type="dxa"/>
              <w:left w:w="90" w:type="dxa"/>
              <w:bottom w:w="60" w:type="dxa"/>
              <w:right w:w="90" w:type="dxa"/>
            </w:tcMar>
          </w:tcPr>
          <w:p w:rsidR="00E21A7B" w:rsidRDefault="00E80DCD">
            <w:pPr>
              <w:jc w:val="center"/>
            </w:pPr>
            <w:r>
              <w:rPr>
                <w:sz w:val="18"/>
                <w:szCs w:val="18"/>
              </w:rPr>
              <w:t>0.910 ‰</w:t>
            </w:r>
          </w:p>
        </w:tc>
        <w:tc>
          <w:tcPr>
            <w:tcW w:w="1400" w:type="dxa"/>
            <w:tcMar>
              <w:top w:w="60" w:type="dxa"/>
              <w:left w:w="90" w:type="dxa"/>
              <w:bottom w:w="60" w:type="dxa"/>
              <w:right w:w="90" w:type="dxa"/>
            </w:tcMar>
          </w:tcPr>
          <w:p w:rsidR="00E21A7B" w:rsidRDefault="00E80DCD">
            <w:pPr>
              <w:jc w:val="center"/>
            </w:pPr>
            <w:r>
              <w:rPr>
                <w:sz w:val="18"/>
                <w:szCs w:val="18"/>
              </w:rPr>
              <w:t>0.230 ‰</w:t>
            </w:r>
          </w:p>
        </w:tc>
      </w:tr>
      <w:tr w:rsidR="00E21A7B">
        <w:tblPrEx>
          <w:tblCellMar>
            <w:top w:w="0" w:type="dxa"/>
            <w:bottom w:w="0" w:type="dxa"/>
          </w:tblCellMar>
        </w:tblPrEx>
        <w:tc>
          <w:tcPr>
            <w:tcW w:w="1150" w:type="dxa"/>
            <w:tcMar>
              <w:top w:w="60" w:type="dxa"/>
              <w:left w:w="90" w:type="dxa"/>
              <w:bottom w:w="60" w:type="dxa"/>
              <w:right w:w="90" w:type="dxa"/>
            </w:tcMar>
          </w:tcPr>
          <w:p w:rsidR="00E21A7B" w:rsidRDefault="00E80DCD">
            <w:r>
              <w:rPr>
                <w:sz w:val="18"/>
                <w:szCs w:val="18"/>
              </w:rPr>
              <w:t>2000 m</w:t>
            </w:r>
          </w:p>
        </w:tc>
        <w:tc>
          <w:tcPr>
            <w:tcW w:w="950" w:type="dxa"/>
            <w:tcMar>
              <w:top w:w="60" w:type="dxa"/>
              <w:left w:w="90" w:type="dxa"/>
              <w:bottom w:w="60" w:type="dxa"/>
              <w:right w:w="90" w:type="dxa"/>
            </w:tcMar>
          </w:tcPr>
          <w:p w:rsidR="00E21A7B" w:rsidRDefault="00E80DCD">
            <w:pPr>
              <w:jc w:val="center"/>
            </w:pPr>
            <w:r>
              <w:rPr>
                <w:sz w:val="18"/>
                <w:szCs w:val="18"/>
              </w:rPr>
              <w:t>15.7</w:t>
            </w:r>
          </w:p>
        </w:tc>
        <w:tc>
          <w:tcPr>
            <w:tcW w:w="1250" w:type="dxa"/>
            <w:tcMar>
              <w:top w:w="60" w:type="dxa"/>
              <w:left w:w="90" w:type="dxa"/>
              <w:bottom w:w="60" w:type="dxa"/>
              <w:right w:w="90" w:type="dxa"/>
            </w:tcMar>
          </w:tcPr>
          <w:p w:rsidR="00E21A7B" w:rsidRDefault="00E80DCD">
            <w:pPr>
              <w:jc w:val="center"/>
            </w:pPr>
            <w:r>
              <w:rPr>
                <w:sz w:val="18"/>
                <w:szCs w:val="18"/>
              </w:rPr>
              <w:t>40.0 ppm</w:t>
            </w:r>
          </w:p>
        </w:tc>
        <w:tc>
          <w:tcPr>
            <w:tcW w:w="1350" w:type="dxa"/>
            <w:tcMar>
              <w:top w:w="60" w:type="dxa"/>
              <w:left w:w="90" w:type="dxa"/>
              <w:bottom w:w="60" w:type="dxa"/>
              <w:right w:w="90" w:type="dxa"/>
            </w:tcMar>
          </w:tcPr>
          <w:p w:rsidR="00E21A7B" w:rsidRDefault="00E80DCD">
            <w:pPr>
              <w:jc w:val="center"/>
            </w:pPr>
            <w:r>
              <w:rPr>
                <w:sz w:val="18"/>
                <w:szCs w:val="18"/>
              </w:rPr>
              <w:t>26.2 ppm</w:t>
            </w:r>
          </w:p>
        </w:tc>
        <w:tc>
          <w:tcPr>
            <w:tcW w:w="1450" w:type="dxa"/>
            <w:tcMar>
              <w:top w:w="60" w:type="dxa"/>
              <w:left w:w="90" w:type="dxa"/>
              <w:bottom w:w="60" w:type="dxa"/>
              <w:right w:w="90" w:type="dxa"/>
            </w:tcMar>
          </w:tcPr>
          <w:p w:rsidR="00E21A7B" w:rsidRDefault="00E80DCD">
            <w:pPr>
              <w:jc w:val="center"/>
            </w:pPr>
            <w:r>
              <w:rPr>
                <w:sz w:val="18"/>
                <w:szCs w:val="18"/>
              </w:rPr>
              <w:t>1.140 ‰</w:t>
            </w:r>
          </w:p>
        </w:tc>
        <w:tc>
          <w:tcPr>
            <w:tcW w:w="1450" w:type="dxa"/>
            <w:tcMar>
              <w:top w:w="60" w:type="dxa"/>
              <w:left w:w="90" w:type="dxa"/>
              <w:bottom w:w="60" w:type="dxa"/>
              <w:right w:w="90" w:type="dxa"/>
            </w:tcMar>
          </w:tcPr>
          <w:p w:rsidR="00E21A7B" w:rsidRDefault="00E80DCD">
            <w:pPr>
              <w:jc w:val="center"/>
            </w:pPr>
            <w:r>
              <w:rPr>
                <w:sz w:val="18"/>
                <w:szCs w:val="18"/>
              </w:rPr>
              <w:t>0.745 ‰</w:t>
            </w:r>
          </w:p>
        </w:tc>
        <w:tc>
          <w:tcPr>
            <w:tcW w:w="1400" w:type="dxa"/>
            <w:tcMar>
              <w:top w:w="60" w:type="dxa"/>
              <w:left w:w="90" w:type="dxa"/>
              <w:bottom w:w="60" w:type="dxa"/>
              <w:right w:w="90" w:type="dxa"/>
            </w:tcMar>
          </w:tcPr>
          <w:p w:rsidR="00E21A7B" w:rsidRDefault="00E80DCD">
            <w:pPr>
              <w:jc w:val="center"/>
            </w:pPr>
            <w:r>
              <w:rPr>
                <w:sz w:val="18"/>
                <w:szCs w:val="18"/>
              </w:rPr>
              <w:t>0.394 ‰</w:t>
            </w:r>
          </w:p>
        </w:tc>
      </w:tr>
      <w:tr w:rsidR="00E21A7B">
        <w:tblPrEx>
          <w:tblCellMar>
            <w:top w:w="0" w:type="dxa"/>
            <w:bottom w:w="0" w:type="dxa"/>
          </w:tblCellMar>
        </w:tblPrEx>
        <w:tc>
          <w:tcPr>
            <w:tcW w:w="1150" w:type="dxa"/>
            <w:tcMar>
              <w:top w:w="60" w:type="dxa"/>
              <w:left w:w="90" w:type="dxa"/>
              <w:bottom w:w="60" w:type="dxa"/>
              <w:right w:w="90" w:type="dxa"/>
            </w:tcMar>
          </w:tcPr>
          <w:p w:rsidR="00E21A7B" w:rsidRDefault="00E80DCD">
            <w:r>
              <w:rPr>
                <w:sz w:val="18"/>
                <w:szCs w:val="18"/>
              </w:rPr>
              <w:t>3000 m</w:t>
            </w:r>
          </w:p>
        </w:tc>
        <w:tc>
          <w:tcPr>
            <w:tcW w:w="950" w:type="dxa"/>
            <w:tcMar>
              <w:top w:w="60" w:type="dxa"/>
              <w:left w:w="90" w:type="dxa"/>
              <w:bottom w:w="60" w:type="dxa"/>
              <w:right w:w="90" w:type="dxa"/>
            </w:tcMar>
          </w:tcPr>
          <w:p w:rsidR="00E21A7B" w:rsidRDefault="00E80DCD">
            <w:pPr>
              <w:jc w:val="center"/>
            </w:pPr>
            <w:r>
              <w:rPr>
                <w:sz w:val="18"/>
                <w:szCs w:val="18"/>
              </w:rPr>
              <w:t>9.4</w:t>
            </w:r>
          </w:p>
        </w:tc>
        <w:tc>
          <w:tcPr>
            <w:tcW w:w="1250" w:type="dxa"/>
            <w:tcMar>
              <w:top w:w="60" w:type="dxa"/>
              <w:left w:w="90" w:type="dxa"/>
              <w:bottom w:w="60" w:type="dxa"/>
              <w:right w:w="90" w:type="dxa"/>
            </w:tcMar>
          </w:tcPr>
          <w:p w:rsidR="00E21A7B" w:rsidRDefault="00E80DCD">
            <w:pPr>
              <w:jc w:val="center"/>
            </w:pPr>
            <w:r>
              <w:rPr>
                <w:sz w:val="18"/>
                <w:szCs w:val="18"/>
              </w:rPr>
              <w:t>40.0 ppm</w:t>
            </w:r>
          </w:p>
        </w:tc>
        <w:tc>
          <w:tcPr>
            <w:tcW w:w="1350" w:type="dxa"/>
            <w:tcMar>
              <w:top w:w="60" w:type="dxa"/>
              <w:left w:w="90" w:type="dxa"/>
              <w:bottom w:w="60" w:type="dxa"/>
              <w:right w:w="90" w:type="dxa"/>
            </w:tcMar>
          </w:tcPr>
          <w:p w:rsidR="00E21A7B" w:rsidRDefault="00E80DCD">
            <w:pPr>
              <w:jc w:val="center"/>
            </w:pPr>
            <w:r>
              <w:rPr>
                <w:sz w:val="18"/>
                <w:szCs w:val="18"/>
              </w:rPr>
              <w:t>18.4 ppm</w:t>
            </w:r>
          </w:p>
        </w:tc>
        <w:tc>
          <w:tcPr>
            <w:tcW w:w="1450" w:type="dxa"/>
            <w:tcMar>
              <w:top w:w="60" w:type="dxa"/>
              <w:left w:w="90" w:type="dxa"/>
              <w:bottom w:w="60" w:type="dxa"/>
              <w:right w:w="90" w:type="dxa"/>
            </w:tcMar>
          </w:tcPr>
          <w:p w:rsidR="00E21A7B" w:rsidRDefault="00E80DCD">
            <w:pPr>
              <w:jc w:val="center"/>
            </w:pPr>
            <w:r>
              <w:rPr>
                <w:sz w:val="18"/>
                <w:szCs w:val="18"/>
              </w:rPr>
              <w:t>1.140 ‰</w:t>
            </w:r>
          </w:p>
        </w:tc>
        <w:tc>
          <w:tcPr>
            <w:tcW w:w="1450" w:type="dxa"/>
            <w:tcMar>
              <w:top w:w="60" w:type="dxa"/>
              <w:left w:w="90" w:type="dxa"/>
              <w:bottom w:w="60" w:type="dxa"/>
              <w:right w:w="90" w:type="dxa"/>
            </w:tcMar>
          </w:tcPr>
          <w:p w:rsidR="00E21A7B" w:rsidRDefault="00E80DCD">
            <w:pPr>
              <w:jc w:val="center"/>
            </w:pPr>
            <w:r>
              <w:rPr>
                <w:sz w:val="18"/>
                <w:szCs w:val="18"/>
              </w:rPr>
              <w:t>0.525 ‰</w:t>
            </w:r>
          </w:p>
        </w:tc>
        <w:tc>
          <w:tcPr>
            <w:tcW w:w="1400" w:type="dxa"/>
            <w:tcMar>
              <w:top w:w="60" w:type="dxa"/>
              <w:left w:w="90" w:type="dxa"/>
              <w:bottom w:w="60" w:type="dxa"/>
              <w:right w:w="90" w:type="dxa"/>
            </w:tcMar>
          </w:tcPr>
          <w:p w:rsidR="00E21A7B" w:rsidRDefault="00E80DCD">
            <w:pPr>
              <w:jc w:val="center"/>
            </w:pPr>
            <w:r>
              <w:rPr>
                <w:sz w:val="18"/>
                <w:szCs w:val="18"/>
              </w:rPr>
              <w:t>0.615 ‰</w:t>
            </w:r>
          </w:p>
        </w:tc>
      </w:tr>
    </w:tbl>
    <w:p w:rsidR="00E21A7B" w:rsidRPr="00E80DCD" w:rsidRDefault="00E80DCD">
      <w:pPr>
        <w:spacing w:before="80" w:after="220"/>
        <w:rPr>
          <w:lang w:val="es-MX"/>
        </w:rPr>
      </w:pPr>
      <w:r>
        <w:rPr>
          <w:i/>
          <w:iCs/>
          <w:color w:val="555555"/>
          <w:sz w:val="17"/>
          <w:szCs w:val="17"/>
          <w:lang w:val="es-MX"/>
        </w:rPr>
        <w:t>Tabla 1. Descomposición del sesgo. El término fotorrespiratorio se sobreestima entre 0.23 y 0.62 ‰, con f = 12 ‰ y Ca = 421 ppm.</w:t>
      </w:r>
    </w:p>
    <w:p w:rsidR="00E21A7B" w:rsidRPr="00E80DCD" w:rsidRDefault="00E80DCD">
      <w:pPr>
        <w:rPr>
          <w:lang w:val="es-MX"/>
        </w:rPr>
      </w:pPr>
      <w:r>
        <w:rPr>
          <w:lang w:val="es-MX"/>
        </w:rPr>
        <w:br w:type="page"/>
      </w:r>
    </w:p>
    <w:p w:rsidR="00E21A7B" w:rsidRPr="00E80DCD" w:rsidRDefault="00E80DCD">
      <w:pPr>
        <w:pStyle w:val="Ttulo1"/>
        <w:spacing w:before="280" w:after="140"/>
        <w:rPr>
          <w:lang w:val="es-MX"/>
        </w:rPr>
      </w:pPr>
      <w:r>
        <w:rPr>
          <w:lang w:val="es-MX"/>
        </w:rPr>
        <w:lastRenderedPageBreak/>
        <w:t>3. Resultado: antes y después</w:t>
      </w:r>
    </w:p>
    <w:p w:rsidR="00E21A7B" w:rsidRPr="00E80DCD" w:rsidRDefault="00E80DCD">
      <w:pPr>
        <w:spacing w:after="120" w:line="276" w:lineRule="auto"/>
        <w:rPr>
          <w:lang w:val="es-MX"/>
        </w:rPr>
      </w:pPr>
      <w:r>
        <w:rPr>
          <w:lang w:val="es-MX"/>
        </w:rPr>
        <w:t xml:space="preserve">El recálculo se hizo sobre los 174 árboles. Como verificación previa, se reprodujeron exactamente los valores de iWUE de la base actual usando </w:t>
      </w:r>
      <w:r>
        <w:t>Γ</w:t>
      </w:r>
      <w:r>
        <w:rPr>
          <w:lang w:val="es-MX"/>
        </w:rPr>
        <w:t xml:space="preserve">* = 40 ppm (diferencia máxima 0.000 </w:t>
      </w:r>
      <w:r>
        <w:t>μ</w:t>
      </w:r>
      <w:r>
        <w:rPr>
          <w:lang w:val="es-MX"/>
        </w:rPr>
        <w:t>mol mol⁻¹), lo que confirma que la implementación replica el cálculo del manuscrito antes de modificarlo.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850"/>
        <w:gridCol w:w="450"/>
        <w:gridCol w:w="1050"/>
        <w:gridCol w:w="1100"/>
        <w:gridCol w:w="1000"/>
        <w:gridCol w:w="1100"/>
        <w:gridCol w:w="750"/>
        <w:gridCol w:w="900"/>
      </w:tblGrid>
      <w:tr w:rsidR="00E21A7B">
        <w:tblPrEx>
          <w:tblCellMar>
            <w:top w:w="0" w:type="dxa"/>
            <w:bottom w:w="0" w:type="dxa"/>
          </w:tblCellMar>
        </w:tblPrEx>
        <w:trPr>
          <w:tblHeader/>
        </w:trPr>
        <w:tc>
          <w:tcPr>
            <w:tcW w:w="1800" w:type="dxa"/>
            <w:shd w:val="clear" w:color="auto" w:fill="F2F2F2"/>
            <w:tcMar>
              <w:top w:w="60" w:type="dxa"/>
              <w:left w:w="90" w:type="dxa"/>
              <w:bottom w:w="60" w:type="dxa"/>
              <w:right w:w="90" w:type="dxa"/>
            </w:tcMar>
          </w:tcPr>
          <w:p w:rsidR="00E21A7B" w:rsidRDefault="00E80DCD">
            <w:pPr>
              <w:jc w:val="center"/>
            </w:pPr>
            <w:r>
              <w:rPr>
                <w:b/>
                <w:bCs/>
                <w:sz w:val="18"/>
                <w:szCs w:val="18"/>
              </w:rPr>
              <w:t>Especie</w:t>
            </w:r>
          </w:p>
        </w:tc>
        <w:tc>
          <w:tcPr>
            <w:tcW w:w="850" w:type="dxa"/>
            <w:shd w:val="clear" w:color="auto" w:fill="F2F2F2"/>
            <w:tcMar>
              <w:top w:w="60" w:type="dxa"/>
              <w:left w:w="90" w:type="dxa"/>
              <w:bottom w:w="60" w:type="dxa"/>
              <w:right w:w="90" w:type="dxa"/>
            </w:tcMar>
          </w:tcPr>
          <w:p w:rsidR="00E21A7B" w:rsidRDefault="00E80DCD">
            <w:pPr>
              <w:jc w:val="center"/>
            </w:pPr>
            <w:r>
              <w:rPr>
                <w:b/>
                <w:bCs/>
                <w:sz w:val="18"/>
                <w:szCs w:val="18"/>
              </w:rPr>
              <w:t>Sitio</w:t>
            </w:r>
          </w:p>
        </w:tc>
        <w:tc>
          <w:tcPr>
            <w:tcW w:w="450" w:type="dxa"/>
            <w:shd w:val="clear" w:color="auto" w:fill="F2F2F2"/>
            <w:tcMar>
              <w:top w:w="60" w:type="dxa"/>
              <w:left w:w="90" w:type="dxa"/>
              <w:bottom w:w="60" w:type="dxa"/>
              <w:right w:w="90" w:type="dxa"/>
            </w:tcMar>
          </w:tcPr>
          <w:p w:rsidR="00E21A7B" w:rsidRDefault="00E80DCD">
            <w:pPr>
              <w:jc w:val="center"/>
            </w:pPr>
            <w:r>
              <w:rPr>
                <w:b/>
                <w:bCs/>
                <w:sz w:val="18"/>
                <w:szCs w:val="18"/>
              </w:rPr>
              <w:t>n</w:t>
            </w:r>
          </w:p>
        </w:tc>
        <w:tc>
          <w:tcPr>
            <w:tcW w:w="1050" w:type="dxa"/>
            <w:shd w:val="clear" w:color="auto" w:fill="F2F2F2"/>
            <w:tcMar>
              <w:top w:w="60" w:type="dxa"/>
              <w:left w:w="90" w:type="dxa"/>
              <w:bottom w:w="60" w:type="dxa"/>
              <w:right w:w="90" w:type="dxa"/>
            </w:tcMar>
          </w:tcPr>
          <w:p w:rsidR="00E21A7B" w:rsidRDefault="00E80DCD">
            <w:pPr>
              <w:jc w:val="center"/>
            </w:pPr>
            <w:r>
              <w:rPr>
                <w:b/>
                <w:bCs/>
                <w:sz w:val="18"/>
                <w:szCs w:val="18"/>
              </w:rPr>
              <w:t>Ci/Ca antes</w:t>
            </w:r>
          </w:p>
        </w:tc>
        <w:tc>
          <w:tcPr>
            <w:tcW w:w="11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Ci/Ca después</w:t>
            </w:r>
          </w:p>
        </w:tc>
        <w:tc>
          <w:tcPr>
            <w:tcW w:w="10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antes</w:t>
            </w:r>
          </w:p>
        </w:tc>
        <w:tc>
          <w:tcPr>
            <w:tcW w:w="11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después</w:t>
            </w:r>
          </w:p>
        </w:tc>
        <w:tc>
          <w:tcPr>
            <w:tcW w:w="750" w:type="dxa"/>
            <w:shd w:val="clear" w:color="auto" w:fill="F2F2F2"/>
            <w:tcMar>
              <w:top w:w="60" w:type="dxa"/>
              <w:left w:w="90" w:type="dxa"/>
              <w:bottom w:w="60" w:type="dxa"/>
              <w:right w:w="90" w:type="dxa"/>
            </w:tcMar>
          </w:tcPr>
          <w:p w:rsidR="00E21A7B" w:rsidRDefault="00E80DCD">
            <w:pPr>
              <w:jc w:val="center"/>
            </w:pPr>
            <w:r>
              <w:rPr>
                <w:b/>
                <w:bCs/>
                <w:sz w:val="18"/>
                <w:szCs w:val="18"/>
              </w:rPr>
              <w:t>Δ</w:t>
            </w:r>
          </w:p>
        </w:tc>
        <w:tc>
          <w:tcPr>
            <w:tcW w:w="900" w:type="dxa"/>
            <w:shd w:val="clear" w:color="auto" w:fill="F2F2F2"/>
            <w:tcMar>
              <w:top w:w="60" w:type="dxa"/>
              <w:left w:w="90" w:type="dxa"/>
              <w:bottom w:w="60" w:type="dxa"/>
              <w:right w:w="90" w:type="dxa"/>
            </w:tcMar>
          </w:tcPr>
          <w:p w:rsidR="00E21A7B" w:rsidRDefault="00E80DCD">
            <w:pPr>
              <w:jc w:val="center"/>
            </w:pPr>
            <w:r>
              <w:rPr>
                <w:b/>
                <w:bCs/>
                <w:sz w:val="18"/>
                <w:szCs w:val="18"/>
              </w:rPr>
              <w:t>Δ %</w:t>
            </w:r>
          </w:p>
        </w:tc>
      </w:tr>
      <w:tr w:rsidR="00E21A7B">
        <w:tblPrEx>
          <w:tblCellMar>
            <w:top w:w="0" w:type="dxa"/>
            <w:bottom w:w="0" w:type="dxa"/>
          </w:tblCellMar>
        </w:tblPrEx>
        <w:tc>
          <w:tcPr>
            <w:tcW w:w="1800" w:type="dxa"/>
            <w:tcMar>
              <w:top w:w="60" w:type="dxa"/>
              <w:left w:w="90" w:type="dxa"/>
              <w:bottom w:w="60" w:type="dxa"/>
              <w:right w:w="90" w:type="dxa"/>
            </w:tcMar>
          </w:tcPr>
          <w:p w:rsidR="00E21A7B" w:rsidRDefault="00E80DCD">
            <w:r>
              <w:rPr>
                <w:i/>
                <w:iCs/>
                <w:sz w:val="18"/>
                <w:szCs w:val="18"/>
              </w:rPr>
              <w:t xml:space="preserve">Clarisia racemosa</w:t>
            </w:r>
          </w:p>
        </w:tc>
        <w:tc>
          <w:tcPr>
            <w:tcW w:w="850" w:type="dxa"/>
            <w:tcMar>
              <w:top w:w="60" w:type="dxa"/>
              <w:left w:w="90" w:type="dxa"/>
              <w:bottom w:w="60" w:type="dxa"/>
              <w:right w:w="90" w:type="dxa"/>
            </w:tcMar>
          </w:tcPr>
          <w:p w:rsidR="00E21A7B" w:rsidRDefault="00E80DCD">
            <w:pPr>
              <w:jc w:val="center"/>
            </w:pPr>
            <w:r>
              <w:rPr>
                <w:sz w:val="18"/>
                <w:szCs w:val="18"/>
              </w:rPr>
              <w:t>1000 m</w:t>
            </w:r>
          </w:p>
        </w:tc>
        <w:tc>
          <w:tcPr>
            <w:tcW w:w="450" w:type="dxa"/>
            <w:tcMar>
              <w:top w:w="60" w:type="dxa"/>
              <w:left w:w="90" w:type="dxa"/>
              <w:bottom w:w="60" w:type="dxa"/>
              <w:right w:w="90" w:type="dxa"/>
            </w:tcMar>
          </w:tcPr>
          <w:p w:rsidR="00E21A7B" w:rsidRDefault="00E80DCD">
            <w:pPr>
              <w:jc w:val="center"/>
            </w:pPr>
            <w:r>
              <w:rPr>
                <w:sz w:val="18"/>
                <w:szCs w:val="18"/>
              </w:rPr>
              <w:t>12</w:t>
            </w:r>
          </w:p>
        </w:tc>
        <w:tc>
          <w:tcPr>
            <w:tcW w:w="1050" w:type="dxa"/>
            <w:tcMar>
              <w:top w:w="60" w:type="dxa"/>
              <w:left w:w="90" w:type="dxa"/>
              <w:bottom w:w="60" w:type="dxa"/>
              <w:right w:w="90" w:type="dxa"/>
            </w:tcMar>
          </w:tcPr>
          <w:p w:rsidR="00E21A7B" w:rsidRDefault="00E80DCD">
            <w:pPr>
              <w:jc w:val="center"/>
            </w:pPr>
            <w:r>
              <w:rPr>
                <w:sz w:val="18"/>
                <w:szCs w:val="18"/>
              </w:rPr>
              <w:t>0.856</w:t>
            </w:r>
          </w:p>
        </w:tc>
        <w:tc>
          <w:tcPr>
            <w:tcW w:w="1100" w:type="dxa"/>
            <w:tcMar>
              <w:top w:w="60" w:type="dxa"/>
              <w:left w:w="90" w:type="dxa"/>
              <w:bottom w:w="60" w:type="dxa"/>
              <w:right w:w="90" w:type="dxa"/>
            </w:tcMar>
          </w:tcPr>
          <w:p w:rsidR="00E21A7B" w:rsidRDefault="00E80DCD">
            <w:pPr>
              <w:jc w:val="center"/>
            </w:pPr>
            <w:r>
              <w:rPr>
                <w:sz w:val="18"/>
                <w:szCs w:val="18"/>
              </w:rPr>
              <w:t>0.845</w:t>
            </w:r>
          </w:p>
        </w:tc>
        <w:tc>
          <w:tcPr>
            <w:tcW w:w="1000" w:type="dxa"/>
            <w:tcMar>
              <w:top w:w="60" w:type="dxa"/>
              <w:left w:w="90" w:type="dxa"/>
              <w:bottom w:w="60" w:type="dxa"/>
              <w:right w:w="90" w:type="dxa"/>
            </w:tcMar>
          </w:tcPr>
          <w:p w:rsidR="00E21A7B" w:rsidRDefault="00E80DCD">
            <w:pPr>
              <w:jc w:val="center"/>
            </w:pPr>
            <w:r>
              <w:rPr>
                <w:sz w:val="18"/>
                <w:szCs w:val="18"/>
              </w:rPr>
              <w:t>37.99</w:t>
            </w:r>
          </w:p>
        </w:tc>
        <w:tc>
          <w:tcPr>
            <w:tcW w:w="1100" w:type="dxa"/>
            <w:tcMar>
              <w:top w:w="60" w:type="dxa"/>
              <w:left w:w="90" w:type="dxa"/>
              <w:bottom w:w="60" w:type="dxa"/>
              <w:right w:w="90" w:type="dxa"/>
            </w:tcMar>
          </w:tcPr>
          <w:p w:rsidR="00E21A7B" w:rsidRDefault="00E80DCD">
            <w:pPr>
              <w:jc w:val="center"/>
            </w:pPr>
            <w:r>
              <w:rPr>
                <w:sz w:val="18"/>
                <w:szCs w:val="18"/>
              </w:rPr>
              <w:t>40.90</w:t>
            </w:r>
          </w:p>
        </w:tc>
        <w:tc>
          <w:tcPr>
            <w:tcW w:w="750" w:type="dxa"/>
            <w:tcMar>
              <w:top w:w="60" w:type="dxa"/>
              <w:left w:w="90" w:type="dxa"/>
              <w:bottom w:w="60" w:type="dxa"/>
              <w:right w:w="90" w:type="dxa"/>
            </w:tcMar>
          </w:tcPr>
          <w:p w:rsidR="00E21A7B" w:rsidRDefault="00E80DCD">
            <w:pPr>
              <w:jc w:val="center"/>
            </w:pPr>
            <w:r>
              <w:rPr>
                <w:sz w:val="18"/>
                <w:szCs w:val="18"/>
              </w:rPr>
              <w:t>+2.90</w:t>
            </w:r>
          </w:p>
        </w:tc>
        <w:tc>
          <w:tcPr>
            <w:tcW w:w="900" w:type="dxa"/>
            <w:tcMar>
              <w:top w:w="60" w:type="dxa"/>
              <w:left w:w="90" w:type="dxa"/>
              <w:bottom w:w="60" w:type="dxa"/>
              <w:right w:w="90" w:type="dxa"/>
            </w:tcMar>
          </w:tcPr>
          <w:p w:rsidR="00E21A7B" w:rsidRDefault="00E80DCD">
            <w:pPr>
              <w:jc w:val="center"/>
            </w:pPr>
            <w:r>
              <w:rPr>
                <w:sz w:val="18"/>
                <w:szCs w:val="18"/>
              </w:rPr>
              <w:t>+7.6 %</w:t>
            </w:r>
          </w:p>
        </w:tc>
      </w:tr>
      <w:tr w:rsidR="00E21A7B">
        <w:tblPrEx>
          <w:tblCellMar>
            <w:top w:w="0" w:type="dxa"/>
            <w:bottom w:w="0" w:type="dxa"/>
          </w:tblCellMar>
        </w:tblPrEx>
        <w:tc>
          <w:tcPr>
            <w:tcW w:w="1800" w:type="dxa"/>
            <w:tcMar>
              <w:top w:w="60" w:type="dxa"/>
              <w:left w:w="90" w:type="dxa"/>
              <w:bottom w:w="60" w:type="dxa"/>
              <w:right w:w="90" w:type="dxa"/>
            </w:tcMar>
          </w:tcPr>
          <w:p w:rsidR="00E21A7B" w:rsidRDefault="00E80DCD">
            <w:r>
              <w:rPr>
                <w:i/>
                <w:iCs/>
                <w:sz w:val="18"/>
                <w:szCs w:val="18"/>
              </w:rPr>
              <w:t xml:space="preserve">Pouteria torta</w:t>
            </w:r>
          </w:p>
        </w:tc>
        <w:tc>
          <w:tcPr>
            <w:tcW w:w="850" w:type="dxa"/>
            <w:tcMar>
              <w:top w:w="60" w:type="dxa"/>
              <w:left w:w="90" w:type="dxa"/>
              <w:bottom w:w="60" w:type="dxa"/>
              <w:right w:w="90" w:type="dxa"/>
            </w:tcMar>
          </w:tcPr>
          <w:p w:rsidR="00E21A7B" w:rsidRDefault="00E80DCD">
            <w:pPr>
              <w:jc w:val="center"/>
            </w:pPr>
            <w:r>
              <w:rPr>
                <w:sz w:val="18"/>
                <w:szCs w:val="18"/>
              </w:rPr>
              <w:t>1000 m</w:t>
            </w:r>
          </w:p>
        </w:tc>
        <w:tc>
          <w:tcPr>
            <w:tcW w:w="450" w:type="dxa"/>
            <w:tcMar>
              <w:top w:w="60" w:type="dxa"/>
              <w:left w:w="90" w:type="dxa"/>
              <w:bottom w:w="60" w:type="dxa"/>
              <w:right w:w="90" w:type="dxa"/>
            </w:tcMar>
          </w:tcPr>
          <w:p w:rsidR="00E21A7B" w:rsidRDefault="00E80DCD">
            <w:pPr>
              <w:jc w:val="center"/>
            </w:pPr>
            <w:r>
              <w:rPr>
                <w:sz w:val="18"/>
                <w:szCs w:val="18"/>
              </w:rPr>
              <w:t>32</w:t>
            </w:r>
          </w:p>
        </w:tc>
        <w:tc>
          <w:tcPr>
            <w:tcW w:w="1050" w:type="dxa"/>
            <w:tcMar>
              <w:top w:w="60" w:type="dxa"/>
              <w:left w:w="90" w:type="dxa"/>
              <w:bottom w:w="60" w:type="dxa"/>
              <w:right w:w="90" w:type="dxa"/>
            </w:tcMar>
          </w:tcPr>
          <w:p w:rsidR="00E21A7B" w:rsidRDefault="00E80DCD">
            <w:pPr>
              <w:jc w:val="center"/>
            </w:pPr>
            <w:r>
              <w:rPr>
                <w:sz w:val="18"/>
                <w:szCs w:val="18"/>
              </w:rPr>
              <w:t>0.897</w:t>
            </w:r>
          </w:p>
        </w:tc>
        <w:tc>
          <w:tcPr>
            <w:tcW w:w="1100" w:type="dxa"/>
            <w:tcMar>
              <w:top w:w="60" w:type="dxa"/>
              <w:left w:w="90" w:type="dxa"/>
              <w:bottom w:w="60" w:type="dxa"/>
              <w:right w:w="90" w:type="dxa"/>
            </w:tcMar>
          </w:tcPr>
          <w:p w:rsidR="00E21A7B" w:rsidRDefault="00E80DCD">
            <w:pPr>
              <w:jc w:val="center"/>
            </w:pPr>
            <w:r>
              <w:rPr>
                <w:sz w:val="18"/>
                <w:szCs w:val="18"/>
              </w:rPr>
              <w:t>0.886</w:t>
            </w:r>
          </w:p>
        </w:tc>
        <w:tc>
          <w:tcPr>
            <w:tcW w:w="1000" w:type="dxa"/>
            <w:tcMar>
              <w:top w:w="60" w:type="dxa"/>
              <w:left w:w="90" w:type="dxa"/>
              <w:bottom w:w="60" w:type="dxa"/>
              <w:right w:w="90" w:type="dxa"/>
            </w:tcMar>
          </w:tcPr>
          <w:p w:rsidR="00E21A7B" w:rsidRDefault="00E80DCD">
            <w:pPr>
              <w:jc w:val="center"/>
            </w:pPr>
            <w:r>
              <w:rPr>
                <w:sz w:val="18"/>
                <w:szCs w:val="18"/>
              </w:rPr>
              <w:t>27.22</w:t>
            </w:r>
          </w:p>
        </w:tc>
        <w:tc>
          <w:tcPr>
            <w:tcW w:w="1100" w:type="dxa"/>
            <w:tcMar>
              <w:top w:w="60" w:type="dxa"/>
              <w:left w:w="90" w:type="dxa"/>
              <w:bottom w:w="60" w:type="dxa"/>
              <w:right w:w="90" w:type="dxa"/>
            </w:tcMar>
          </w:tcPr>
          <w:p w:rsidR="00E21A7B" w:rsidRDefault="00E80DCD">
            <w:pPr>
              <w:jc w:val="center"/>
            </w:pPr>
            <w:r>
              <w:rPr>
                <w:sz w:val="18"/>
                <w:szCs w:val="18"/>
              </w:rPr>
              <w:t>30.12</w:t>
            </w:r>
          </w:p>
        </w:tc>
        <w:tc>
          <w:tcPr>
            <w:tcW w:w="750" w:type="dxa"/>
            <w:tcMar>
              <w:top w:w="60" w:type="dxa"/>
              <w:left w:w="90" w:type="dxa"/>
              <w:bottom w:w="60" w:type="dxa"/>
              <w:right w:w="90" w:type="dxa"/>
            </w:tcMar>
          </w:tcPr>
          <w:p w:rsidR="00E21A7B" w:rsidRDefault="00E80DCD">
            <w:pPr>
              <w:jc w:val="center"/>
            </w:pPr>
            <w:r>
              <w:rPr>
                <w:sz w:val="18"/>
                <w:szCs w:val="18"/>
              </w:rPr>
              <w:t>+2.90</w:t>
            </w:r>
          </w:p>
        </w:tc>
        <w:tc>
          <w:tcPr>
            <w:tcW w:w="900" w:type="dxa"/>
            <w:tcMar>
              <w:top w:w="60" w:type="dxa"/>
              <w:left w:w="90" w:type="dxa"/>
              <w:bottom w:w="60" w:type="dxa"/>
              <w:right w:w="90" w:type="dxa"/>
            </w:tcMar>
          </w:tcPr>
          <w:p w:rsidR="00E21A7B" w:rsidRDefault="00E80DCD">
            <w:pPr>
              <w:jc w:val="center"/>
            </w:pPr>
            <w:r>
              <w:rPr>
                <w:sz w:val="18"/>
                <w:szCs w:val="18"/>
              </w:rPr>
              <w:t>+10.7 %</w:t>
            </w:r>
          </w:p>
        </w:tc>
      </w:tr>
      <w:tr w:rsidR="00E21A7B">
        <w:tblPrEx>
          <w:tblCellMar>
            <w:top w:w="0" w:type="dxa"/>
            <w:bottom w:w="0" w:type="dxa"/>
          </w:tblCellMar>
        </w:tblPrEx>
        <w:tc>
          <w:tcPr>
            <w:tcW w:w="1800" w:type="dxa"/>
            <w:tcMar>
              <w:top w:w="60" w:type="dxa"/>
              <w:left w:w="90" w:type="dxa"/>
              <w:bottom w:w="60" w:type="dxa"/>
              <w:right w:w="90" w:type="dxa"/>
            </w:tcMar>
          </w:tcPr>
          <w:p w:rsidR="00E21A7B" w:rsidRDefault="00E80DCD">
            <w:r>
              <w:rPr>
                <w:i/>
                <w:iCs/>
                <w:sz w:val="18"/>
                <w:szCs w:val="18"/>
              </w:rPr>
              <w:t xml:space="preserve">Alchornea lojaensis</w:t>
            </w:r>
          </w:p>
        </w:tc>
        <w:tc>
          <w:tcPr>
            <w:tcW w:w="850" w:type="dxa"/>
            <w:tcMar>
              <w:top w:w="60" w:type="dxa"/>
              <w:left w:w="90" w:type="dxa"/>
              <w:bottom w:w="60" w:type="dxa"/>
              <w:right w:w="90" w:type="dxa"/>
            </w:tcMar>
          </w:tcPr>
          <w:p w:rsidR="00E21A7B" w:rsidRDefault="00E80DCD">
            <w:pPr>
              <w:jc w:val="center"/>
            </w:pPr>
            <w:r>
              <w:rPr>
                <w:sz w:val="18"/>
                <w:szCs w:val="18"/>
              </w:rPr>
              <w:t>2000 m</w:t>
            </w:r>
          </w:p>
        </w:tc>
        <w:tc>
          <w:tcPr>
            <w:tcW w:w="450" w:type="dxa"/>
            <w:tcMar>
              <w:top w:w="60" w:type="dxa"/>
              <w:left w:w="90" w:type="dxa"/>
              <w:bottom w:w="60" w:type="dxa"/>
              <w:right w:w="90" w:type="dxa"/>
            </w:tcMar>
          </w:tcPr>
          <w:p w:rsidR="00E21A7B" w:rsidRDefault="00E80DCD">
            <w:pPr>
              <w:jc w:val="center"/>
            </w:pPr>
            <w:r>
              <w:rPr>
                <w:sz w:val="18"/>
                <w:szCs w:val="18"/>
              </w:rPr>
              <w:t>42</w:t>
            </w:r>
          </w:p>
        </w:tc>
        <w:tc>
          <w:tcPr>
            <w:tcW w:w="1050" w:type="dxa"/>
            <w:tcMar>
              <w:top w:w="60" w:type="dxa"/>
              <w:left w:w="90" w:type="dxa"/>
              <w:bottom w:w="60" w:type="dxa"/>
              <w:right w:w="90" w:type="dxa"/>
            </w:tcMar>
          </w:tcPr>
          <w:p w:rsidR="00E21A7B" w:rsidRDefault="00E80DCD">
            <w:pPr>
              <w:jc w:val="center"/>
            </w:pPr>
            <w:r>
              <w:rPr>
                <w:sz w:val="18"/>
                <w:szCs w:val="18"/>
              </w:rPr>
              <w:t>0.672</w:t>
            </w:r>
          </w:p>
        </w:tc>
        <w:tc>
          <w:tcPr>
            <w:tcW w:w="1100" w:type="dxa"/>
            <w:tcMar>
              <w:top w:w="60" w:type="dxa"/>
              <w:left w:w="90" w:type="dxa"/>
              <w:bottom w:w="60" w:type="dxa"/>
              <w:right w:w="90" w:type="dxa"/>
            </w:tcMar>
          </w:tcPr>
          <w:p w:rsidR="00E21A7B" w:rsidRDefault="00E80DCD">
            <w:pPr>
              <w:jc w:val="center"/>
            </w:pPr>
            <w:r>
              <w:rPr>
                <w:sz w:val="18"/>
                <w:szCs w:val="18"/>
              </w:rPr>
              <w:t>0.653</w:t>
            </w:r>
          </w:p>
        </w:tc>
        <w:tc>
          <w:tcPr>
            <w:tcW w:w="1000" w:type="dxa"/>
            <w:tcMar>
              <w:top w:w="60" w:type="dxa"/>
              <w:left w:w="90" w:type="dxa"/>
              <w:bottom w:w="60" w:type="dxa"/>
              <w:right w:w="90" w:type="dxa"/>
            </w:tcMar>
          </w:tcPr>
          <w:p w:rsidR="00E21A7B" w:rsidRDefault="00E80DCD">
            <w:pPr>
              <w:jc w:val="center"/>
            </w:pPr>
            <w:r>
              <w:rPr>
                <w:sz w:val="18"/>
                <w:szCs w:val="18"/>
              </w:rPr>
              <w:t>85.92</w:t>
            </w:r>
          </w:p>
        </w:tc>
        <w:tc>
          <w:tcPr>
            <w:tcW w:w="1100" w:type="dxa"/>
            <w:tcMar>
              <w:top w:w="60" w:type="dxa"/>
              <w:left w:w="90" w:type="dxa"/>
              <w:bottom w:w="60" w:type="dxa"/>
              <w:right w:w="90" w:type="dxa"/>
            </w:tcMar>
          </w:tcPr>
          <w:p w:rsidR="00E21A7B" w:rsidRDefault="00E80DCD">
            <w:pPr>
              <w:jc w:val="center"/>
            </w:pPr>
            <w:r>
              <w:rPr>
                <w:sz w:val="18"/>
                <w:szCs w:val="18"/>
              </w:rPr>
              <w:t>90.84</w:t>
            </w:r>
          </w:p>
        </w:tc>
        <w:tc>
          <w:tcPr>
            <w:tcW w:w="750" w:type="dxa"/>
            <w:tcMar>
              <w:top w:w="60" w:type="dxa"/>
              <w:left w:w="90" w:type="dxa"/>
              <w:bottom w:w="60" w:type="dxa"/>
              <w:right w:w="90" w:type="dxa"/>
            </w:tcMar>
          </w:tcPr>
          <w:p w:rsidR="00E21A7B" w:rsidRDefault="00E80DCD">
            <w:pPr>
              <w:jc w:val="center"/>
            </w:pPr>
            <w:r>
              <w:rPr>
                <w:sz w:val="18"/>
                <w:szCs w:val="18"/>
              </w:rPr>
              <w:t>+4.92</w:t>
            </w:r>
          </w:p>
        </w:tc>
        <w:tc>
          <w:tcPr>
            <w:tcW w:w="900" w:type="dxa"/>
            <w:tcMar>
              <w:top w:w="60" w:type="dxa"/>
              <w:left w:w="90" w:type="dxa"/>
              <w:bottom w:w="60" w:type="dxa"/>
              <w:right w:w="90" w:type="dxa"/>
            </w:tcMar>
          </w:tcPr>
          <w:p w:rsidR="00E21A7B" w:rsidRDefault="00E80DCD">
            <w:pPr>
              <w:jc w:val="center"/>
            </w:pPr>
            <w:r>
              <w:rPr>
                <w:sz w:val="18"/>
                <w:szCs w:val="18"/>
              </w:rPr>
              <w:t>+5.7 %</w:t>
            </w:r>
          </w:p>
        </w:tc>
      </w:tr>
      <w:tr w:rsidR="00E21A7B">
        <w:tblPrEx>
          <w:tblCellMar>
            <w:top w:w="0" w:type="dxa"/>
            <w:bottom w:w="0" w:type="dxa"/>
          </w:tblCellMar>
        </w:tblPrEx>
        <w:tc>
          <w:tcPr>
            <w:tcW w:w="1800" w:type="dxa"/>
            <w:tcMar>
              <w:top w:w="60" w:type="dxa"/>
              <w:left w:w="90" w:type="dxa"/>
              <w:bottom w:w="60" w:type="dxa"/>
              <w:right w:w="90" w:type="dxa"/>
            </w:tcMar>
          </w:tcPr>
          <w:p w:rsidR="00E21A7B" w:rsidRDefault="00E80DCD">
            <w:r>
              <w:rPr>
                <w:i/>
                <w:iCs/>
                <w:sz w:val="18"/>
                <w:szCs w:val="18"/>
              </w:rPr>
              <w:t xml:space="preserve">Myrcia sp. nov.</w:t>
            </w:r>
          </w:p>
        </w:tc>
        <w:tc>
          <w:tcPr>
            <w:tcW w:w="850" w:type="dxa"/>
            <w:tcMar>
              <w:top w:w="60" w:type="dxa"/>
              <w:left w:w="90" w:type="dxa"/>
              <w:bottom w:w="60" w:type="dxa"/>
              <w:right w:w="90" w:type="dxa"/>
            </w:tcMar>
          </w:tcPr>
          <w:p w:rsidR="00E21A7B" w:rsidRDefault="00E80DCD">
            <w:pPr>
              <w:jc w:val="center"/>
            </w:pPr>
            <w:r>
              <w:rPr>
                <w:sz w:val="18"/>
                <w:szCs w:val="18"/>
              </w:rPr>
              <w:t>2000 m</w:t>
            </w:r>
          </w:p>
        </w:tc>
        <w:tc>
          <w:tcPr>
            <w:tcW w:w="450" w:type="dxa"/>
            <w:tcMar>
              <w:top w:w="60" w:type="dxa"/>
              <w:left w:w="90" w:type="dxa"/>
              <w:bottom w:w="60" w:type="dxa"/>
              <w:right w:w="90" w:type="dxa"/>
            </w:tcMar>
          </w:tcPr>
          <w:p w:rsidR="00E21A7B" w:rsidRDefault="00E80DCD">
            <w:pPr>
              <w:jc w:val="center"/>
            </w:pPr>
            <w:r>
              <w:rPr>
                <w:sz w:val="18"/>
                <w:szCs w:val="18"/>
              </w:rPr>
              <w:t>49</w:t>
            </w:r>
          </w:p>
        </w:tc>
        <w:tc>
          <w:tcPr>
            <w:tcW w:w="1050" w:type="dxa"/>
            <w:tcMar>
              <w:top w:w="60" w:type="dxa"/>
              <w:left w:w="90" w:type="dxa"/>
              <w:bottom w:w="60" w:type="dxa"/>
              <w:right w:w="90" w:type="dxa"/>
            </w:tcMar>
          </w:tcPr>
          <w:p w:rsidR="00E21A7B" w:rsidRDefault="00E80DCD">
            <w:pPr>
              <w:jc w:val="center"/>
            </w:pPr>
            <w:r>
              <w:rPr>
                <w:sz w:val="18"/>
                <w:szCs w:val="18"/>
              </w:rPr>
              <w:t>0.710</w:t>
            </w:r>
          </w:p>
        </w:tc>
        <w:tc>
          <w:tcPr>
            <w:tcW w:w="1100" w:type="dxa"/>
            <w:tcMar>
              <w:top w:w="60" w:type="dxa"/>
              <w:left w:w="90" w:type="dxa"/>
              <w:bottom w:w="60" w:type="dxa"/>
              <w:right w:w="90" w:type="dxa"/>
            </w:tcMar>
          </w:tcPr>
          <w:p w:rsidR="00E21A7B" w:rsidRDefault="00E80DCD">
            <w:pPr>
              <w:jc w:val="center"/>
            </w:pPr>
            <w:r>
              <w:rPr>
                <w:sz w:val="18"/>
                <w:szCs w:val="18"/>
              </w:rPr>
              <w:t>0.692</w:t>
            </w:r>
          </w:p>
        </w:tc>
        <w:tc>
          <w:tcPr>
            <w:tcW w:w="1000" w:type="dxa"/>
            <w:tcMar>
              <w:top w:w="60" w:type="dxa"/>
              <w:left w:w="90" w:type="dxa"/>
              <w:bottom w:w="60" w:type="dxa"/>
              <w:right w:w="90" w:type="dxa"/>
            </w:tcMar>
          </w:tcPr>
          <w:p w:rsidR="00E21A7B" w:rsidRDefault="00E80DCD">
            <w:pPr>
              <w:jc w:val="center"/>
            </w:pPr>
            <w:r>
              <w:rPr>
                <w:sz w:val="18"/>
                <w:szCs w:val="18"/>
              </w:rPr>
              <w:t>75.94</w:t>
            </w:r>
          </w:p>
        </w:tc>
        <w:tc>
          <w:tcPr>
            <w:tcW w:w="1100" w:type="dxa"/>
            <w:tcMar>
              <w:top w:w="60" w:type="dxa"/>
              <w:left w:w="90" w:type="dxa"/>
              <w:bottom w:w="60" w:type="dxa"/>
              <w:right w:w="90" w:type="dxa"/>
            </w:tcMar>
          </w:tcPr>
          <w:p w:rsidR="00E21A7B" w:rsidRDefault="00E80DCD">
            <w:pPr>
              <w:jc w:val="center"/>
            </w:pPr>
            <w:r>
              <w:rPr>
                <w:sz w:val="18"/>
                <w:szCs w:val="18"/>
              </w:rPr>
              <w:t>80.86</w:t>
            </w:r>
          </w:p>
        </w:tc>
        <w:tc>
          <w:tcPr>
            <w:tcW w:w="750" w:type="dxa"/>
            <w:tcMar>
              <w:top w:w="60" w:type="dxa"/>
              <w:left w:w="90" w:type="dxa"/>
              <w:bottom w:w="60" w:type="dxa"/>
              <w:right w:w="90" w:type="dxa"/>
            </w:tcMar>
          </w:tcPr>
          <w:p w:rsidR="00E21A7B" w:rsidRDefault="00E80DCD">
            <w:pPr>
              <w:jc w:val="center"/>
            </w:pPr>
            <w:r>
              <w:rPr>
                <w:sz w:val="18"/>
                <w:szCs w:val="18"/>
              </w:rPr>
              <w:t>+4.92</w:t>
            </w:r>
          </w:p>
        </w:tc>
        <w:tc>
          <w:tcPr>
            <w:tcW w:w="900" w:type="dxa"/>
            <w:tcMar>
              <w:top w:w="60" w:type="dxa"/>
              <w:left w:w="90" w:type="dxa"/>
              <w:bottom w:w="60" w:type="dxa"/>
              <w:right w:w="90" w:type="dxa"/>
            </w:tcMar>
          </w:tcPr>
          <w:p w:rsidR="00E21A7B" w:rsidRDefault="00E80DCD">
            <w:pPr>
              <w:jc w:val="center"/>
            </w:pPr>
            <w:r>
              <w:rPr>
                <w:sz w:val="18"/>
                <w:szCs w:val="18"/>
              </w:rPr>
              <w:t>+6.5 %</w:t>
            </w:r>
          </w:p>
        </w:tc>
      </w:tr>
      <w:tr w:rsidR="00E21A7B">
        <w:tblPrEx>
          <w:tblCellMar>
            <w:top w:w="0" w:type="dxa"/>
            <w:bottom w:w="0" w:type="dxa"/>
          </w:tblCellMar>
        </w:tblPrEx>
        <w:tc>
          <w:tcPr>
            <w:tcW w:w="1800" w:type="dxa"/>
            <w:tcMar>
              <w:top w:w="60" w:type="dxa"/>
              <w:left w:w="90" w:type="dxa"/>
              <w:bottom w:w="60" w:type="dxa"/>
              <w:right w:w="90" w:type="dxa"/>
            </w:tcMar>
          </w:tcPr>
          <w:p w:rsidR="00E21A7B" w:rsidRDefault="00E80DCD">
            <w:r>
              <w:rPr>
                <w:i/>
                <w:iCs/>
                <w:sz w:val="18"/>
                <w:szCs w:val="18"/>
              </w:rPr>
              <w:t xml:space="preserve">Weinmannia loxensis</w:t>
            </w:r>
          </w:p>
        </w:tc>
        <w:tc>
          <w:tcPr>
            <w:tcW w:w="850" w:type="dxa"/>
            <w:tcMar>
              <w:top w:w="60" w:type="dxa"/>
              <w:left w:w="90" w:type="dxa"/>
              <w:bottom w:w="60" w:type="dxa"/>
              <w:right w:w="90" w:type="dxa"/>
            </w:tcMar>
          </w:tcPr>
          <w:p w:rsidR="00E21A7B" w:rsidRDefault="00E80DCD">
            <w:pPr>
              <w:jc w:val="center"/>
            </w:pPr>
            <w:r>
              <w:rPr>
                <w:sz w:val="18"/>
                <w:szCs w:val="18"/>
              </w:rPr>
              <w:t>3000 m</w:t>
            </w:r>
          </w:p>
        </w:tc>
        <w:tc>
          <w:tcPr>
            <w:tcW w:w="450" w:type="dxa"/>
            <w:tcMar>
              <w:top w:w="60" w:type="dxa"/>
              <w:left w:w="90" w:type="dxa"/>
              <w:bottom w:w="60" w:type="dxa"/>
              <w:right w:w="90" w:type="dxa"/>
            </w:tcMar>
          </w:tcPr>
          <w:p w:rsidR="00E21A7B" w:rsidRDefault="00E80DCD">
            <w:pPr>
              <w:jc w:val="center"/>
            </w:pPr>
            <w:r>
              <w:rPr>
                <w:sz w:val="18"/>
                <w:szCs w:val="18"/>
              </w:rPr>
              <w:t>18</w:t>
            </w:r>
          </w:p>
        </w:tc>
        <w:tc>
          <w:tcPr>
            <w:tcW w:w="1050" w:type="dxa"/>
            <w:tcMar>
              <w:top w:w="60" w:type="dxa"/>
              <w:left w:w="90" w:type="dxa"/>
              <w:bottom w:w="60" w:type="dxa"/>
              <w:right w:w="90" w:type="dxa"/>
            </w:tcMar>
          </w:tcPr>
          <w:p w:rsidR="00E21A7B" w:rsidRDefault="00E80DCD">
            <w:pPr>
              <w:jc w:val="center"/>
            </w:pPr>
            <w:r>
              <w:rPr>
                <w:sz w:val="18"/>
                <w:szCs w:val="18"/>
              </w:rPr>
              <w:t>0.745</w:t>
            </w:r>
          </w:p>
        </w:tc>
        <w:tc>
          <w:tcPr>
            <w:tcW w:w="1100" w:type="dxa"/>
            <w:tcMar>
              <w:top w:w="60" w:type="dxa"/>
              <w:left w:w="90" w:type="dxa"/>
              <w:bottom w:w="60" w:type="dxa"/>
              <w:right w:w="90" w:type="dxa"/>
            </w:tcMar>
          </w:tcPr>
          <w:p w:rsidR="00E21A7B" w:rsidRDefault="00E80DCD">
            <w:pPr>
              <w:jc w:val="center"/>
            </w:pPr>
            <w:r>
              <w:rPr>
                <w:sz w:val="18"/>
                <w:szCs w:val="18"/>
              </w:rPr>
              <w:t>0.719</w:t>
            </w:r>
          </w:p>
        </w:tc>
        <w:tc>
          <w:tcPr>
            <w:tcW w:w="1000" w:type="dxa"/>
            <w:tcMar>
              <w:top w:w="60" w:type="dxa"/>
              <w:left w:w="90" w:type="dxa"/>
              <w:bottom w:w="60" w:type="dxa"/>
              <w:right w:w="90" w:type="dxa"/>
            </w:tcMar>
          </w:tcPr>
          <w:p w:rsidR="00E21A7B" w:rsidRDefault="00E80DCD">
            <w:pPr>
              <w:jc w:val="center"/>
            </w:pPr>
            <w:r>
              <w:rPr>
                <w:sz w:val="18"/>
                <w:szCs w:val="18"/>
              </w:rPr>
              <w:t>67.08</w:t>
            </w:r>
          </w:p>
        </w:tc>
        <w:tc>
          <w:tcPr>
            <w:tcW w:w="1100" w:type="dxa"/>
            <w:tcMar>
              <w:top w:w="60" w:type="dxa"/>
              <w:left w:w="90" w:type="dxa"/>
              <w:bottom w:w="60" w:type="dxa"/>
              <w:right w:w="90" w:type="dxa"/>
            </w:tcMar>
          </w:tcPr>
          <w:p w:rsidR="00E21A7B" w:rsidRDefault="00E80DCD">
            <w:pPr>
              <w:jc w:val="center"/>
            </w:pPr>
            <w:r>
              <w:rPr>
                <w:sz w:val="18"/>
                <w:szCs w:val="18"/>
              </w:rPr>
              <w:t>74.03</w:t>
            </w:r>
          </w:p>
        </w:tc>
        <w:tc>
          <w:tcPr>
            <w:tcW w:w="750" w:type="dxa"/>
            <w:tcMar>
              <w:top w:w="60" w:type="dxa"/>
              <w:left w:w="90" w:type="dxa"/>
              <w:bottom w:w="60" w:type="dxa"/>
              <w:right w:w="90" w:type="dxa"/>
            </w:tcMar>
          </w:tcPr>
          <w:p w:rsidR="00E21A7B" w:rsidRDefault="00E80DCD">
            <w:pPr>
              <w:jc w:val="center"/>
            </w:pPr>
            <w:r>
              <w:rPr>
                <w:sz w:val="18"/>
                <w:szCs w:val="18"/>
              </w:rPr>
              <w:t>+6.95</w:t>
            </w:r>
          </w:p>
        </w:tc>
        <w:tc>
          <w:tcPr>
            <w:tcW w:w="900" w:type="dxa"/>
            <w:tcMar>
              <w:top w:w="60" w:type="dxa"/>
              <w:left w:w="90" w:type="dxa"/>
              <w:bottom w:w="60" w:type="dxa"/>
              <w:right w:w="90" w:type="dxa"/>
            </w:tcMar>
          </w:tcPr>
          <w:p w:rsidR="00E21A7B" w:rsidRDefault="00E80DCD">
            <w:pPr>
              <w:jc w:val="center"/>
            </w:pPr>
            <w:r>
              <w:rPr>
                <w:sz w:val="18"/>
                <w:szCs w:val="18"/>
              </w:rPr>
              <w:t>+10.4 %</w:t>
            </w:r>
          </w:p>
        </w:tc>
      </w:tr>
      <w:tr w:rsidR="00E21A7B">
        <w:tblPrEx>
          <w:tblCellMar>
            <w:top w:w="0" w:type="dxa"/>
            <w:bottom w:w="0" w:type="dxa"/>
          </w:tblCellMar>
        </w:tblPrEx>
        <w:tc>
          <w:tcPr>
            <w:tcW w:w="1800" w:type="dxa"/>
            <w:tcMar>
              <w:top w:w="60" w:type="dxa"/>
              <w:left w:w="90" w:type="dxa"/>
              <w:bottom w:w="60" w:type="dxa"/>
              <w:right w:w="90" w:type="dxa"/>
            </w:tcMar>
          </w:tcPr>
          <w:p w:rsidR="00E21A7B" w:rsidRDefault="00E80DCD">
            <w:r>
              <w:rPr>
                <w:i/>
                <w:iCs/>
                <w:sz w:val="18"/>
                <w:szCs w:val="18"/>
              </w:rPr>
              <w:t xml:space="preserve">Hedyosmum purpurascens</w:t>
            </w:r>
          </w:p>
        </w:tc>
        <w:tc>
          <w:tcPr>
            <w:tcW w:w="850" w:type="dxa"/>
            <w:tcMar>
              <w:top w:w="60" w:type="dxa"/>
              <w:left w:w="90" w:type="dxa"/>
              <w:bottom w:w="60" w:type="dxa"/>
              <w:right w:w="90" w:type="dxa"/>
            </w:tcMar>
          </w:tcPr>
          <w:p w:rsidR="00E21A7B" w:rsidRDefault="00E80DCD">
            <w:pPr>
              <w:jc w:val="center"/>
            </w:pPr>
            <w:r>
              <w:rPr>
                <w:sz w:val="18"/>
                <w:szCs w:val="18"/>
              </w:rPr>
              <w:t>3000 m</w:t>
            </w:r>
          </w:p>
        </w:tc>
        <w:tc>
          <w:tcPr>
            <w:tcW w:w="450" w:type="dxa"/>
            <w:tcMar>
              <w:top w:w="60" w:type="dxa"/>
              <w:left w:w="90" w:type="dxa"/>
              <w:bottom w:w="60" w:type="dxa"/>
              <w:right w:w="90" w:type="dxa"/>
            </w:tcMar>
          </w:tcPr>
          <w:p w:rsidR="00E21A7B" w:rsidRDefault="00E80DCD">
            <w:pPr>
              <w:jc w:val="center"/>
            </w:pPr>
            <w:r>
              <w:rPr>
                <w:sz w:val="18"/>
                <w:szCs w:val="18"/>
              </w:rPr>
              <w:t>21</w:t>
            </w:r>
          </w:p>
        </w:tc>
        <w:tc>
          <w:tcPr>
            <w:tcW w:w="1050" w:type="dxa"/>
            <w:tcMar>
              <w:top w:w="60" w:type="dxa"/>
              <w:left w:w="90" w:type="dxa"/>
              <w:bottom w:w="60" w:type="dxa"/>
              <w:right w:w="90" w:type="dxa"/>
            </w:tcMar>
          </w:tcPr>
          <w:p w:rsidR="00E21A7B" w:rsidRDefault="00E80DCD">
            <w:pPr>
              <w:jc w:val="center"/>
            </w:pPr>
            <w:r>
              <w:rPr>
                <w:sz w:val="18"/>
                <w:szCs w:val="18"/>
              </w:rPr>
              <w:t>0.670</w:t>
            </w:r>
          </w:p>
        </w:tc>
        <w:tc>
          <w:tcPr>
            <w:tcW w:w="1100" w:type="dxa"/>
            <w:tcMar>
              <w:top w:w="60" w:type="dxa"/>
              <w:left w:w="90" w:type="dxa"/>
              <w:bottom w:w="60" w:type="dxa"/>
              <w:right w:w="90" w:type="dxa"/>
            </w:tcMar>
          </w:tcPr>
          <w:p w:rsidR="00E21A7B" w:rsidRDefault="00E80DCD">
            <w:pPr>
              <w:jc w:val="center"/>
            </w:pPr>
            <w:r>
              <w:rPr>
                <w:sz w:val="18"/>
                <w:szCs w:val="18"/>
              </w:rPr>
              <w:t>0.644</w:t>
            </w:r>
          </w:p>
        </w:tc>
        <w:tc>
          <w:tcPr>
            <w:tcW w:w="1000" w:type="dxa"/>
            <w:tcMar>
              <w:top w:w="60" w:type="dxa"/>
              <w:left w:w="90" w:type="dxa"/>
              <w:bottom w:w="60" w:type="dxa"/>
              <w:right w:w="90" w:type="dxa"/>
            </w:tcMar>
          </w:tcPr>
          <w:p w:rsidR="00E21A7B" w:rsidRDefault="00E80DCD">
            <w:pPr>
              <w:jc w:val="center"/>
            </w:pPr>
            <w:r>
              <w:rPr>
                <w:sz w:val="18"/>
                <w:szCs w:val="18"/>
              </w:rPr>
              <w:t>86.76</w:t>
            </w:r>
          </w:p>
        </w:tc>
        <w:tc>
          <w:tcPr>
            <w:tcW w:w="1100" w:type="dxa"/>
            <w:tcMar>
              <w:top w:w="60" w:type="dxa"/>
              <w:left w:w="90" w:type="dxa"/>
              <w:bottom w:w="60" w:type="dxa"/>
              <w:right w:w="90" w:type="dxa"/>
            </w:tcMar>
          </w:tcPr>
          <w:p w:rsidR="00E21A7B" w:rsidRDefault="00E80DCD">
            <w:pPr>
              <w:jc w:val="center"/>
            </w:pPr>
            <w:r>
              <w:rPr>
                <w:sz w:val="18"/>
                <w:szCs w:val="18"/>
              </w:rPr>
              <w:t>93.71</w:t>
            </w:r>
          </w:p>
        </w:tc>
        <w:tc>
          <w:tcPr>
            <w:tcW w:w="750" w:type="dxa"/>
            <w:tcMar>
              <w:top w:w="60" w:type="dxa"/>
              <w:left w:w="90" w:type="dxa"/>
              <w:bottom w:w="60" w:type="dxa"/>
              <w:right w:w="90" w:type="dxa"/>
            </w:tcMar>
          </w:tcPr>
          <w:p w:rsidR="00E21A7B" w:rsidRDefault="00E80DCD">
            <w:pPr>
              <w:jc w:val="center"/>
            </w:pPr>
            <w:r>
              <w:rPr>
                <w:sz w:val="18"/>
                <w:szCs w:val="18"/>
              </w:rPr>
              <w:t>+6.95</w:t>
            </w:r>
          </w:p>
        </w:tc>
        <w:tc>
          <w:tcPr>
            <w:tcW w:w="900" w:type="dxa"/>
            <w:tcMar>
              <w:top w:w="60" w:type="dxa"/>
              <w:left w:w="90" w:type="dxa"/>
              <w:bottom w:w="60" w:type="dxa"/>
              <w:right w:w="90" w:type="dxa"/>
            </w:tcMar>
          </w:tcPr>
          <w:p w:rsidR="00E21A7B" w:rsidRDefault="00E80DCD">
            <w:pPr>
              <w:jc w:val="center"/>
            </w:pPr>
            <w:r>
              <w:rPr>
                <w:sz w:val="18"/>
                <w:szCs w:val="18"/>
              </w:rPr>
              <w:t>+8.0 %</w:t>
            </w:r>
          </w:p>
        </w:tc>
      </w:tr>
    </w:tbl>
    <w:p w:rsidR="00E21A7B" w:rsidRPr="00E80DCD" w:rsidRDefault="00E80DCD">
      <w:pPr>
        <w:spacing w:before="80" w:after="220"/>
        <w:rPr>
          <w:lang w:val="es-MX"/>
        </w:rPr>
      </w:pPr>
      <w:r>
        <w:rPr>
          <w:i/>
          <w:iCs/>
          <w:color w:val="555555"/>
          <w:sz w:val="17"/>
          <w:szCs w:val="17"/>
          <w:lang w:val="es-MX"/>
        </w:rPr>
        <w:t>Tabla 2. Medias por especie antes y después de la corrección. El desplazamiento es idéntico para las dos especies de un mismo sitio porque depende sólo de la temperatura del sitio.</w:t>
      </w:r>
    </w:p>
    <w:p w:rsidR="00E21A7B" w:rsidRDefault="00E80DCD">
      <w:pPr>
        <w:spacing w:before="140" w:after="40"/>
        <w:jc w:val="center"/>
      </w:pPr>
      <w:r>
        <w:rPr>
          <w:noProof/>
        </w:rPr>
        <w:drawing>
          <wp:inline distT="0" distB="0" distL="0" distR="0">
            <wp:extent cx="4572000" cy="274320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2743200"/>
                    </a:xfrm>
                    <a:prstGeom prst="rect">
                      <a:avLst/>
                    </a:prstGeom>
                  </pic:spPr>
                </pic:pic>
              </a:graphicData>
            </a:graphic>
          </wp:inline>
        </w:drawing>
      </w:r>
    </w:p>
    <w:p w:rsidR="00E21A7B" w:rsidRPr="00E80DCD" w:rsidRDefault="00E80DCD">
      <w:pPr>
        <w:spacing w:before="80" w:after="220"/>
        <w:rPr>
          <w:lang w:val="es-MX"/>
        </w:rPr>
      </w:pPr>
      <w:r>
        <w:rPr>
          <w:i/>
          <w:iCs/>
          <w:color w:val="555555"/>
          <w:sz w:val="17"/>
          <w:szCs w:val="17"/>
          <w:lang w:val="es-MX"/>
        </w:rPr>
        <w:t>Figura 2. iWUE media por especie. Barras grises: cálculo actual del manuscrito. Barras de color: cálculo corregido.</w:t>
      </w:r>
    </w:p>
    <w:p w:rsidR="00E21A7B" w:rsidRPr="00E80DCD" w:rsidRDefault="00E80DCD">
      <w:pPr>
        <w:pBdr>
          <w:top w:val="single" w:sz="6" w:space="0" w:color="AAAAAA"/>
        </w:pBdr>
        <w:spacing w:before="60" w:after="60"/>
        <w:rPr>
          <w:lang w:val="es-MX"/>
        </w:rPr>
      </w:pPr>
      <w:r>
        <w:rPr>
          <w:b/>
          <w:bCs/>
          <w:sz w:val="20"/>
          <w:szCs w:val="20"/>
          <w:lang w:val="es-MX"/>
        </w:rPr>
        <w:t>El punto clave</w:t>
      </w:r>
    </w:p>
    <w:p w:rsidR="00E21A7B" w:rsidRPr="00E80DCD" w:rsidRDefault="00E80DCD">
      <w:pPr>
        <w:spacing w:after="60" w:line="260" w:lineRule="auto"/>
        <w:rPr>
          <w:lang w:val="es-MX"/>
        </w:rPr>
      </w:pPr>
      <w:r>
        <w:rPr>
          <w:sz w:val="19"/>
          <w:szCs w:val="19"/>
          <w:lang w:val="es-MX"/>
        </w:rPr>
        <w:t xml:space="preserve">La corrección aumenta la iWUE en los tres sitios, y lo hace más en altura: +2.9 </w:t>
      </w:r>
      <w:r>
        <w:rPr>
          <w:sz w:val="19"/>
          <w:szCs w:val="19"/>
        </w:rPr>
        <w:t>μ</w:t>
      </w:r>
      <w:r>
        <w:rPr>
          <w:sz w:val="19"/>
          <w:szCs w:val="19"/>
          <w:lang w:val="es-MX"/>
        </w:rPr>
        <w:t>mol mol⁻¹ a 1000 m, +4.9 a 2000 m y +7.0 a 3000 m.</w:t>
      </w:r>
    </w:p>
    <w:p w:rsidR="00E21A7B" w:rsidRPr="00E80DCD" w:rsidRDefault="00E80DCD">
      <w:pPr>
        <w:spacing w:after="60" w:line="260" w:lineRule="auto"/>
        <w:rPr>
          <w:lang w:val="es-MX"/>
        </w:rPr>
      </w:pPr>
      <w:r>
        <w:rPr>
          <w:sz w:val="19"/>
          <w:szCs w:val="19"/>
          <w:lang w:val="es-MX"/>
        </w:rPr>
        <w:t xml:space="preserve">El rango del gradiente altitudinal pasa por tanto de 50.4 a 52.4 </w:t>
      </w:r>
      <w:r>
        <w:rPr>
          <w:sz w:val="19"/>
          <w:szCs w:val="19"/>
        </w:rPr>
        <w:t>μ</w:t>
      </w:r>
      <w:r>
        <w:rPr>
          <w:sz w:val="19"/>
          <w:szCs w:val="19"/>
          <w:lang w:val="es-MX"/>
        </w:rPr>
        <w:t>mol mol⁻¹.</w:t>
      </w:r>
    </w:p>
    <w:p w:rsidR="00E21A7B" w:rsidRPr="00E80DCD" w:rsidRDefault="00E80DCD">
      <w:pPr>
        <w:spacing w:after="60" w:line="260" w:lineRule="auto"/>
        <w:rPr>
          <w:lang w:val="es-MX"/>
        </w:rPr>
      </w:pPr>
      <w:r>
        <w:rPr>
          <w:sz w:val="19"/>
          <w:szCs w:val="19"/>
          <w:lang w:val="es-MX"/>
        </w:rPr>
        <w:t>Es decir, la corrección REFUERZA el resultado principal del manuscrito en lugar de amenazarlo</w:t>
      </w:r>
      <w:r>
        <w:rPr>
          <w:sz w:val="19"/>
          <w:szCs w:val="19"/>
          <w:highlight w:val="yellow"/>
          <w:lang w:val="es-MX"/>
        </w:rPr>
        <w:t>. Incorporarla es una decisión sin riesgo: no puede debilitar la conclusión y cierra una vía evidente de crítica.</w:t>
      </w:r>
    </w:p>
    <w:p w:rsidR="00E21A7B" w:rsidRPr="00E80DCD" w:rsidRDefault="00E21A7B">
      <w:pPr>
        <w:pBdr>
          <w:top w:val="single" w:sz="6" w:space="0" w:color="AAAAAA"/>
        </w:pBdr>
        <w:spacing w:after="200"/>
        <w:rPr>
          <w:lang w:val="es-MX"/>
        </w:rPr>
      </w:pPr>
    </w:p>
    <w:p w:rsidR="00E21A7B" w:rsidRPr="00E80DCD" w:rsidRDefault="00E80DCD">
      <w:pPr>
        <w:spacing w:after="120" w:line="276" w:lineRule="auto"/>
        <w:rPr>
          <w:lang w:val="es-MX"/>
        </w:rPr>
      </w:pPr>
      <w:r>
        <w:rPr>
          <w:lang w:val="es-MX"/>
        </w:rPr>
        <w:t xml:space="preserve">Al mismo tiempo, y esto conviene decirlo en el manuscrito para no sobrevender la corrección: 2 </w:t>
      </w:r>
      <w:r>
        <w:t>μ</w:t>
      </w:r>
      <w:r>
        <w:rPr>
          <w:lang w:val="es-MX"/>
        </w:rPr>
        <w:t>mol mol⁻¹ sobre un gradiente de 50 es un 4 %. La corrección no explica el patrón altitudinal observado. El argumento a favor de aplicarla es de rigor metodológico, no de magnitud del efecto.</w:t>
      </w:r>
    </w:p>
    <w:p w:rsidR="00E21A7B" w:rsidRPr="00E80DCD" w:rsidRDefault="00E80DCD">
      <w:pPr>
        <w:rPr>
          <w:lang w:val="es-MX"/>
        </w:rPr>
      </w:pPr>
      <w:r>
        <w:rPr>
          <w:lang w:val="es-MX"/>
        </w:rPr>
        <w:br w:type="page"/>
      </w:r>
    </w:p>
    <w:p w:rsidR="00E21A7B" w:rsidRPr="00E80DCD" w:rsidRDefault="00E80DCD">
      <w:pPr>
        <w:pStyle w:val="Ttulo1"/>
        <w:spacing w:before="280" w:after="140"/>
        <w:rPr>
          <w:lang w:val="es-MX"/>
        </w:rPr>
      </w:pPr>
      <w:r>
        <w:rPr>
          <w:lang w:val="es-MX"/>
        </w:rPr>
        <w:lastRenderedPageBreak/>
        <w:t>4. La corrección no puede alterar ningún test de tratamiento</w:t>
      </w:r>
    </w:p>
    <w:p w:rsidR="00E21A7B" w:rsidRPr="00E80DCD" w:rsidRDefault="00E80DCD">
      <w:pPr>
        <w:spacing w:after="120" w:line="276" w:lineRule="auto"/>
        <w:rPr>
          <w:lang w:val="es-MX"/>
        </w:rPr>
      </w:pPr>
      <w:r>
        <w:rPr>
          <w:lang w:val="es-MX"/>
        </w:rPr>
        <w:t>Éste es un resultado importante y conviene entender por qué es necesariamente cierto. La temperatura entra en el cálculo a nivel de sitio, de modo que dentro de un sitio la corrección es una constante aditiva idéntica para todos los árboles, con independencia de su tratamiento. Los modelos mixtos iWUE ~ N + P + (1 | Bloque) se ajustan dentro de especie y, por tanto, dentro de sitio: una constante aditiva se absorbe íntegramente en el intercepto y deja los coeficientes de N y P exactamente inalterados.</w:t>
      </w:r>
    </w:p>
    <w:p w:rsidR="00E21A7B" w:rsidRDefault="00E80DCD">
      <w:pPr>
        <w:spacing w:after="120" w:line="276" w:lineRule="auto"/>
      </w:pPr>
      <w:r>
        <w:t xml:space="preserve">Comprobado empíricamente: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800"/>
        <w:gridCol w:w="950"/>
        <w:gridCol w:w="900"/>
        <w:gridCol w:w="900"/>
        <w:gridCol w:w="800"/>
        <w:gridCol w:w="950"/>
        <w:gridCol w:w="900"/>
      </w:tblGrid>
      <w:tr w:rsidR="00E21A7B">
        <w:tblPrEx>
          <w:tblCellMar>
            <w:top w:w="0" w:type="dxa"/>
            <w:bottom w:w="0" w:type="dxa"/>
          </w:tblCellMar>
        </w:tblPrEx>
        <w:trPr>
          <w:tblHeader/>
        </w:trPr>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Especie</w:t>
            </w:r>
          </w:p>
        </w:tc>
        <w:tc>
          <w:tcPr>
            <w:tcW w:w="900" w:type="dxa"/>
            <w:shd w:val="clear" w:color="auto" w:fill="F2F2F2"/>
            <w:tcMar>
              <w:top w:w="60" w:type="dxa"/>
              <w:left w:w="90" w:type="dxa"/>
              <w:bottom w:w="60" w:type="dxa"/>
              <w:right w:w="90" w:type="dxa"/>
            </w:tcMar>
          </w:tcPr>
          <w:p w:rsidR="00E21A7B" w:rsidRDefault="00E80DCD">
            <w:pPr>
              <w:jc w:val="center"/>
            </w:pPr>
            <w:r>
              <w:rPr>
                <w:b/>
                <w:bCs/>
                <w:sz w:val="18"/>
                <w:szCs w:val="18"/>
              </w:rPr>
              <w:t>β N antes</w:t>
            </w:r>
          </w:p>
        </w:tc>
        <w:tc>
          <w:tcPr>
            <w:tcW w:w="800" w:type="dxa"/>
            <w:shd w:val="clear" w:color="auto" w:fill="F2F2F2"/>
            <w:tcMar>
              <w:top w:w="60" w:type="dxa"/>
              <w:left w:w="90" w:type="dxa"/>
              <w:bottom w:w="60" w:type="dxa"/>
              <w:right w:w="90" w:type="dxa"/>
            </w:tcMar>
          </w:tcPr>
          <w:p w:rsidR="00E21A7B" w:rsidRDefault="00E80DCD">
            <w:pPr>
              <w:jc w:val="center"/>
            </w:pPr>
            <w:r>
              <w:rPr>
                <w:b/>
                <w:bCs/>
                <w:sz w:val="18"/>
                <w:szCs w:val="18"/>
              </w:rPr>
              <w:t>p antes</w:t>
            </w:r>
          </w:p>
        </w:tc>
        <w:tc>
          <w:tcPr>
            <w:tcW w:w="9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β N después</w:t>
            </w:r>
          </w:p>
        </w:tc>
        <w:tc>
          <w:tcPr>
            <w:tcW w:w="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p después</w:t>
            </w:r>
          </w:p>
        </w:tc>
        <w:tc>
          <w:tcPr>
            <w:tcW w:w="900" w:type="dxa"/>
            <w:shd w:val="clear" w:color="auto" w:fill="F2F2F2"/>
            <w:tcMar>
              <w:top w:w="60" w:type="dxa"/>
              <w:left w:w="90" w:type="dxa"/>
              <w:bottom w:w="60" w:type="dxa"/>
              <w:right w:w="90" w:type="dxa"/>
            </w:tcMar>
          </w:tcPr>
          <w:p w:rsidR="00E21A7B" w:rsidRDefault="00E80DCD">
            <w:pPr>
              <w:jc w:val="center"/>
            </w:pPr>
            <w:r>
              <w:rPr>
                <w:b/>
                <w:bCs/>
                <w:sz w:val="18"/>
                <w:szCs w:val="18"/>
              </w:rPr>
              <w:t>β P antes</w:t>
            </w:r>
          </w:p>
        </w:tc>
        <w:tc>
          <w:tcPr>
            <w:tcW w:w="800" w:type="dxa"/>
            <w:shd w:val="clear" w:color="auto" w:fill="F2F2F2"/>
            <w:tcMar>
              <w:top w:w="60" w:type="dxa"/>
              <w:left w:w="90" w:type="dxa"/>
              <w:bottom w:w="60" w:type="dxa"/>
              <w:right w:w="90" w:type="dxa"/>
            </w:tcMar>
          </w:tcPr>
          <w:p w:rsidR="00E21A7B" w:rsidRDefault="00E80DCD">
            <w:pPr>
              <w:jc w:val="center"/>
            </w:pPr>
            <w:r>
              <w:rPr>
                <w:b/>
                <w:bCs/>
                <w:sz w:val="18"/>
                <w:szCs w:val="18"/>
              </w:rPr>
              <w:t>p antes</w:t>
            </w:r>
          </w:p>
        </w:tc>
        <w:tc>
          <w:tcPr>
            <w:tcW w:w="9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β P después</w:t>
            </w:r>
          </w:p>
        </w:tc>
        <w:tc>
          <w:tcPr>
            <w:tcW w:w="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p después</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i/>
                <w:iCs/>
                <w:sz w:val="18"/>
                <w:szCs w:val="18"/>
              </w:rPr>
              <w:t xml:space="preserve">Alchornea lojaensis</w:t>
            </w:r>
          </w:p>
        </w:tc>
        <w:tc>
          <w:tcPr>
            <w:tcW w:w="900" w:type="dxa"/>
            <w:tcMar>
              <w:top w:w="60" w:type="dxa"/>
              <w:left w:w="90" w:type="dxa"/>
              <w:bottom w:w="60" w:type="dxa"/>
              <w:right w:w="90" w:type="dxa"/>
            </w:tcMar>
          </w:tcPr>
          <w:p w:rsidR="00E21A7B" w:rsidRDefault="00E80DCD">
            <w:pPr>
              <w:jc w:val="center"/>
            </w:pPr>
            <w:r>
              <w:rPr>
                <w:sz w:val="18"/>
                <w:szCs w:val="18"/>
              </w:rPr>
              <w:t>+0.16</w:t>
            </w:r>
          </w:p>
        </w:tc>
        <w:tc>
          <w:tcPr>
            <w:tcW w:w="800" w:type="dxa"/>
            <w:tcMar>
              <w:top w:w="60" w:type="dxa"/>
              <w:left w:w="90" w:type="dxa"/>
              <w:bottom w:w="60" w:type="dxa"/>
              <w:right w:w="90" w:type="dxa"/>
            </w:tcMar>
          </w:tcPr>
          <w:p w:rsidR="00E21A7B" w:rsidRDefault="00E80DCD">
            <w:pPr>
              <w:jc w:val="center"/>
            </w:pPr>
            <w:r>
              <w:rPr>
                <w:sz w:val="18"/>
                <w:szCs w:val="18"/>
              </w:rPr>
              <w:t>0.969</w:t>
            </w:r>
          </w:p>
        </w:tc>
        <w:tc>
          <w:tcPr>
            <w:tcW w:w="950" w:type="dxa"/>
            <w:tcMar>
              <w:top w:w="60" w:type="dxa"/>
              <w:left w:w="90" w:type="dxa"/>
              <w:bottom w:w="60" w:type="dxa"/>
              <w:right w:w="90" w:type="dxa"/>
            </w:tcMar>
          </w:tcPr>
          <w:p w:rsidR="00E21A7B" w:rsidRDefault="00E80DCD">
            <w:pPr>
              <w:jc w:val="center"/>
            </w:pPr>
            <w:r>
              <w:rPr>
                <w:sz w:val="18"/>
                <w:szCs w:val="18"/>
              </w:rPr>
              <w:t>+0.16</w:t>
            </w:r>
          </w:p>
        </w:tc>
        <w:tc>
          <w:tcPr>
            <w:tcW w:w="900" w:type="dxa"/>
            <w:tcMar>
              <w:top w:w="60" w:type="dxa"/>
              <w:left w:w="90" w:type="dxa"/>
              <w:bottom w:w="60" w:type="dxa"/>
              <w:right w:w="90" w:type="dxa"/>
            </w:tcMar>
          </w:tcPr>
          <w:p w:rsidR="00E21A7B" w:rsidRDefault="00E80DCD">
            <w:pPr>
              <w:jc w:val="center"/>
            </w:pPr>
            <w:r>
              <w:rPr>
                <w:sz w:val="18"/>
                <w:szCs w:val="18"/>
              </w:rPr>
              <w:t>0.969</w:t>
            </w:r>
          </w:p>
        </w:tc>
        <w:tc>
          <w:tcPr>
            <w:tcW w:w="900" w:type="dxa"/>
            <w:tcMar>
              <w:top w:w="60" w:type="dxa"/>
              <w:left w:w="90" w:type="dxa"/>
              <w:bottom w:w="60" w:type="dxa"/>
              <w:right w:w="90" w:type="dxa"/>
            </w:tcMar>
          </w:tcPr>
          <w:p w:rsidR="00E21A7B" w:rsidRDefault="00E80DCD">
            <w:pPr>
              <w:jc w:val="center"/>
            </w:pPr>
            <w:r>
              <w:rPr>
                <w:sz w:val="18"/>
                <w:szCs w:val="18"/>
              </w:rPr>
              <w:t>−3.47</w:t>
            </w:r>
          </w:p>
        </w:tc>
        <w:tc>
          <w:tcPr>
            <w:tcW w:w="800" w:type="dxa"/>
            <w:tcMar>
              <w:top w:w="60" w:type="dxa"/>
              <w:left w:w="90" w:type="dxa"/>
              <w:bottom w:w="60" w:type="dxa"/>
              <w:right w:w="90" w:type="dxa"/>
            </w:tcMar>
          </w:tcPr>
          <w:p w:rsidR="00E21A7B" w:rsidRDefault="00E80DCD">
            <w:pPr>
              <w:jc w:val="center"/>
            </w:pPr>
            <w:r>
              <w:rPr>
                <w:sz w:val="18"/>
                <w:szCs w:val="18"/>
              </w:rPr>
              <w:t>0.396</w:t>
            </w:r>
          </w:p>
        </w:tc>
        <w:tc>
          <w:tcPr>
            <w:tcW w:w="950" w:type="dxa"/>
            <w:tcMar>
              <w:top w:w="60" w:type="dxa"/>
              <w:left w:w="90" w:type="dxa"/>
              <w:bottom w:w="60" w:type="dxa"/>
              <w:right w:w="90" w:type="dxa"/>
            </w:tcMar>
          </w:tcPr>
          <w:p w:rsidR="00E21A7B" w:rsidRDefault="00E80DCD">
            <w:pPr>
              <w:jc w:val="center"/>
            </w:pPr>
            <w:r>
              <w:rPr>
                <w:sz w:val="18"/>
                <w:szCs w:val="18"/>
              </w:rPr>
              <w:t>−3.47</w:t>
            </w:r>
          </w:p>
        </w:tc>
        <w:tc>
          <w:tcPr>
            <w:tcW w:w="900" w:type="dxa"/>
            <w:tcMar>
              <w:top w:w="60" w:type="dxa"/>
              <w:left w:w="90" w:type="dxa"/>
              <w:bottom w:w="60" w:type="dxa"/>
              <w:right w:w="90" w:type="dxa"/>
            </w:tcMar>
          </w:tcPr>
          <w:p w:rsidR="00E21A7B" w:rsidRDefault="00E80DCD">
            <w:pPr>
              <w:jc w:val="center"/>
            </w:pPr>
            <w:r>
              <w:rPr>
                <w:sz w:val="18"/>
                <w:szCs w:val="18"/>
              </w:rPr>
              <w:t>0.396</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i/>
                <w:iCs/>
                <w:sz w:val="18"/>
                <w:szCs w:val="18"/>
              </w:rPr>
              <w:t xml:space="preserve">Myrcia sp. nov.</w:t>
            </w:r>
          </w:p>
        </w:tc>
        <w:tc>
          <w:tcPr>
            <w:tcW w:w="900" w:type="dxa"/>
            <w:tcMar>
              <w:top w:w="60" w:type="dxa"/>
              <w:left w:w="90" w:type="dxa"/>
              <w:bottom w:w="60" w:type="dxa"/>
              <w:right w:w="90" w:type="dxa"/>
            </w:tcMar>
          </w:tcPr>
          <w:p w:rsidR="00E21A7B" w:rsidRDefault="00E80DCD">
            <w:pPr>
              <w:jc w:val="center"/>
            </w:pPr>
            <w:r>
              <w:rPr>
                <w:sz w:val="18"/>
                <w:szCs w:val="18"/>
              </w:rPr>
              <w:t>+2.95</w:t>
            </w:r>
          </w:p>
        </w:tc>
        <w:tc>
          <w:tcPr>
            <w:tcW w:w="800" w:type="dxa"/>
            <w:tcMar>
              <w:top w:w="60" w:type="dxa"/>
              <w:left w:w="90" w:type="dxa"/>
              <w:bottom w:w="60" w:type="dxa"/>
              <w:right w:w="90" w:type="dxa"/>
            </w:tcMar>
          </w:tcPr>
          <w:p w:rsidR="00E21A7B" w:rsidRDefault="00E80DCD">
            <w:pPr>
              <w:jc w:val="center"/>
            </w:pPr>
            <w:r>
              <w:rPr>
                <w:sz w:val="18"/>
                <w:szCs w:val="18"/>
              </w:rPr>
              <w:t>0.361</w:t>
            </w:r>
          </w:p>
        </w:tc>
        <w:tc>
          <w:tcPr>
            <w:tcW w:w="950" w:type="dxa"/>
            <w:tcMar>
              <w:top w:w="60" w:type="dxa"/>
              <w:left w:w="90" w:type="dxa"/>
              <w:bottom w:w="60" w:type="dxa"/>
              <w:right w:w="90" w:type="dxa"/>
            </w:tcMar>
          </w:tcPr>
          <w:p w:rsidR="00E21A7B" w:rsidRDefault="00E80DCD">
            <w:pPr>
              <w:jc w:val="center"/>
            </w:pPr>
            <w:r>
              <w:rPr>
                <w:sz w:val="18"/>
                <w:szCs w:val="18"/>
              </w:rPr>
              <w:t>+2.95</w:t>
            </w:r>
          </w:p>
        </w:tc>
        <w:tc>
          <w:tcPr>
            <w:tcW w:w="900" w:type="dxa"/>
            <w:tcMar>
              <w:top w:w="60" w:type="dxa"/>
              <w:left w:w="90" w:type="dxa"/>
              <w:bottom w:w="60" w:type="dxa"/>
              <w:right w:w="90" w:type="dxa"/>
            </w:tcMar>
          </w:tcPr>
          <w:p w:rsidR="00E21A7B" w:rsidRDefault="00E80DCD">
            <w:pPr>
              <w:jc w:val="center"/>
            </w:pPr>
            <w:r>
              <w:rPr>
                <w:sz w:val="18"/>
                <w:szCs w:val="18"/>
              </w:rPr>
              <w:t>0.361</w:t>
            </w:r>
          </w:p>
        </w:tc>
        <w:tc>
          <w:tcPr>
            <w:tcW w:w="900" w:type="dxa"/>
            <w:tcMar>
              <w:top w:w="60" w:type="dxa"/>
              <w:left w:w="90" w:type="dxa"/>
              <w:bottom w:w="60" w:type="dxa"/>
              <w:right w:w="90" w:type="dxa"/>
            </w:tcMar>
          </w:tcPr>
          <w:p w:rsidR="00E21A7B" w:rsidRDefault="00E80DCD">
            <w:pPr>
              <w:jc w:val="center"/>
            </w:pPr>
            <w:r>
              <w:rPr>
                <w:sz w:val="18"/>
                <w:szCs w:val="18"/>
              </w:rPr>
              <w:t>+2.09</w:t>
            </w:r>
          </w:p>
        </w:tc>
        <w:tc>
          <w:tcPr>
            <w:tcW w:w="800" w:type="dxa"/>
            <w:tcMar>
              <w:top w:w="60" w:type="dxa"/>
              <w:left w:w="90" w:type="dxa"/>
              <w:bottom w:w="60" w:type="dxa"/>
              <w:right w:w="90" w:type="dxa"/>
            </w:tcMar>
          </w:tcPr>
          <w:p w:rsidR="00E21A7B" w:rsidRDefault="00E80DCD">
            <w:pPr>
              <w:jc w:val="center"/>
            </w:pPr>
            <w:r>
              <w:rPr>
                <w:sz w:val="18"/>
                <w:szCs w:val="18"/>
              </w:rPr>
              <w:t>0.536</w:t>
            </w:r>
          </w:p>
        </w:tc>
        <w:tc>
          <w:tcPr>
            <w:tcW w:w="950" w:type="dxa"/>
            <w:tcMar>
              <w:top w:w="60" w:type="dxa"/>
              <w:left w:w="90" w:type="dxa"/>
              <w:bottom w:w="60" w:type="dxa"/>
              <w:right w:w="90" w:type="dxa"/>
            </w:tcMar>
          </w:tcPr>
          <w:p w:rsidR="00E21A7B" w:rsidRDefault="00E80DCD">
            <w:pPr>
              <w:jc w:val="center"/>
            </w:pPr>
            <w:r>
              <w:rPr>
                <w:sz w:val="18"/>
                <w:szCs w:val="18"/>
              </w:rPr>
              <w:t>+2.09</w:t>
            </w:r>
          </w:p>
        </w:tc>
        <w:tc>
          <w:tcPr>
            <w:tcW w:w="900" w:type="dxa"/>
            <w:tcMar>
              <w:top w:w="60" w:type="dxa"/>
              <w:left w:w="90" w:type="dxa"/>
              <w:bottom w:w="60" w:type="dxa"/>
              <w:right w:w="90" w:type="dxa"/>
            </w:tcMar>
          </w:tcPr>
          <w:p w:rsidR="00E21A7B" w:rsidRDefault="00E80DCD">
            <w:pPr>
              <w:jc w:val="center"/>
            </w:pPr>
            <w:r>
              <w:rPr>
                <w:sz w:val="18"/>
                <w:szCs w:val="18"/>
              </w:rPr>
              <w:t>0.536</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i/>
                <w:iCs/>
                <w:sz w:val="18"/>
                <w:szCs w:val="18"/>
              </w:rPr>
              <w:t xml:space="preserve">Weinmannia loxensis</w:t>
            </w:r>
          </w:p>
        </w:tc>
        <w:tc>
          <w:tcPr>
            <w:tcW w:w="900" w:type="dxa"/>
            <w:tcMar>
              <w:top w:w="60" w:type="dxa"/>
              <w:left w:w="90" w:type="dxa"/>
              <w:bottom w:w="60" w:type="dxa"/>
              <w:right w:w="90" w:type="dxa"/>
            </w:tcMar>
          </w:tcPr>
          <w:p w:rsidR="00E21A7B" w:rsidRDefault="00E80DCD">
            <w:pPr>
              <w:jc w:val="center"/>
            </w:pPr>
            <w:r>
              <w:rPr>
                <w:sz w:val="18"/>
                <w:szCs w:val="18"/>
              </w:rPr>
              <w:t>−5.59</w:t>
            </w:r>
          </w:p>
        </w:tc>
        <w:tc>
          <w:tcPr>
            <w:tcW w:w="800" w:type="dxa"/>
            <w:tcMar>
              <w:top w:w="60" w:type="dxa"/>
              <w:left w:w="90" w:type="dxa"/>
              <w:bottom w:w="60" w:type="dxa"/>
              <w:right w:w="90" w:type="dxa"/>
            </w:tcMar>
          </w:tcPr>
          <w:p w:rsidR="00E21A7B" w:rsidRDefault="00E80DCD">
            <w:pPr>
              <w:jc w:val="center"/>
            </w:pPr>
            <w:r>
              <w:rPr>
                <w:sz w:val="18"/>
                <w:szCs w:val="18"/>
              </w:rPr>
              <w:t>0.234</w:t>
            </w:r>
          </w:p>
        </w:tc>
        <w:tc>
          <w:tcPr>
            <w:tcW w:w="950" w:type="dxa"/>
            <w:tcMar>
              <w:top w:w="60" w:type="dxa"/>
              <w:left w:w="90" w:type="dxa"/>
              <w:bottom w:w="60" w:type="dxa"/>
              <w:right w:w="90" w:type="dxa"/>
            </w:tcMar>
          </w:tcPr>
          <w:p w:rsidR="00E21A7B" w:rsidRDefault="00E80DCD">
            <w:pPr>
              <w:jc w:val="center"/>
            </w:pPr>
            <w:r>
              <w:rPr>
                <w:sz w:val="18"/>
                <w:szCs w:val="18"/>
              </w:rPr>
              <w:t>−5.59</w:t>
            </w:r>
          </w:p>
        </w:tc>
        <w:tc>
          <w:tcPr>
            <w:tcW w:w="900" w:type="dxa"/>
            <w:tcMar>
              <w:top w:w="60" w:type="dxa"/>
              <w:left w:w="90" w:type="dxa"/>
              <w:bottom w:w="60" w:type="dxa"/>
              <w:right w:w="90" w:type="dxa"/>
            </w:tcMar>
          </w:tcPr>
          <w:p w:rsidR="00E21A7B" w:rsidRDefault="00E80DCD">
            <w:pPr>
              <w:jc w:val="center"/>
            </w:pPr>
            <w:r>
              <w:rPr>
                <w:sz w:val="18"/>
                <w:szCs w:val="18"/>
              </w:rPr>
              <w:t>0.234</w:t>
            </w:r>
          </w:p>
        </w:tc>
        <w:tc>
          <w:tcPr>
            <w:tcW w:w="900" w:type="dxa"/>
            <w:tcMar>
              <w:top w:w="60" w:type="dxa"/>
              <w:left w:w="90" w:type="dxa"/>
              <w:bottom w:w="60" w:type="dxa"/>
              <w:right w:w="90" w:type="dxa"/>
            </w:tcMar>
          </w:tcPr>
          <w:p w:rsidR="00E21A7B" w:rsidRDefault="00E80DCD">
            <w:pPr>
              <w:jc w:val="center"/>
            </w:pPr>
            <w:r>
              <w:rPr>
                <w:sz w:val="18"/>
                <w:szCs w:val="18"/>
              </w:rPr>
              <w:t>−9.19</w:t>
            </w:r>
          </w:p>
        </w:tc>
        <w:tc>
          <w:tcPr>
            <w:tcW w:w="800" w:type="dxa"/>
            <w:tcMar>
              <w:top w:w="60" w:type="dxa"/>
              <w:left w:w="90" w:type="dxa"/>
              <w:bottom w:w="60" w:type="dxa"/>
              <w:right w:w="90" w:type="dxa"/>
            </w:tcMar>
          </w:tcPr>
          <w:p w:rsidR="00E21A7B" w:rsidRDefault="00E80DCD">
            <w:pPr>
              <w:jc w:val="center"/>
            </w:pPr>
            <w:r>
              <w:rPr>
                <w:sz w:val="18"/>
                <w:szCs w:val="18"/>
              </w:rPr>
              <w:t>0.078</w:t>
            </w:r>
          </w:p>
        </w:tc>
        <w:tc>
          <w:tcPr>
            <w:tcW w:w="950" w:type="dxa"/>
            <w:tcMar>
              <w:top w:w="60" w:type="dxa"/>
              <w:left w:w="90" w:type="dxa"/>
              <w:bottom w:w="60" w:type="dxa"/>
              <w:right w:w="90" w:type="dxa"/>
            </w:tcMar>
          </w:tcPr>
          <w:p w:rsidR="00E21A7B" w:rsidRDefault="00E80DCD">
            <w:pPr>
              <w:jc w:val="center"/>
            </w:pPr>
            <w:r>
              <w:rPr>
                <w:sz w:val="18"/>
                <w:szCs w:val="18"/>
              </w:rPr>
              <w:t>−9.19</w:t>
            </w:r>
          </w:p>
        </w:tc>
        <w:tc>
          <w:tcPr>
            <w:tcW w:w="900" w:type="dxa"/>
            <w:tcMar>
              <w:top w:w="60" w:type="dxa"/>
              <w:left w:w="90" w:type="dxa"/>
              <w:bottom w:w="60" w:type="dxa"/>
              <w:right w:w="90" w:type="dxa"/>
            </w:tcMar>
          </w:tcPr>
          <w:p w:rsidR="00E21A7B" w:rsidRDefault="00E80DCD">
            <w:pPr>
              <w:jc w:val="center"/>
            </w:pPr>
            <w:r>
              <w:rPr>
                <w:sz w:val="18"/>
                <w:szCs w:val="18"/>
              </w:rPr>
              <w:t>0.078</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i/>
                <w:iCs/>
                <w:sz w:val="18"/>
                <w:szCs w:val="18"/>
              </w:rPr>
              <w:t xml:space="preserve">Hedyosmum purpurascens</w:t>
            </w:r>
          </w:p>
        </w:tc>
        <w:tc>
          <w:tcPr>
            <w:tcW w:w="900" w:type="dxa"/>
            <w:tcMar>
              <w:top w:w="60" w:type="dxa"/>
              <w:left w:w="90" w:type="dxa"/>
              <w:bottom w:w="60" w:type="dxa"/>
              <w:right w:w="90" w:type="dxa"/>
            </w:tcMar>
          </w:tcPr>
          <w:p w:rsidR="00E21A7B" w:rsidRDefault="00E80DCD">
            <w:pPr>
              <w:jc w:val="center"/>
            </w:pPr>
            <w:r>
              <w:rPr>
                <w:sz w:val="18"/>
                <w:szCs w:val="18"/>
              </w:rPr>
              <w:t>+16.07</w:t>
            </w:r>
          </w:p>
        </w:tc>
        <w:tc>
          <w:tcPr>
            <w:tcW w:w="800" w:type="dxa"/>
            <w:tcMar>
              <w:top w:w="60" w:type="dxa"/>
              <w:left w:w="90" w:type="dxa"/>
              <w:bottom w:w="60" w:type="dxa"/>
              <w:right w:w="90" w:type="dxa"/>
            </w:tcMar>
          </w:tcPr>
          <w:p w:rsidR="00E21A7B" w:rsidRDefault="00E80DCD">
            <w:pPr>
              <w:jc w:val="center"/>
            </w:pPr>
            <w:r>
              <w:rPr>
                <w:sz w:val="18"/>
                <w:szCs w:val="18"/>
              </w:rPr>
              <w:t>0.063</w:t>
            </w:r>
          </w:p>
        </w:tc>
        <w:tc>
          <w:tcPr>
            <w:tcW w:w="950" w:type="dxa"/>
            <w:tcMar>
              <w:top w:w="60" w:type="dxa"/>
              <w:left w:w="90" w:type="dxa"/>
              <w:bottom w:w="60" w:type="dxa"/>
              <w:right w:w="90" w:type="dxa"/>
            </w:tcMar>
          </w:tcPr>
          <w:p w:rsidR="00E21A7B" w:rsidRDefault="00E80DCD">
            <w:pPr>
              <w:jc w:val="center"/>
            </w:pPr>
            <w:r>
              <w:rPr>
                <w:sz w:val="18"/>
                <w:szCs w:val="18"/>
              </w:rPr>
              <w:t>+16.07</w:t>
            </w:r>
          </w:p>
        </w:tc>
        <w:tc>
          <w:tcPr>
            <w:tcW w:w="900" w:type="dxa"/>
            <w:tcMar>
              <w:top w:w="60" w:type="dxa"/>
              <w:left w:w="90" w:type="dxa"/>
              <w:bottom w:w="60" w:type="dxa"/>
              <w:right w:w="90" w:type="dxa"/>
            </w:tcMar>
          </w:tcPr>
          <w:p w:rsidR="00E21A7B" w:rsidRDefault="00E80DCD">
            <w:pPr>
              <w:jc w:val="center"/>
            </w:pPr>
            <w:r>
              <w:rPr>
                <w:sz w:val="18"/>
                <w:szCs w:val="18"/>
              </w:rPr>
              <w:t>0.063</w:t>
            </w:r>
          </w:p>
        </w:tc>
        <w:tc>
          <w:tcPr>
            <w:tcW w:w="900" w:type="dxa"/>
            <w:tcMar>
              <w:top w:w="60" w:type="dxa"/>
              <w:left w:w="90" w:type="dxa"/>
              <w:bottom w:w="60" w:type="dxa"/>
              <w:right w:w="90" w:type="dxa"/>
            </w:tcMar>
          </w:tcPr>
          <w:p w:rsidR="00E21A7B" w:rsidRDefault="00E80DCD">
            <w:pPr>
              <w:jc w:val="center"/>
            </w:pPr>
            <w:r>
              <w:rPr>
                <w:sz w:val="18"/>
                <w:szCs w:val="18"/>
              </w:rPr>
              <w:t>+3.61</w:t>
            </w:r>
          </w:p>
        </w:tc>
        <w:tc>
          <w:tcPr>
            <w:tcW w:w="800" w:type="dxa"/>
            <w:tcMar>
              <w:top w:w="60" w:type="dxa"/>
              <w:left w:w="90" w:type="dxa"/>
              <w:bottom w:w="60" w:type="dxa"/>
              <w:right w:w="90" w:type="dxa"/>
            </w:tcMar>
          </w:tcPr>
          <w:p w:rsidR="00E21A7B" w:rsidRDefault="00E80DCD">
            <w:pPr>
              <w:jc w:val="center"/>
            </w:pPr>
            <w:r>
              <w:rPr>
                <w:sz w:val="18"/>
                <w:szCs w:val="18"/>
              </w:rPr>
              <w:t>0.661</w:t>
            </w:r>
          </w:p>
        </w:tc>
        <w:tc>
          <w:tcPr>
            <w:tcW w:w="950" w:type="dxa"/>
            <w:tcMar>
              <w:top w:w="60" w:type="dxa"/>
              <w:left w:w="90" w:type="dxa"/>
              <w:bottom w:w="60" w:type="dxa"/>
              <w:right w:w="90" w:type="dxa"/>
            </w:tcMar>
          </w:tcPr>
          <w:p w:rsidR="00E21A7B" w:rsidRDefault="00E80DCD">
            <w:pPr>
              <w:jc w:val="center"/>
            </w:pPr>
            <w:r>
              <w:rPr>
                <w:sz w:val="18"/>
                <w:szCs w:val="18"/>
              </w:rPr>
              <w:t>+3.61</w:t>
            </w:r>
          </w:p>
        </w:tc>
        <w:tc>
          <w:tcPr>
            <w:tcW w:w="900" w:type="dxa"/>
            <w:tcMar>
              <w:top w:w="60" w:type="dxa"/>
              <w:left w:w="90" w:type="dxa"/>
              <w:bottom w:w="60" w:type="dxa"/>
              <w:right w:w="90" w:type="dxa"/>
            </w:tcMar>
          </w:tcPr>
          <w:p w:rsidR="00E21A7B" w:rsidRDefault="00E80DCD">
            <w:pPr>
              <w:jc w:val="center"/>
            </w:pPr>
            <w:r>
              <w:rPr>
                <w:sz w:val="18"/>
                <w:szCs w:val="18"/>
              </w:rPr>
              <w:t>0.661</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i/>
                <w:iCs/>
                <w:sz w:val="18"/>
                <w:szCs w:val="18"/>
              </w:rPr>
              <w:t xml:space="preserve">Clarisia racemosa</w:t>
            </w:r>
          </w:p>
        </w:tc>
        <w:tc>
          <w:tcPr>
            <w:tcW w:w="900" w:type="dxa"/>
            <w:tcMar>
              <w:top w:w="60" w:type="dxa"/>
              <w:left w:w="90" w:type="dxa"/>
              <w:bottom w:w="60" w:type="dxa"/>
              <w:right w:w="90" w:type="dxa"/>
            </w:tcMar>
          </w:tcPr>
          <w:p w:rsidR="00E21A7B" w:rsidRDefault="00E80DCD">
            <w:pPr>
              <w:jc w:val="center"/>
            </w:pPr>
            <w:r>
              <w:rPr>
                <w:sz w:val="18"/>
                <w:szCs w:val="18"/>
              </w:rPr>
              <w:t>−13.14</w:t>
            </w:r>
          </w:p>
        </w:tc>
        <w:tc>
          <w:tcPr>
            <w:tcW w:w="800" w:type="dxa"/>
            <w:tcMar>
              <w:top w:w="60" w:type="dxa"/>
              <w:left w:w="90" w:type="dxa"/>
              <w:bottom w:w="60" w:type="dxa"/>
              <w:right w:w="90" w:type="dxa"/>
            </w:tcMar>
          </w:tcPr>
          <w:p w:rsidR="00E21A7B" w:rsidRDefault="00E80DCD">
            <w:pPr>
              <w:jc w:val="center"/>
            </w:pPr>
            <w:r>
              <w:rPr>
                <w:sz w:val="18"/>
                <w:szCs w:val="18"/>
              </w:rPr>
              <w:t>0.007</w:t>
            </w:r>
          </w:p>
        </w:tc>
        <w:tc>
          <w:tcPr>
            <w:tcW w:w="950" w:type="dxa"/>
            <w:tcMar>
              <w:top w:w="60" w:type="dxa"/>
              <w:left w:w="90" w:type="dxa"/>
              <w:bottom w:w="60" w:type="dxa"/>
              <w:right w:w="90" w:type="dxa"/>
            </w:tcMar>
          </w:tcPr>
          <w:p w:rsidR="00E21A7B" w:rsidRDefault="00E80DCD">
            <w:pPr>
              <w:jc w:val="center"/>
            </w:pPr>
            <w:r>
              <w:rPr>
                <w:sz w:val="18"/>
                <w:szCs w:val="18"/>
              </w:rPr>
              <w:t>−13.14</w:t>
            </w:r>
          </w:p>
        </w:tc>
        <w:tc>
          <w:tcPr>
            <w:tcW w:w="900" w:type="dxa"/>
            <w:tcMar>
              <w:top w:w="60" w:type="dxa"/>
              <w:left w:w="90" w:type="dxa"/>
              <w:bottom w:w="60" w:type="dxa"/>
              <w:right w:w="90" w:type="dxa"/>
            </w:tcMar>
          </w:tcPr>
          <w:p w:rsidR="00E21A7B" w:rsidRDefault="00E80DCD">
            <w:pPr>
              <w:jc w:val="center"/>
            </w:pPr>
            <w:r>
              <w:rPr>
                <w:sz w:val="18"/>
                <w:szCs w:val="18"/>
              </w:rPr>
              <w:t>0.007</w:t>
            </w:r>
          </w:p>
        </w:tc>
        <w:tc>
          <w:tcPr>
            <w:tcW w:w="900" w:type="dxa"/>
            <w:tcMar>
              <w:top w:w="60" w:type="dxa"/>
              <w:left w:w="90" w:type="dxa"/>
              <w:bottom w:w="60" w:type="dxa"/>
              <w:right w:w="90" w:type="dxa"/>
            </w:tcMar>
          </w:tcPr>
          <w:p w:rsidR="00E21A7B" w:rsidRDefault="00E80DCD">
            <w:pPr>
              <w:jc w:val="center"/>
            </w:pPr>
            <w:r>
              <w:rPr>
                <w:sz w:val="18"/>
                <w:szCs w:val="18"/>
              </w:rPr>
              <w:t>+10.20</w:t>
            </w:r>
          </w:p>
        </w:tc>
        <w:tc>
          <w:tcPr>
            <w:tcW w:w="800" w:type="dxa"/>
            <w:tcMar>
              <w:top w:w="60" w:type="dxa"/>
              <w:left w:w="90" w:type="dxa"/>
              <w:bottom w:w="60" w:type="dxa"/>
              <w:right w:w="90" w:type="dxa"/>
            </w:tcMar>
          </w:tcPr>
          <w:p w:rsidR="00E21A7B" w:rsidRDefault="00E80DCD">
            <w:pPr>
              <w:jc w:val="center"/>
            </w:pPr>
            <w:r>
              <w:rPr>
                <w:sz w:val="18"/>
                <w:szCs w:val="18"/>
              </w:rPr>
              <w:t>0.048</w:t>
            </w:r>
          </w:p>
        </w:tc>
        <w:tc>
          <w:tcPr>
            <w:tcW w:w="950" w:type="dxa"/>
            <w:tcMar>
              <w:top w:w="60" w:type="dxa"/>
              <w:left w:w="90" w:type="dxa"/>
              <w:bottom w:w="60" w:type="dxa"/>
              <w:right w:w="90" w:type="dxa"/>
            </w:tcMar>
          </w:tcPr>
          <w:p w:rsidR="00E21A7B" w:rsidRDefault="00E80DCD">
            <w:pPr>
              <w:jc w:val="center"/>
            </w:pPr>
            <w:r>
              <w:rPr>
                <w:sz w:val="18"/>
                <w:szCs w:val="18"/>
              </w:rPr>
              <w:t>+10.20</w:t>
            </w:r>
          </w:p>
        </w:tc>
        <w:tc>
          <w:tcPr>
            <w:tcW w:w="900" w:type="dxa"/>
            <w:tcMar>
              <w:top w:w="60" w:type="dxa"/>
              <w:left w:w="90" w:type="dxa"/>
              <w:bottom w:w="60" w:type="dxa"/>
              <w:right w:w="90" w:type="dxa"/>
            </w:tcMar>
          </w:tcPr>
          <w:p w:rsidR="00E21A7B" w:rsidRDefault="00E80DCD">
            <w:pPr>
              <w:jc w:val="center"/>
            </w:pPr>
            <w:r>
              <w:rPr>
                <w:sz w:val="18"/>
                <w:szCs w:val="18"/>
              </w:rPr>
              <w:t>0.048</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i/>
                <w:iCs/>
                <w:sz w:val="18"/>
                <w:szCs w:val="18"/>
              </w:rPr>
              <w:t xml:space="preserve">Pouteria torta</w:t>
            </w:r>
          </w:p>
        </w:tc>
        <w:tc>
          <w:tcPr>
            <w:tcW w:w="900" w:type="dxa"/>
            <w:tcMar>
              <w:top w:w="60" w:type="dxa"/>
              <w:left w:w="90" w:type="dxa"/>
              <w:bottom w:w="60" w:type="dxa"/>
              <w:right w:w="90" w:type="dxa"/>
            </w:tcMar>
          </w:tcPr>
          <w:p w:rsidR="00E21A7B" w:rsidRDefault="00E80DCD">
            <w:pPr>
              <w:jc w:val="center"/>
            </w:pPr>
            <w:r>
              <w:rPr>
                <w:sz w:val="18"/>
                <w:szCs w:val="18"/>
              </w:rPr>
              <w:t>−0.60</w:t>
            </w:r>
          </w:p>
        </w:tc>
        <w:tc>
          <w:tcPr>
            <w:tcW w:w="800" w:type="dxa"/>
            <w:tcMar>
              <w:top w:w="60" w:type="dxa"/>
              <w:left w:w="90" w:type="dxa"/>
              <w:bottom w:w="60" w:type="dxa"/>
              <w:right w:w="90" w:type="dxa"/>
            </w:tcMar>
          </w:tcPr>
          <w:p w:rsidR="00E21A7B" w:rsidRDefault="00E80DCD">
            <w:pPr>
              <w:jc w:val="center"/>
            </w:pPr>
            <w:r>
              <w:rPr>
                <w:sz w:val="18"/>
                <w:szCs w:val="18"/>
              </w:rPr>
              <w:t>0.881</w:t>
            </w:r>
          </w:p>
        </w:tc>
        <w:tc>
          <w:tcPr>
            <w:tcW w:w="950" w:type="dxa"/>
            <w:tcMar>
              <w:top w:w="60" w:type="dxa"/>
              <w:left w:w="90" w:type="dxa"/>
              <w:bottom w:w="60" w:type="dxa"/>
              <w:right w:w="90" w:type="dxa"/>
            </w:tcMar>
          </w:tcPr>
          <w:p w:rsidR="00E21A7B" w:rsidRDefault="00E80DCD">
            <w:pPr>
              <w:jc w:val="center"/>
            </w:pPr>
            <w:r>
              <w:rPr>
                <w:sz w:val="18"/>
                <w:szCs w:val="18"/>
              </w:rPr>
              <w:t>−0.60</w:t>
            </w:r>
          </w:p>
        </w:tc>
        <w:tc>
          <w:tcPr>
            <w:tcW w:w="900" w:type="dxa"/>
            <w:tcMar>
              <w:top w:w="60" w:type="dxa"/>
              <w:left w:w="90" w:type="dxa"/>
              <w:bottom w:w="60" w:type="dxa"/>
              <w:right w:w="90" w:type="dxa"/>
            </w:tcMar>
          </w:tcPr>
          <w:p w:rsidR="00E21A7B" w:rsidRDefault="00E80DCD">
            <w:pPr>
              <w:jc w:val="center"/>
            </w:pPr>
            <w:r>
              <w:rPr>
                <w:sz w:val="18"/>
                <w:szCs w:val="18"/>
              </w:rPr>
              <w:t>0.881</w:t>
            </w:r>
          </w:p>
        </w:tc>
        <w:tc>
          <w:tcPr>
            <w:tcW w:w="900" w:type="dxa"/>
            <w:tcMar>
              <w:top w:w="60" w:type="dxa"/>
              <w:left w:w="90" w:type="dxa"/>
              <w:bottom w:w="60" w:type="dxa"/>
              <w:right w:w="90" w:type="dxa"/>
            </w:tcMar>
          </w:tcPr>
          <w:p w:rsidR="00E21A7B" w:rsidRDefault="00E80DCD">
            <w:pPr>
              <w:jc w:val="center"/>
            </w:pPr>
            <w:r>
              <w:rPr>
                <w:sz w:val="18"/>
                <w:szCs w:val="18"/>
              </w:rPr>
              <w:t>−4.87</w:t>
            </w:r>
          </w:p>
        </w:tc>
        <w:tc>
          <w:tcPr>
            <w:tcW w:w="800" w:type="dxa"/>
            <w:tcMar>
              <w:top w:w="60" w:type="dxa"/>
              <w:left w:w="90" w:type="dxa"/>
              <w:bottom w:w="60" w:type="dxa"/>
              <w:right w:w="90" w:type="dxa"/>
            </w:tcMar>
          </w:tcPr>
          <w:p w:rsidR="00E21A7B" w:rsidRDefault="00E80DCD">
            <w:pPr>
              <w:jc w:val="center"/>
            </w:pPr>
            <w:r>
              <w:rPr>
                <w:sz w:val="18"/>
                <w:szCs w:val="18"/>
              </w:rPr>
              <w:t>0.233</w:t>
            </w:r>
          </w:p>
        </w:tc>
        <w:tc>
          <w:tcPr>
            <w:tcW w:w="950" w:type="dxa"/>
            <w:tcMar>
              <w:top w:w="60" w:type="dxa"/>
              <w:left w:w="90" w:type="dxa"/>
              <w:bottom w:w="60" w:type="dxa"/>
              <w:right w:w="90" w:type="dxa"/>
            </w:tcMar>
          </w:tcPr>
          <w:p w:rsidR="00E21A7B" w:rsidRDefault="00E80DCD">
            <w:pPr>
              <w:jc w:val="center"/>
            </w:pPr>
            <w:r>
              <w:rPr>
                <w:sz w:val="18"/>
                <w:szCs w:val="18"/>
              </w:rPr>
              <w:t>−4.87</w:t>
            </w:r>
          </w:p>
        </w:tc>
        <w:tc>
          <w:tcPr>
            <w:tcW w:w="900" w:type="dxa"/>
            <w:tcMar>
              <w:top w:w="60" w:type="dxa"/>
              <w:left w:w="90" w:type="dxa"/>
              <w:bottom w:w="60" w:type="dxa"/>
              <w:right w:w="90" w:type="dxa"/>
            </w:tcMar>
          </w:tcPr>
          <w:p w:rsidR="00E21A7B" w:rsidRDefault="00E80DCD">
            <w:pPr>
              <w:jc w:val="center"/>
            </w:pPr>
            <w:r>
              <w:rPr>
                <w:sz w:val="18"/>
                <w:szCs w:val="18"/>
              </w:rPr>
              <w:t>0.233</w:t>
            </w:r>
          </w:p>
        </w:tc>
      </w:tr>
    </w:tbl>
    <w:p w:rsidR="00E21A7B" w:rsidRPr="00E80DCD" w:rsidRDefault="00E80DCD">
      <w:pPr>
        <w:spacing w:before="80" w:after="220"/>
        <w:rPr>
          <w:lang w:val="es-MX"/>
        </w:rPr>
      </w:pPr>
      <w:r>
        <w:rPr>
          <w:i/>
          <w:iCs/>
          <w:color w:val="555555"/>
          <w:sz w:val="17"/>
          <w:szCs w:val="17"/>
          <w:lang w:val="es-MX"/>
        </w:rPr>
        <w:t>Tabla 3. Coeficientes y p-valores idénticos antes y después. La corrección es un asunto exclusivamente de comparación entre sitios.</w:t>
      </w:r>
    </w:p>
    <w:p w:rsidR="00E21A7B" w:rsidRPr="00E80DCD" w:rsidRDefault="00E80DCD">
      <w:pPr>
        <w:spacing w:after="120" w:line="276" w:lineRule="auto"/>
        <w:rPr>
          <w:lang w:val="es-MX"/>
        </w:rPr>
      </w:pPr>
      <w:r>
        <w:rPr>
          <w:b/>
          <w:bCs/>
          <w:lang w:val="es-MX"/>
        </w:rPr>
        <w:t xml:space="preserve">Consecuencia práctica: </w:t>
      </w:r>
      <w:r>
        <w:rPr>
          <w:lang w:val="es-MX"/>
        </w:rPr>
        <w:t>toda la sección de Resultados sobre efectos de fertilización permanece literalmente sin cambios. Sólo hay que actualizar los valores absolutos de iWUE reportados en la comparación entre elevaciones, la Figura 1 y las tablas suplementarias correspondientes.</w:t>
      </w:r>
    </w:p>
    <w:p w:rsidR="00E21A7B" w:rsidRPr="00E80DCD" w:rsidRDefault="00E80DCD">
      <w:pPr>
        <w:spacing w:after="120" w:line="276" w:lineRule="auto"/>
        <w:rPr>
          <w:lang w:val="es-MX"/>
        </w:rPr>
      </w:pPr>
      <w:r>
        <w:rPr>
          <w:lang w:val="es-MX"/>
        </w:rPr>
        <w:t>Advertencia: esto deja de ser cierto si en el futuro se usa temperatura foliar o temperatura diurna medida por árbol o por parcela, en cuyo caso la corrección dejaría de ser constante dentro de sitio y sí podría alterar los coeficientes.</w:t>
      </w:r>
    </w:p>
    <w:p w:rsidR="00E21A7B" w:rsidRPr="00E80DCD" w:rsidRDefault="00E80DCD">
      <w:pPr>
        <w:pStyle w:val="Ttulo1"/>
        <w:spacing w:before="280" w:after="140"/>
        <w:rPr>
          <w:lang w:val="es-MX"/>
        </w:rPr>
      </w:pPr>
      <w:r>
        <w:rPr>
          <w:lang w:val="es-MX"/>
        </w:rPr>
        <w:t>5. Análisis de sensibilidad</w:t>
      </w:r>
    </w:p>
    <w:p w:rsidR="00E21A7B" w:rsidRPr="00E80DCD" w:rsidRDefault="00E80DCD">
      <w:pPr>
        <w:spacing w:after="120" w:line="276" w:lineRule="auto"/>
        <w:rPr>
          <w:lang w:val="es-MX"/>
        </w:rPr>
      </w:pPr>
      <w:r>
        <w:rPr>
          <w:lang w:val="es-MX"/>
        </w:rPr>
        <w:t>Se evaluaron tres fuentes de incertidumbre paramétrica, en cada caso propagándolas al resultado que importa: el contraste entre elevaciones.</w:t>
      </w:r>
    </w:p>
    <w:p w:rsidR="00E21A7B" w:rsidRPr="00E80DCD" w:rsidRDefault="00E80DCD">
      <w:pPr>
        <w:pStyle w:val="Ttulo2"/>
        <w:spacing w:before="280" w:after="140"/>
        <w:rPr>
          <w:lang w:val="es-MX"/>
        </w:rPr>
      </w:pPr>
      <w:r>
        <w:rPr>
          <w:lang w:val="es-MX"/>
        </w:rPr>
        <w:t>5.1 Fraccionamiento fotorrespiratorio (f)</w:t>
      </w:r>
    </w:p>
    <w:p w:rsidR="00E21A7B" w:rsidRDefault="00E80DCD">
      <w:pPr>
        <w:spacing w:after="120" w:line="276" w:lineRule="auto"/>
      </w:pPr>
      <w:r>
        <w:rPr>
          <w:lang w:val="es-MX"/>
        </w:rPr>
        <w:t xml:space="preserve">Los valores publicados abarcan aproximadamente 8–16 ‰ (Ubierna &amp; Farquhar 2014) y el modelo es reconocidamente sensible a este parámetro. </w:t>
      </w:r>
      <w:r>
        <w:t xml:space="preserve">El manuscrito usa f = 12 ‰.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900"/>
        <w:gridCol w:w="1900"/>
        <w:gridCol w:w="1900"/>
      </w:tblGrid>
      <w:tr w:rsidR="00E21A7B">
        <w:tblPrEx>
          <w:tblCellMar>
            <w:top w:w="0" w:type="dxa"/>
            <w:bottom w:w="0" w:type="dxa"/>
          </w:tblCellMar>
        </w:tblPrEx>
        <w:trPr>
          <w:tblHeader/>
        </w:trPr>
        <w:tc>
          <w:tcPr>
            <w:tcW w:w="1400" w:type="dxa"/>
            <w:shd w:val="clear" w:color="auto" w:fill="F2F2F2"/>
            <w:tcMar>
              <w:top w:w="60" w:type="dxa"/>
              <w:left w:w="90" w:type="dxa"/>
              <w:bottom w:w="60" w:type="dxa"/>
              <w:right w:w="90" w:type="dxa"/>
            </w:tcMar>
          </w:tcPr>
          <w:p w:rsidR="00E21A7B" w:rsidRDefault="00E80DCD">
            <w:pPr>
              <w:jc w:val="center"/>
            </w:pPr>
            <w:r>
              <w:rPr>
                <w:b/>
                <w:bCs/>
                <w:sz w:val="18"/>
                <w:szCs w:val="18"/>
              </w:rPr>
              <w:t>f (‰)</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1000 m</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2000 m</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3000 m</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Rango del gradiente</w:t>
            </w:r>
          </w:p>
        </w:tc>
      </w:tr>
      <w:tr w:rsidR="00E21A7B">
        <w:tblPrEx>
          <w:tblCellMar>
            <w:top w:w="0" w:type="dxa"/>
            <w:bottom w:w="0" w:type="dxa"/>
          </w:tblCellMar>
        </w:tblPrEx>
        <w:tc>
          <w:tcPr>
            <w:tcW w:w="1400" w:type="dxa"/>
            <w:tcMar>
              <w:top w:w="60" w:type="dxa"/>
              <w:left w:w="90" w:type="dxa"/>
              <w:bottom w:w="60" w:type="dxa"/>
              <w:right w:w="90" w:type="dxa"/>
            </w:tcMar>
          </w:tcPr>
          <w:p w:rsidR="00E21A7B" w:rsidRDefault="00E80DCD">
            <w:r>
              <w:rPr>
                <w:sz w:val="18"/>
                <w:szCs w:val="18"/>
              </w:rPr>
              <w:t>8</w:t>
            </w:r>
          </w:p>
        </w:tc>
        <w:tc>
          <w:tcPr>
            <w:tcW w:w="1900" w:type="dxa"/>
            <w:tcMar>
              <w:top w:w="60" w:type="dxa"/>
              <w:left w:w="90" w:type="dxa"/>
              <w:bottom w:w="60" w:type="dxa"/>
              <w:right w:w="90" w:type="dxa"/>
            </w:tcMar>
          </w:tcPr>
          <w:p w:rsidR="00E21A7B" w:rsidRDefault="00E80DCD">
            <w:pPr>
              <w:jc w:val="center"/>
            </w:pPr>
            <w:r>
              <w:rPr>
                <w:sz w:val="18"/>
                <w:szCs w:val="18"/>
              </w:rPr>
              <w:t>36.5</w:t>
            </w:r>
          </w:p>
        </w:tc>
        <w:tc>
          <w:tcPr>
            <w:tcW w:w="1900" w:type="dxa"/>
            <w:tcMar>
              <w:top w:w="60" w:type="dxa"/>
              <w:left w:w="90" w:type="dxa"/>
              <w:bottom w:w="60" w:type="dxa"/>
              <w:right w:w="90" w:type="dxa"/>
            </w:tcMar>
          </w:tcPr>
          <w:p w:rsidR="00E21A7B" w:rsidRDefault="00E80DCD">
            <w:pPr>
              <w:jc w:val="center"/>
            </w:pPr>
            <w:r>
              <w:rPr>
                <w:sz w:val="18"/>
                <w:szCs w:val="18"/>
              </w:rPr>
              <w:t>88.2</w:t>
            </w:r>
          </w:p>
        </w:tc>
        <w:tc>
          <w:tcPr>
            <w:tcW w:w="1900" w:type="dxa"/>
            <w:tcMar>
              <w:top w:w="60" w:type="dxa"/>
              <w:left w:w="90" w:type="dxa"/>
              <w:bottom w:w="60" w:type="dxa"/>
              <w:right w:w="90" w:type="dxa"/>
            </w:tcMar>
          </w:tcPr>
          <w:p w:rsidR="00E21A7B" w:rsidRDefault="00E80DCD">
            <w:pPr>
              <w:jc w:val="center"/>
            </w:pPr>
            <w:r>
              <w:rPr>
                <w:sz w:val="18"/>
                <w:szCs w:val="18"/>
              </w:rPr>
              <w:t>86.7</w:t>
            </w:r>
          </w:p>
        </w:tc>
        <w:tc>
          <w:tcPr>
            <w:tcW w:w="1900" w:type="dxa"/>
            <w:tcMar>
              <w:top w:w="60" w:type="dxa"/>
              <w:left w:w="90" w:type="dxa"/>
              <w:bottom w:w="60" w:type="dxa"/>
              <w:right w:w="90" w:type="dxa"/>
            </w:tcMar>
          </w:tcPr>
          <w:p w:rsidR="00E21A7B" w:rsidRDefault="00E80DCD">
            <w:pPr>
              <w:jc w:val="center"/>
            </w:pPr>
            <w:r>
              <w:rPr>
                <w:sz w:val="18"/>
                <w:szCs w:val="18"/>
              </w:rPr>
              <w:t>51.7</w:t>
            </w:r>
          </w:p>
        </w:tc>
      </w:tr>
      <w:tr w:rsidR="00E21A7B">
        <w:tblPrEx>
          <w:tblCellMar>
            <w:top w:w="0" w:type="dxa"/>
            <w:bottom w:w="0" w:type="dxa"/>
          </w:tblCellMar>
        </w:tblPrEx>
        <w:tc>
          <w:tcPr>
            <w:tcW w:w="1400" w:type="dxa"/>
            <w:shd w:val="clear" w:color="auto" w:fill="EAF2FA"/>
            <w:tcMar>
              <w:top w:w="60" w:type="dxa"/>
              <w:left w:w="90" w:type="dxa"/>
              <w:bottom w:w="60" w:type="dxa"/>
              <w:right w:w="90" w:type="dxa"/>
            </w:tcMar>
          </w:tcPr>
          <w:p w:rsidR="00E21A7B" w:rsidRDefault="00E80DCD">
            <w:r>
              <w:rPr>
                <w:b/>
                <w:bCs/>
                <w:sz w:val="18"/>
                <w:szCs w:val="18"/>
              </w:rPr>
              <w:t>12 (usado)</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33.1</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85.5</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84.6</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52.4</w:t>
            </w:r>
          </w:p>
        </w:tc>
      </w:tr>
      <w:tr w:rsidR="00E21A7B">
        <w:tblPrEx>
          <w:tblCellMar>
            <w:top w:w="0" w:type="dxa"/>
            <w:bottom w:w="0" w:type="dxa"/>
          </w:tblCellMar>
        </w:tblPrEx>
        <w:tc>
          <w:tcPr>
            <w:tcW w:w="1400" w:type="dxa"/>
            <w:tcMar>
              <w:top w:w="60" w:type="dxa"/>
              <w:left w:w="90" w:type="dxa"/>
              <w:bottom w:w="60" w:type="dxa"/>
              <w:right w:w="90" w:type="dxa"/>
            </w:tcMar>
          </w:tcPr>
          <w:p w:rsidR="00E21A7B" w:rsidRDefault="00E80DCD">
            <w:r>
              <w:rPr>
                <w:sz w:val="18"/>
                <w:szCs w:val="18"/>
              </w:rPr>
              <w:t>16</w:t>
            </w:r>
          </w:p>
        </w:tc>
        <w:tc>
          <w:tcPr>
            <w:tcW w:w="1900" w:type="dxa"/>
            <w:tcMar>
              <w:top w:w="60" w:type="dxa"/>
              <w:left w:w="90" w:type="dxa"/>
              <w:bottom w:w="60" w:type="dxa"/>
              <w:right w:w="90" w:type="dxa"/>
            </w:tcMar>
          </w:tcPr>
          <w:p w:rsidR="00E21A7B" w:rsidRDefault="00E80DCD">
            <w:pPr>
              <w:jc w:val="center"/>
            </w:pPr>
            <w:r>
              <w:rPr>
                <w:sz w:val="18"/>
                <w:szCs w:val="18"/>
              </w:rPr>
              <w:t>29.6</w:t>
            </w:r>
          </w:p>
        </w:tc>
        <w:tc>
          <w:tcPr>
            <w:tcW w:w="1900" w:type="dxa"/>
            <w:tcMar>
              <w:top w:w="60" w:type="dxa"/>
              <w:left w:w="90" w:type="dxa"/>
              <w:bottom w:w="60" w:type="dxa"/>
              <w:right w:w="90" w:type="dxa"/>
            </w:tcMar>
          </w:tcPr>
          <w:p w:rsidR="00E21A7B" w:rsidRDefault="00E80DCD">
            <w:pPr>
              <w:jc w:val="center"/>
            </w:pPr>
            <w:r>
              <w:rPr>
                <w:sz w:val="18"/>
                <w:szCs w:val="18"/>
              </w:rPr>
              <w:t>82.7</w:t>
            </w:r>
          </w:p>
        </w:tc>
        <w:tc>
          <w:tcPr>
            <w:tcW w:w="1900" w:type="dxa"/>
            <w:tcMar>
              <w:top w:w="60" w:type="dxa"/>
              <w:left w:w="90" w:type="dxa"/>
              <w:bottom w:w="60" w:type="dxa"/>
              <w:right w:w="90" w:type="dxa"/>
            </w:tcMar>
          </w:tcPr>
          <w:p w:rsidR="00E21A7B" w:rsidRDefault="00E80DCD">
            <w:pPr>
              <w:jc w:val="center"/>
            </w:pPr>
            <w:r>
              <w:rPr>
                <w:sz w:val="18"/>
                <w:szCs w:val="18"/>
              </w:rPr>
              <w:t>82.5</w:t>
            </w:r>
          </w:p>
        </w:tc>
        <w:tc>
          <w:tcPr>
            <w:tcW w:w="1900" w:type="dxa"/>
            <w:tcMar>
              <w:top w:w="60" w:type="dxa"/>
              <w:left w:w="90" w:type="dxa"/>
              <w:bottom w:w="60" w:type="dxa"/>
              <w:right w:w="90" w:type="dxa"/>
            </w:tcMar>
          </w:tcPr>
          <w:p w:rsidR="00E21A7B" w:rsidRDefault="00E80DCD">
            <w:pPr>
              <w:jc w:val="center"/>
            </w:pPr>
            <w:r>
              <w:rPr>
                <w:sz w:val="18"/>
                <w:szCs w:val="18"/>
              </w:rPr>
              <w:t>53.1</w:t>
            </w:r>
          </w:p>
        </w:tc>
      </w:tr>
    </w:tbl>
    <w:p w:rsidR="00E21A7B" w:rsidRPr="00E80DCD" w:rsidRDefault="00E80DCD">
      <w:pPr>
        <w:spacing w:before="80" w:after="220"/>
        <w:rPr>
          <w:lang w:val="es-MX"/>
        </w:rPr>
      </w:pPr>
      <w:r>
        <w:rPr>
          <w:i/>
          <w:iCs/>
          <w:color w:val="555555"/>
          <w:sz w:val="17"/>
          <w:szCs w:val="17"/>
          <w:lang w:val="es-MX"/>
        </w:rPr>
        <w:t xml:space="preserve">Tabla 4. El rango del gradiente varía sólo entre 51.7 y 53.1 </w:t>
      </w:r>
      <w:r>
        <w:rPr>
          <w:i/>
          <w:iCs/>
          <w:color w:val="555555"/>
          <w:sz w:val="17"/>
          <w:szCs w:val="17"/>
        </w:rPr>
        <w:t>μ</w:t>
      </w:r>
      <w:r>
        <w:rPr>
          <w:i/>
          <w:iCs/>
          <w:color w:val="555555"/>
          <w:sz w:val="17"/>
          <w:szCs w:val="17"/>
          <w:lang w:val="es-MX"/>
        </w:rPr>
        <w:t>mol mol⁻¹ (2.7 %) a lo largo de todo el rango publicado de f. La conclusión es insensible a este parámetro.</w:t>
      </w:r>
    </w:p>
    <w:p w:rsidR="00E21A7B" w:rsidRPr="00E80DCD" w:rsidRDefault="00E80DCD">
      <w:pPr>
        <w:pStyle w:val="Ttulo2"/>
        <w:spacing w:before="280" w:after="140"/>
        <w:rPr>
          <w:lang w:val="es-MX"/>
        </w:rPr>
      </w:pPr>
      <w:r>
        <w:rPr>
          <w:lang w:val="es-MX"/>
        </w:rPr>
        <w:t>5.2 Fraccionamiento por carboxilación (b)</w:t>
      </w:r>
    </w:p>
    <w:p w:rsidR="00E21A7B" w:rsidRPr="00E80DCD" w:rsidRDefault="00E80DCD">
      <w:pPr>
        <w:spacing w:after="120" w:line="276" w:lineRule="auto"/>
        <w:rPr>
          <w:lang w:val="es-MX"/>
        </w:rPr>
      </w:pPr>
      <w:r>
        <w:rPr>
          <w:lang w:val="es-MX"/>
        </w:rPr>
        <w:t xml:space="preserve">Éste resulta ser mucho más consecuente que f o que </w:t>
      </w:r>
      <w:r>
        <w:t>Γ</w:t>
      </w:r>
      <w:r>
        <w:rPr>
          <w:lang w:val="es-MX"/>
        </w:rPr>
        <w:t>*, y merece un comentario explícito en el manuscrito. El valor de 27 ‰ es una aproximación efectiva derivada empíricamente de material foliar bulk, que absorbe implícitamente el efecto de la conductancia del mesófilo; el valor intrínseco de la Rubisco es ≈30 ‰.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900"/>
        <w:gridCol w:w="1900"/>
        <w:gridCol w:w="1900"/>
        <w:gridCol w:w="1900"/>
      </w:tblGrid>
      <w:tr w:rsidR="00E21A7B">
        <w:tblPrEx>
          <w:tblCellMar>
            <w:top w:w="0" w:type="dxa"/>
            <w:bottom w:w="0" w:type="dxa"/>
          </w:tblCellMar>
        </w:tblPrEx>
        <w:trPr>
          <w:tblHeader/>
        </w:trPr>
        <w:tc>
          <w:tcPr>
            <w:tcW w:w="1400" w:type="dxa"/>
            <w:shd w:val="clear" w:color="auto" w:fill="F2F2F2"/>
            <w:tcMar>
              <w:top w:w="60" w:type="dxa"/>
              <w:left w:w="90" w:type="dxa"/>
              <w:bottom w:w="60" w:type="dxa"/>
              <w:right w:w="90" w:type="dxa"/>
            </w:tcMar>
          </w:tcPr>
          <w:p w:rsidR="00E21A7B" w:rsidRDefault="00E80DCD">
            <w:pPr>
              <w:jc w:val="center"/>
            </w:pPr>
            <w:r>
              <w:rPr>
                <w:b/>
                <w:bCs/>
                <w:sz w:val="18"/>
                <w:szCs w:val="18"/>
              </w:rPr>
              <w:lastRenderedPageBreak/>
              <w:t>b (‰)</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1000 m</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2000 m</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3000 m</w:t>
            </w:r>
          </w:p>
        </w:tc>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Rango del gradiente</w:t>
            </w:r>
          </w:p>
        </w:tc>
      </w:tr>
      <w:tr w:rsidR="00E21A7B">
        <w:tblPrEx>
          <w:tblCellMar>
            <w:top w:w="0" w:type="dxa"/>
            <w:bottom w:w="0" w:type="dxa"/>
          </w:tblCellMar>
        </w:tblPrEx>
        <w:tc>
          <w:tcPr>
            <w:tcW w:w="1400" w:type="dxa"/>
            <w:tcMar>
              <w:top w:w="60" w:type="dxa"/>
              <w:left w:w="90" w:type="dxa"/>
              <w:bottom w:w="60" w:type="dxa"/>
              <w:right w:w="90" w:type="dxa"/>
            </w:tcMar>
          </w:tcPr>
          <w:p w:rsidR="00E21A7B" w:rsidRDefault="00E80DCD">
            <w:r>
              <w:rPr>
                <w:sz w:val="18"/>
                <w:szCs w:val="18"/>
              </w:rPr>
              <w:t>25</w:t>
            </w:r>
          </w:p>
        </w:tc>
        <w:tc>
          <w:tcPr>
            <w:tcW w:w="1900" w:type="dxa"/>
            <w:tcMar>
              <w:top w:w="60" w:type="dxa"/>
              <w:left w:w="90" w:type="dxa"/>
              <w:bottom w:w="60" w:type="dxa"/>
              <w:right w:w="90" w:type="dxa"/>
            </w:tcMar>
          </w:tcPr>
          <w:p w:rsidR="00E21A7B" w:rsidRDefault="00E80DCD">
            <w:pPr>
              <w:jc w:val="center"/>
            </w:pPr>
            <w:r>
              <w:rPr>
                <w:sz w:val="18"/>
                <w:szCs w:val="18"/>
              </w:rPr>
              <w:t>10.7</w:t>
            </w:r>
          </w:p>
        </w:tc>
        <w:tc>
          <w:tcPr>
            <w:tcW w:w="1900" w:type="dxa"/>
            <w:tcMar>
              <w:top w:w="60" w:type="dxa"/>
              <w:left w:w="90" w:type="dxa"/>
              <w:bottom w:w="60" w:type="dxa"/>
              <w:right w:w="90" w:type="dxa"/>
            </w:tcMar>
          </w:tcPr>
          <w:p w:rsidR="00E21A7B" w:rsidRDefault="00E80DCD">
            <w:pPr>
              <w:jc w:val="center"/>
            </w:pPr>
            <w:r>
              <w:rPr>
                <w:sz w:val="18"/>
                <w:szCs w:val="18"/>
              </w:rPr>
              <w:t>68.3</w:t>
            </w:r>
          </w:p>
        </w:tc>
        <w:tc>
          <w:tcPr>
            <w:tcW w:w="1900" w:type="dxa"/>
            <w:tcMar>
              <w:top w:w="60" w:type="dxa"/>
              <w:left w:w="90" w:type="dxa"/>
              <w:bottom w:w="60" w:type="dxa"/>
              <w:right w:w="90" w:type="dxa"/>
            </w:tcMar>
          </w:tcPr>
          <w:p w:rsidR="00E21A7B" w:rsidRDefault="00E80DCD">
            <w:pPr>
              <w:jc w:val="center"/>
            </w:pPr>
            <w:r>
              <w:rPr>
                <w:sz w:val="18"/>
                <w:szCs w:val="18"/>
              </w:rPr>
              <w:t>67.3</w:t>
            </w:r>
          </w:p>
        </w:tc>
        <w:tc>
          <w:tcPr>
            <w:tcW w:w="1900" w:type="dxa"/>
            <w:tcMar>
              <w:top w:w="60" w:type="dxa"/>
              <w:left w:w="90" w:type="dxa"/>
              <w:bottom w:w="60" w:type="dxa"/>
              <w:right w:w="90" w:type="dxa"/>
            </w:tcMar>
          </w:tcPr>
          <w:p w:rsidR="00E21A7B" w:rsidRDefault="00E80DCD">
            <w:pPr>
              <w:jc w:val="center"/>
            </w:pPr>
            <w:r>
              <w:rPr>
                <w:sz w:val="18"/>
                <w:szCs w:val="18"/>
              </w:rPr>
              <w:t>57.6</w:t>
            </w:r>
          </w:p>
        </w:tc>
      </w:tr>
      <w:tr w:rsidR="00E21A7B">
        <w:tblPrEx>
          <w:tblCellMar>
            <w:top w:w="0" w:type="dxa"/>
            <w:bottom w:w="0" w:type="dxa"/>
          </w:tblCellMar>
        </w:tblPrEx>
        <w:tc>
          <w:tcPr>
            <w:tcW w:w="1400" w:type="dxa"/>
            <w:shd w:val="clear" w:color="auto" w:fill="EAF2FA"/>
            <w:tcMar>
              <w:top w:w="60" w:type="dxa"/>
              <w:left w:w="90" w:type="dxa"/>
              <w:bottom w:w="60" w:type="dxa"/>
              <w:right w:w="90" w:type="dxa"/>
            </w:tcMar>
          </w:tcPr>
          <w:p w:rsidR="00E21A7B" w:rsidRDefault="00E80DCD">
            <w:r>
              <w:rPr>
                <w:b/>
                <w:bCs/>
                <w:sz w:val="18"/>
                <w:szCs w:val="18"/>
              </w:rPr>
              <w:t>27 (usado)</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33.1</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85.5</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84.6</w:t>
            </w:r>
          </w:p>
        </w:tc>
        <w:tc>
          <w:tcPr>
            <w:tcW w:w="1900" w:type="dxa"/>
            <w:shd w:val="clear" w:color="auto" w:fill="EAF2FA"/>
            <w:tcMar>
              <w:top w:w="60" w:type="dxa"/>
              <w:left w:w="90" w:type="dxa"/>
              <w:bottom w:w="60" w:type="dxa"/>
              <w:right w:w="90" w:type="dxa"/>
            </w:tcMar>
          </w:tcPr>
          <w:p w:rsidR="00E21A7B" w:rsidRDefault="00E80DCD">
            <w:pPr>
              <w:jc w:val="center"/>
            </w:pPr>
            <w:r>
              <w:rPr>
                <w:b/>
                <w:bCs/>
                <w:sz w:val="18"/>
                <w:szCs w:val="18"/>
              </w:rPr>
              <w:t>52.4</w:t>
            </w:r>
          </w:p>
        </w:tc>
      </w:tr>
      <w:tr w:rsidR="00E21A7B">
        <w:tblPrEx>
          <w:tblCellMar>
            <w:top w:w="0" w:type="dxa"/>
            <w:bottom w:w="0" w:type="dxa"/>
          </w:tblCellMar>
        </w:tblPrEx>
        <w:tc>
          <w:tcPr>
            <w:tcW w:w="1400" w:type="dxa"/>
            <w:tcMar>
              <w:top w:w="60" w:type="dxa"/>
              <w:left w:w="90" w:type="dxa"/>
              <w:bottom w:w="60" w:type="dxa"/>
              <w:right w:w="90" w:type="dxa"/>
            </w:tcMar>
          </w:tcPr>
          <w:p w:rsidR="00E21A7B" w:rsidRDefault="00E80DCD">
            <w:r>
              <w:rPr>
                <w:sz w:val="18"/>
                <w:szCs w:val="18"/>
              </w:rPr>
              <w:t>29</w:t>
            </w:r>
          </w:p>
        </w:tc>
        <w:tc>
          <w:tcPr>
            <w:tcW w:w="1900" w:type="dxa"/>
            <w:tcMar>
              <w:top w:w="60" w:type="dxa"/>
              <w:left w:w="90" w:type="dxa"/>
              <w:bottom w:w="60" w:type="dxa"/>
              <w:right w:w="90" w:type="dxa"/>
            </w:tcMar>
          </w:tcPr>
          <w:p w:rsidR="00E21A7B" w:rsidRDefault="00E80DCD">
            <w:pPr>
              <w:jc w:val="center"/>
            </w:pPr>
            <w:r>
              <w:rPr>
                <w:sz w:val="18"/>
                <w:szCs w:val="18"/>
              </w:rPr>
              <w:t>51.8</w:t>
            </w:r>
          </w:p>
        </w:tc>
        <w:tc>
          <w:tcPr>
            <w:tcW w:w="1900" w:type="dxa"/>
            <w:tcMar>
              <w:top w:w="60" w:type="dxa"/>
              <w:left w:w="90" w:type="dxa"/>
              <w:bottom w:w="60" w:type="dxa"/>
              <w:right w:w="90" w:type="dxa"/>
            </w:tcMar>
          </w:tcPr>
          <w:p w:rsidR="00E21A7B" w:rsidRDefault="00E80DCD">
            <w:pPr>
              <w:jc w:val="center"/>
            </w:pPr>
            <w:r>
              <w:rPr>
                <w:sz w:val="18"/>
                <w:szCs w:val="18"/>
              </w:rPr>
              <w:t>99.8</w:t>
            </w:r>
          </w:p>
        </w:tc>
        <w:tc>
          <w:tcPr>
            <w:tcW w:w="1900" w:type="dxa"/>
            <w:tcMar>
              <w:top w:w="60" w:type="dxa"/>
              <w:left w:w="90" w:type="dxa"/>
              <w:bottom w:w="60" w:type="dxa"/>
              <w:right w:w="90" w:type="dxa"/>
            </w:tcMar>
          </w:tcPr>
          <w:p w:rsidR="00E21A7B" w:rsidRDefault="00E80DCD">
            <w:pPr>
              <w:jc w:val="center"/>
            </w:pPr>
            <w:r>
              <w:rPr>
                <w:sz w:val="18"/>
                <w:szCs w:val="18"/>
              </w:rPr>
              <w:t>99.1</w:t>
            </w:r>
          </w:p>
        </w:tc>
        <w:tc>
          <w:tcPr>
            <w:tcW w:w="1900" w:type="dxa"/>
            <w:tcMar>
              <w:top w:w="60" w:type="dxa"/>
              <w:left w:w="90" w:type="dxa"/>
              <w:bottom w:w="60" w:type="dxa"/>
              <w:right w:w="90" w:type="dxa"/>
            </w:tcMar>
          </w:tcPr>
          <w:p w:rsidR="00E21A7B" w:rsidRDefault="00E80DCD">
            <w:pPr>
              <w:jc w:val="center"/>
            </w:pPr>
            <w:r>
              <w:rPr>
                <w:sz w:val="18"/>
                <w:szCs w:val="18"/>
              </w:rPr>
              <w:t>48.1</w:t>
            </w:r>
          </w:p>
        </w:tc>
      </w:tr>
    </w:tbl>
    <w:p w:rsidR="00E21A7B" w:rsidRPr="00E80DCD" w:rsidRDefault="00E80DCD">
      <w:pPr>
        <w:spacing w:before="80" w:after="220"/>
        <w:rPr>
          <w:lang w:val="es-MX"/>
        </w:rPr>
      </w:pPr>
      <w:r>
        <w:rPr>
          <w:i/>
          <w:iCs/>
          <w:color w:val="555555"/>
          <w:sz w:val="17"/>
          <w:szCs w:val="17"/>
          <w:lang w:val="es-MX"/>
        </w:rPr>
        <w:t xml:space="preserve">Tabla 5. b desplaza los valores absolutos de forma dramática (la media a 1000 m va de 10.7 a 51.8) pero el gradiente se mantiene entre 48 y 58 </w:t>
      </w:r>
      <w:r>
        <w:rPr>
          <w:i/>
          <w:iCs/>
          <w:color w:val="555555"/>
          <w:sz w:val="17"/>
          <w:szCs w:val="17"/>
        </w:rPr>
        <w:t>μ</w:t>
      </w:r>
      <w:r>
        <w:rPr>
          <w:i/>
          <w:iCs/>
          <w:color w:val="555555"/>
          <w:sz w:val="17"/>
          <w:szCs w:val="17"/>
          <w:lang w:val="es-MX"/>
        </w:rPr>
        <w:t>mol mol⁻¹.</w:t>
      </w:r>
    </w:p>
    <w:p w:rsidR="00E21A7B" w:rsidRPr="00E80DCD" w:rsidRDefault="00E80DCD">
      <w:pPr>
        <w:spacing w:after="120" w:line="276" w:lineRule="auto"/>
        <w:rPr>
          <w:lang w:val="es-MX"/>
        </w:rPr>
      </w:pPr>
      <w:r>
        <w:rPr>
          <w:b/>
          <w:bCs/>
          <w:lang w:val="es-MX"/>
        </w:rPr>
        <w:t xml:space="preserve">Lectura: </w:t>
      </w:r>
      <w:r>
        <w:rPr>
          <w:lang w:val="es-MX"/>
        </w:rPr>
        <w:t xml:space="preserve">los valores absolutos de iWUE reportados en el manuscrito son fuertemente dependientes de la elección de b y no deben interpretarse como estimaciones absolutas de A/gs. Los contrastes —entre tratamientos y entre elevaciones— son robustos, porque b actúa de forma casi idéntica sobre todas las muestras. Esta distinción conviene declararla explícitamente.</w:t>
      </w:r>
    </w:p>
    <w:p w:rsidR="00E21A7B" w:rsidRDefault="00E80DCD">
      <w:pPr>
        <w:spacing w:after="120" w:line="276" w:lineRule="auto"/>
      </w:pPr>
      <w:r>
        <w:rPr>
          <w:lang w:val="es-MX"/>
        </w:rPr>
        <w:t xml:space="preserve">Una implicación adicional: dado que las mediciones se hicieron sobre </w:t>
      </w:r>
      <w:r>
        <w:t>α</w:t>
      </w:r>
      <w:r>
        <w:rPr>
          <w:lang w:val="es-MX"/>
        </w:rPr>
        <w:t xml:space="preserve">-celulosa y no sobre material bulk, el valor efectivo de 27 ‰ —derivado de bulk— no es estrictamente el apropiado. </w:t>
      </w:r>
      <w:r>
        <w:t xml:space="preserve">Merece al menos una frase de reconocimiento en Métodos.</w:t>
      </w:r>
    </w:p>
    <w:p w:rsidR="00E21A7B" w:rsidRDefault="00E80DCD">
      <w:pPr>
        <w:spacing w:before="140" w:after="40"/>
        <w:jc w:val="center"/>
      </w:pPr>
      <w:r>
        <w:rPr>
          <w:noProof/>
        </w:rPr>
        <w:drawing>
          <wp:inline distT="0" distB="0" distL="0" distR="0">
            <wp:extent cx="4762500" cy="209550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095500"/>
                    </a:xfrm>
                    <a:prstGeom prst="rect">
                      <a:avLst/>
                    </a:prstGeom>
                  </pic:spPr>
                </pic:pic>
              </a:graphicData>
            </a:graphic>
          </wp:inline>
        </w:drawing>
      </w:r>
    </w:p>
    <w:p w:rsidR="00E21A7B" w:rsidRPr="00E80DCD" w:rsidRDefault="00E80DCD">
      <w:pPr>
        <w:spacing w:before="80" w:after="220"/>
        <w:rPr>
          <w:lang w:val="es-MX"/>
        </w:rPr>
      </w:pPr>
      <w:r>
        <w:rPr>
          <w:i/>
          <w:iCs/>
          <w:color w:val="555555"/>
          <w:sz w:val="17"/>
          <w:szCs w:val="17"/>
          <w:lang w:val="es-MX"/>
        </w:rPr>
        <w:t xml:space="preserve">Figura 3. Sensibilidad del perfil altitudinal de iWUE a f (izquierda) y a b (derecha). Las líneas se desplazan verticalmente pero conservan la forma.</w:t>
      </w:r>
    </w:p>
    <w:p w:rsidR="00E21A7B" w:rsidRPr="00E80DCD" w:rsidRDefault="00E80DCD">
      <w:pPr>
        <w:pStyle w:val="Ttulo2"/>
        <w:spacing w:before="280" w:after="140"/>
        <w:rPr>
          <w:lang w:val="es-MX"/>
        </w:rPr>
      </w:pPr>
      <w:r>
        <w:rPr>
          <w:lang w:val="es-MX"/>
        </w:rPr>
        <w:t>5.3 Temperatura empleada</w:t>
      </w:r>
    </w:p>
    <w:p w:rsidR="00E21A7B" w:rsidRPr="00E80DCD" w:rsidRDefault="00E80DCD">
      <w:pPr>
        <w:spacing w:after="120" w:line="276" w:lineRule="auto"/>
        <w:rPr>
          <w:lang w:val="es-MX"/>
        </w:rPr>
      </w:pPr>
      <w:r>
        <w:rPr>
          <w:lang w:val="es-MX"/>
        </w:rPr>
        <w:t xml:space="preserve">La corrección usa temperatura media anual, pero la fotosíntesis ocurre de día, con la hoja más caliente que la media anual del sitio. Usar la temperatura media anual subestima </w:t>
      </w:r>
      <w:r>
        <w:t>Γ</w:t>
      </w:r>
      <w:r>
        <w:rPr>
          <w:lang w:val="es-MX"/>
        </w:rPr>
        <w:t>*, es decir, corrige de menos.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000"/>
        <w:gridCol w:w="1000"/>
        <w:gridCol w:w="1000"/>
        <w:gridCol w:w="1050"/>
        <w:gridCol w:w="1050"/>
        <w:gridCol w:w="1050"/>
        <w:gridCol w:w="950"/>
      </w:tblGrid>
      <w:tr w:rsidR="00E21A7B">
        <w:tblPrEx>
          <w:tblCellMar>
            <w:top w:w="0" w:type="dxa"/>
            <w:bottom w:w="0" w:type="dxa"/>
          </w:tblCellMar>
        </w:tblPrEx>
        <w:trPr>
          <w:tblHeader/>
        </w:trPr>
        <w:tc>
          <w:tcPr>
            <w:tcW w:w="1900" w:type="dxa"/>
            <w:shd w:val="clear" w:color="auto" w:fill="F2F2F2"/>
            <w:tcMar>
              <w:top w:w="60" w:type="dxa"/>
              <w:left w:w="90" w:type="dxa"/>
              <w:bottom w:w="60" w:type="dxa"/>
              <w:right w:w="90" w:type="dxa"/>
            </w:tcMar>
          </w:tcPr>
          <w:p w:rsidR="00E21A7B" w:rsidRDefault="00E80DCD">
            <w:pPr>
              <w:jc w:val="center"/>
            </w:pPr>
            <w:r>
              <w:rPr>
                <w:b/>
                <w:bCs/>
                <w:sz w:val="18"/>
                <w:szCs w:val="18"/>
              </w:rPr>
              <w:t>Temperatura</w:t>
            </w:r>
          </w:p>
        </w:tc>
        <w:tc>
          <w:tcPr>
            <w:tcW w:w="1000" w:type="dxa"/>
            <w:shd w:val="clear" w:color="auto" w:fill="F2F2F2"/>
            <w:tcMar>
              <w:top w:w="60" w:type="dxa"/>
              <w:left w:w="90" w:type="dxa"/>
              <w:bottom w:w="60" w:type="dxa"/>
              <w:right w:w="90" w:type="dxa"/>
            </w:tcMar>
          </w:tcPr>
          <w:p w:rsidR="00E21A7B" w:rsidRDefault="00E80DCD">
            <w:pPr>
              <w:jc w:val="center"/>
            </w:pPr>
            <w:r>
              <w:rPr>
                <w:b/>
                <w:bCs/>
                <w:sz w:val="18"/>
                <w:szCs w:val="18"/>
              </w:rPr>
              <w:t>Γ* 1000 m</w:t>
            </w:r>
          </w:p>
        </w:tc>
        <w:tc>
          <w:tcPr>
            <w:tcW w:w="1000" w:type="dxa"/>
            <w:shd w:val="clear" w:color="auto" w:fill="F2F2F2"/>
            <w:tcMar>
              <w:top w:w="60" w:type="dxa"/>
              <w:left w:w="90" w:type="dxa"/>
              <w:bottom w:w="60" w:type="dxa"/>
              <w:right w:w="90" w:type="dxa"/>
            </w:tcMar>
          </w:tcPr>
          <w:p w:rsidR="00E21A7B" w:rsidRDefault="00E80DCD">
            <w:pPr>
              <w:jc w:val="center"/>
            </w:pPr>
            <w:r>
              <w:rPr>
                <w:b/>
                <w:bCs/>
                <w:sz w:val="18"/>
                <w:szCs w:val="18"/>
              </w:rPr>
              <w:t>Γ* 2000 m</w:t>
            </w:r>
          </w:p>
        </w:tc>
        <w:tc>
          <w:tcPr>
            <w:tcW w:w="1000" w:type="dxa"/>
            <w:shd w:val="clear" w:color="auto" w:fill="F2F2F2"/>
            <w:tcMar>
              <w:top w:w="60" w:type="dxa"/>
              <w:left w:w="90" w:type="dxa"/>
              <w:bottom w:w="60" w:type="dxa"/>
              <w:right w:w="90" w:type="dxa"/>
            </w:tcMar>
          </w:tcPr>
          <w:p w:rsidR="00E21A7B" w:rsidRDefault="00E80DCD">
            <w:pPr>
              <w:jc w:val="center"/>
            </w:pPr>
            <w:r>
              <w:rPr>
                <w:b/>
                <w:bCs/>
                <w:sz w:val="18"/>
                <w:szCs w:val="18"/>
              </w:rPr>
              <w:t>Γ* 3000 m</w:t>
            </w:r>
          </w:p>
        </w:tc>
        <w:tc>
          <w:tcPr>
            <w:tcW w:w="10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1000</w:t>
            </w:r>
          </w:p>
        </w:tc>
        <w:tc>
          <w:tcPr>
            <w:tcW w:w="10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2000</w:t>
            </w:r>
          </w:p>
        </w:tc>
        <w:tc>
          <w:tcPr>
            <w:tcW w:w="10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3000</w:t>
            </w:r>
          </w:p>
        </w:tc>
        <w:tc>
          <w:tcPr>
            <w:tcW w:w="950" w:type="dxa"/>
            <w:shd w:val="clear" w:color="auto" w:fill="F2F2F2"/>
            <w:tcMar>
              <w:top w:w="60" w:type="dxa"/>
              <w:left w:w="90" w:type="dxa"/>
              <w:bottom w:w="60" w:type="dxa"/>
              <w:right w:w="90" w:type="dxa"/>
            </w:tcMar>
          </w:tcPr>
          <w:p w:rsidR="00E21A7B" w:rsidRDefault="00E80DCD">
            <w:pPr>
              <w:jc w:val="center"/>
            </w:pPr>
            <w:r>
              <w:rPr>
                <w:b/>
                <w:bCs/>
                <w:sz w:val="18"/>
                <w:szCs w:val="18"/>
              </w:rPr>
              <w:t>Rango</w:t>
            </w:r>
          </w:p>
        </w:tc>
      </w:tr>
      <w:tr w:rsidR="00E21A7B">
        <w:tblPrEx>
          <w:tblCellMar>
            <w:top w:w="0" w:type="dxa"/>
            <w:bottom w:w="0" w:type="dxa"/>
          </w:tblCellMar>
        </w:tblPrEx>
        <w:tc>
          <w:tcPr>
            <w:tcW w:w="1900" w:type="dxa"/>
            <w:shd w:val="clear" w:color="auto" w:fill="EAF2FA"/>
            <w:tcMar>
              <w:top w:w="60" w:type="dxa"/>
              <w:left w:w="90" w:type="dxa"/>
              <w:bottom w:w="60" w:type="dxa"/>
              <w:right w:w="90" w:type="dxa"/>
            </w:tcMar>
          </w:tcPr>
          <w:p w:rsidR="00E21A7B" w:rsidRDefault="00E80DCD">
            <w:r>
              <w:rPr>
                <w:b/>
                <w:bCs/>
                <w:sz w:val="18"/>
                <w:szCs w:val="18"/>
              </w:rPr>
              <w:t xml:space="preserve">Media anual (usada)</w:t>
            </w:r>
          </w:p>
        </w:tc>
        <w:tc>
          <w:tcPr>
            <w:tcW w:w="1000" w:type="dxa"/>
            <w:shd w:val="clear" w:color="auto" w:fill="EAF2FA"/>
            <w:tcMar>
              <w:top w:w="60" w:type="dxa"/>
              <w:left w:w="90" w:type="dxa"/>
              <w:bottom w:w="60" w:type="dxa"/>
              <w:right w:w="90" w:type="dxa"/>
            </w:tcMar>
          </w:tcPr>
          <w:p w:rsidR="00E21A7B" w:rsidRDefault="00E80DCD">
            <w:pPr>
              <w:jc w:val="center"/>
            </w:pPr>
            <w:r>
              <w:rPr>
                <w:b/>
                <w:bCs/>
                <w:sz w:val="18"/>
                <w:szCs w:val="18"/>
              </w:rPr>
              <w:t>31.2</w:t>
            </w:r>
          </w:p>
        </w:tc>
        <w:tc>
          <w:tcPr>
            <w:tcW w:w="1000" w:type="dxa"/>
            <w:shd w:val="clear" w:color="auto" w:fill="EAF2FA"/>
            <w:tcMar>
              <w:top w:w="60" w:type="dxa"/>
              <w:left w:w="90" w:type="dxa"/>
              <w:bottom w:w="60" w:type="dxa"/>
              <w:right w:w="90" w:type="dxa"/>
            </w:tcMar>
          </w:tcPr>
          <w:p w:rsidR="00E21A7B" w:rsidRDefault="00E80DCD">
            <w:pPr>
              <w:jc w:val="center"/>
            </w:pPr>
            <w:r>
              <w:rPr>
                <w:b/>
                <w:bCs/>
                <w:sz w:val="18"/>
                <w:szCs w:val="18"/>
              </w:rPr>
              <w:t>25.2</w:t>
            </w:r>
          </w:p>
        </w:tc>
        <w:tc>
          <w:tcPr>
            <w:tcW w:w="1000" w:type="dxa"/>
            <w:shd w:val="clear" w:color="auto" w:fill="EAF2FA"/>
            <w:tcMar>
              <w:top w:w="60" w:type="dxa"/>
              <w:left w:w="90" w:type="dxa"/>
              <w:bottom w:w="60" w:type="dxa"/>
              <w:right w:w="90" w:type="dxa"/>
            </w:tcMar>
          </w:tcPr>
          <w:p w:rsidR="00E21A7B" w:rsidRDefault="00E80DCD">
            <w:pPr>
              <w:jc w:val="center"/>
            </w:pPr>
            <w:r>
              <w:rPr>
                <w:b/>
                <w:bCs/>
                <w:sz w:val="18"/>
                <w:szCs w:val="18"/>
              </w:rPr>
              <w:t>19.0</w:t>
            </w:r>
          </w:p>
        </w:tc>
        <w:tc>
          <w:tcPr>
            <w:tcW w:w="1050" w:type="dxa"/>
            <w:shd w:val="clear" w:color="auto" w:fill="EAF2FA"/>
            <w:tcMar>
              <w:top w:w="60" w:type="dxa"/>
              <w:left w:w="90" w:type="dxa"/>
              <w:bottom w:w="60" w:type="dxa"/>
              <w:right w:w="90" w:type="dxa"/>
            </w:tcMar>
          </w:tcPr>
          <w:p w:rsidR="00E21A7B" w:rsidRDefault="00E80DCD">
            <w:pPr>
              <w:jc w:val="center"/>
            </w:pPr>
            <w:r>
              <w:rPr>
                <w:b/>
                <w:bCs/>
                <w:sz w:val="18"/>
                <w:szCs w:val="18"/>
              </w:rPr>
              <w:t>33.1</w:t>
            </w:r>
          </w:p>
        </w:tc>
        <w:tc>
          <w:tcPr>
            <w:tcW w:w="1050" w:type="dxa"/>
            <w:shd w:val="clear" w:color="auto" w:fill="EAF2FA"/>
            <w:tcMar>
              <w:top w:w="60" w:type="dxa"/>
              <w:left w:w="90" w:type="dxa"/>
              <w:bottom w:w="60" w:type="dxa"/>
              <w:right w:w="90" w:type="dxa"/>
            </w:tcMar>
          </w:tcPr>
          <w:p w:rsidR="00E21A7B" w:rsidRDefault="00E80DCD">
            <w:pPr>
              <w:jc w:val="center"/>
            </w:pPr>
            <w:r>
              <w:rPr>
                <w:b/>
                <w:bCs/>
                <w:sz w:val="18"/>
                <w:szCs w:val="18"/>
              </w:rPr>
              <w:t>85.5</w:t>
            </w:r>
          </w:p>
        </w:tc>
        <w:tc>
          <w:tcPr>
            <w:tcW w:w="1050" w:type="dxa"/>
            <w:shd w:val="clear" w:color="auto" w:fill="EAF2FA"/>
            <w:tcMar>
              <w:top w:w="60" w:type="dxa"/>
              <w:left w:w="90" w:type="dxa"/>
              <w:bottom w:w="60" w:type="dxa"/>
              <w:right w:w="90" w:type="dxa"/>
            </w:tcMar>
          </w:tcPr>
          <w:p w:rsidR="00E21A7B" w:rsidRDefault="00E80DCD">
            <w:pPr>
              <w:jc w:val="center"/>
            </w:pPr>
            <w:r>
              <w:rPr>
                <w:b/>
                <w:bCs/>
                <w:sz w:val="18"/>
                <w:szCs w:val="18"/>
              </w:rPr>
              <w:t>84.6</w:t>
            </w:r>
          </w:p>
        </w:tc>
        <w:tc>
          <w:tcPr>
            <w:tcW w:w="950" w:type="dxa"/>
            <w:shd w:val="clear" w:color="auto" w:fill="EAF2FA"/>
            <w:tcMar>
              <w:top w:w="60" w:type="dxa"/>
              <w:left w:w="90" w:type="dxa"/>
              <w:bottom w:w="60" w:type="dxa"/>
              <w:right w:w="90" w:type="dxa"/>
            </w:tcMar>
          </w:tcPr>
          <w:p w:rsidR="00E21A7B" w:rsidRDefault="00E80DCD">
            <w:pPr>
              <w:jc w:val="center"/>
            </w:pPr>
            <w:r>
              <w:rPr>
                <w:b/>
                <w:bCs/>
                <w:sz w:val="18"/>
                <w:szCs w:val="18"/>
              </w:rPr>
              <w:t>52.4</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sz w:val="18"/>
                <w:szCs w:val="18"/>
              </w:rPr>
              <w:t xml:space="preserve">Media anual + 2 °C</w:t>
            </w:r>
          </w:p>
        </w:tc>
        <w:tc>
          <w:tcPr>
            <w:tcW w:w="1000" w:type="dxa"/>
            <w:tcMar>
              <w:top w:w="60" w:type="dxa"/>
              <w:left w:w="90" w:type="dxa"/>
              <w:bottom w:w="60" w:type="dxa"/>
              <w:right w:w="90" w:type="dxa"/>
            </w:tcMar>
          </w:tcPr>
          <w:p w:rsidR="00E21A7B" w:rsidRDefault="00E80DCD">
            <w:pPr>
              <w:jc w:val="center"/>
            </w:pPr>
            <w:r>
              <w:rPr>
                <w:sz w:val="18"/>
                <w:szCs w:val="18"/>
              </w:rPr>
              <w:t>34.7</w:t>
            </w:r>
          </w:p>
        </w:tc>
        <w:tc>
          <w:tcPr>
            <w:tcW w:w="1000" w:type="dxa"/>
            <w:tcMar>
              <w:top w:w="60" w:type="dxa"/>
              <w:left w:w="90" w:type="dxa"/>
              <w:bottom w:w="60" w:type="dxa"/>
              <w:right w:w="90" w:type="dxa"/>
            </w:tcMar>
          </w:tcPr>
          <w:p w:rsidR="00E21A7B" w:rsidRDefault="00E80DCD">
            <w:pPr>
              <w:jc w:val="center"/>
            </w:pPr>
            <w:r>
              <w:rPr>
                <w:sz w:val="18"/>
                <w:szCs w:val="18"/>
              </w:rPr>
              <w:t>28.1</w:t>
            </w:r>
          </w:p>
        </w:tc>
        <w:tc>
          <w:tcPr>
            <w:tcW w:w="1000" w:type="dxa"/>
            <w:tcMar>
              <w:top w:w="60" w:type="dxa"/>
              <w:left w:w="90" w:type="dxa"/>
              <w:bottom w:w="60" w:type="dxa"/>
              <w:right w:w="90" w:type="dxa"/>
            </w:tcMar>
          </w:tcPr>
          <w:p w:rsidR="00E21A7B" w:rsidRDefault="00E80DCD">
            <w:pPr>
              <w:jc w:val="center"/>
            </w:pPr>
            <w:r>
              <w:rPr>
                <w:sz w:val="18"/>
                <w:szCs w:val="18"/>
              </w:rPr>
              <w:t>21.3</w:t>
            </w:r>
          </w:p>
        </w:tc>
        <w:tc>
          <w:tcPr>
            <w:tcW w:w="1050" w:type="dxa"/>
            <w:tcMar>
              <w:top w:w="60" w:type="dxa"/>
              <w:left w:w="90" w:type="dxa"/>
              <w:bottom w:w="60" w:type="dxa"/>
              <w:right w:w="90" w:type="dxa"/>
            </w:tcMar>
          </w:tcPr>
          <w:p w:rsidR="00E21A7B" w:rsidRDefault="00E80DCD">
            <w:pPr>
              <w:jc w:val="center"/>
            </w:pPr>
            <w:r>
              <w:rPr>
                <w:sz w:val="18"/>
                <w:szCs w:val="18"/>
              </w:rPr>
              <w:t>31.9</w:t>
            </w:r>
          </w:p>
        </w:tc>
        <w:tc>
          <w:tcPr>
            <w:tcW w:w="1050" w:type="dxa"/>
            <w:tcMar>
              <w:top w:w="60" w:type="dxa"/>
              <w:left w:w="90" w:type="dxa"/>
              <w:bottom w:w="60" w:type="dxa"/>
              <w:right w:w="90" w:type="dxa"/>
            </w:tcMar>
          </w:tcPr>
          <w:p w:rsidR="00E21A7B" w:rsidRDefault="00E80DCD">
            <w:pPr>
              <w:jc w:val="center"/>
            </w:pPr>
            <w:r>
              <w:rPr>
                <w:sz w:val="18"/>
                <w:szCs w:val="18"/>
              </w:rPr>
              <w:t>84.5</w:t>
            </w:r>
          </w:p>
        </w:tc>
        <w:tc>
          <w:tcPr>
            <w:tcW w:w="1050" w:type="dxa"/>
            <w:tcMar>
              <w:top w:w="60" w:type="dxa"/>
              <w:left w:w="90" w:type="dxa"/>
              <w:bottom w:w="60" w:type="dxa"/>
              <w:right w:w="90" w:type="dxa"/>
            </w:tcMar>
          </w:tcPr>
          <w:p w:rsidR="00E21A7B" w:rsidRDefault="00E80DCD">
            <w:pPr>
              <w:jc w:val="center"/>
            </w:pPr>
            <w:r>
              <w:rPr>
                <w:sz w:val="18"/>
                <w:szCs w:val="18"/>
              </w:rPr>
              <w:t>83.9</w:t>
            </w:r>
          </w:p>
        </w:tc>
        <w:tc>
          <w:tcPr>
            <w:tcW w:w="950" w:type="dxa"/>
            <w:tcMar>
              <w:top w:w="60" w:type="dxa"/>
              <w:left w:w="90" w:type="dxa"/>
              <w:bottom w:w="60" w:type="dxa"/>
              <w:right w:w="90" w:type="dxa"/>
            </w:tcMar>
          </w:tcPr>
          <w:p w:rsidR="00E21A7B" w:rsidRDefault="00E80DCD">
            <w:pPr>
              <w:jc w:val="center"/>
            </w:pPr>
            <w:r>
              <w:rPr>
                <w:sz w:val="18"/>
                <w:szCs w:val="18"/>
              </w:rPr>
              <w:t>52.6</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sz w:val="18"/>
                <w:szCs w:val="18"/>
              </w:rPr>
              <w:t xml:space="preserve">Media anual + 4 °C</w:t>
            </w:r>
          </w:p>
        </w:tc>
        <w:tc>
          <w:tcPr>
            <w:tcW w:w="1000" w:type="dxa"/>
            <w:tcMar>
              <w:top w:w="60" w:type="dxa"/>
              <w:left w:w="90" w:type="dxa"/>
              <w:bottom w:w="60" w:type="dxa"/>
              <w:right w:w="90" w:type="dxa"/>
            </w:tcMar>
          </w:tcPr>
          <w:p w:rsidR="00E21A7B" w:rsidRDefault="00E80DCD">
            <w:pPr>
              <w:jc w:val="center"/>
            </w:pPr>
            <w:r>
              <w:rPr>
                <w:sz w:val="18"/>
                <w:szCs w:val="18"/>
              </w:rPr>
              <w:t>38.6</w:t>
            </w:r>
          </w:p>
        </w:tc>
        <w:tc>
          <w:tcPr>
            <w:tcW w:w="1000" w:type="dxa"/>
            <w:tcMar>
              <w:top w:w="60" w:type="dxa"/>
              <w:left w:w="90" w:type="dxa"/>
              <w:bottom w:w="60" w:type="dxa"/>
              <w:right w:w="90" w:type="dxa"/>
            </w:tcMar>
          </w:tcPr>
          <w:p w:rsidR="00E21A7B" w:rsidRDefault="00E80DCD">
            <w:pPr>
              <w:jc w:val="center"/>
            </w:pPr>
            <w:r>
              <w:rPr>
                <w:sz w:val="18"/>
                <w:szCs w:val="18"/>
              </w:rPr>
              <w:t>31.2</w:t>
            </w:r>
          </w:p>
        </w:tc>
        <w:tc>
          <w:tcPr>
            <w:tcW w:w="1000" w:type="dxa"/>
            <w:tcMar>
              <w:top w:w="60" w:type="dxa"/>
              <w:left w:w="90" w:type="dxa"/>
              <w:bottom w:w="60" w:type="dxa"/>
              <w:right w:w="90" w:type="dxa"/>
            </w:tcMar>
          </w:tcPr>
          <w:p w:rsidR="00E21A7B" w:rsidRDefault="00E80DCD">
            <w:pPr>
              <w:jc w:val="center"/>
            </w:pPr>
            <w:r>
              <w:rPr>
                <w:sz w:val="18"/>
                <w:szCs w:val="18"/>
              </w:rPr>
              <w:t>23.8</w:t>
            </w:r>
          </w:p>
        </w:tc>
        <w:tc>
          <w:tcPr>
            <w:tcW w:w="1050" w:type="dxa"/>
            <w:tcMar>
              <w:top w:w="60" w:type="dxa"/>
              <w:left w:w="90" w:type="dxa"/>
              <w:bottom w:w="60" w:type="dxa"/>
              <w:right w:w="90" w:type="dxa"/>
            </w:tcMar>
          </w:tcPr>
          <w:p w:rsidR="00E21A7B" w:rsidRDefault="00E80DCD">
            <w:pPr>
              <w:jc w:val="center"/>
            </w:pPr>
            <w:r>
              <w:rPr>
                <w:sz w:val="18"/>
                <w:szCs w:val="18"/>
              </w:rPr>
              <w:t>30.6</w:t>
            </w:r>
          </w:p>
        </w:tc>
        <w:tc>
          <w:tcPr>
            <w:tcW w:w="1050" w:type="dxa"/>
            <w:tcMar>
              <w:top w:w="60" w:type="dxa"/>
              <w:left w:w="90" w:type="dxa"/>
              <w:bottom w:w="60" w:type="dxa"/>
              <w:right w:w="90" w:type="dxa"/>
            </w:tcMar>
          </w:tcPr>
          <w:p w:rsidR="00E21A7B" w:rsidRDefault="00E80DCD">
            <w:pPr>
              <w:jc w:val="center"/>
            </w:pPr>
            <w:r>
              <w:rPr>
                <w:sz w:val="18"/>
                <w:szCs w:val="18"/>
              </w:rPr>
              <w:t>83.4</w:t>
            </w:r>
          </w:p>
        </w:tc>
        <w:tc>
          <w:tcPr>
            <w:tcW w:w="1050" w:type="dxa"/>
            <w:tcMar>
              <w:top w:w="60" w:type="dxa"/>
              <w:left w:w="90" w:type="dxa"/>
              <w:bottom w:w="60" w:type="dxa"/>
              <w:right w:w="90" w:type="dxa"/>
            </w:tcMar>
          </w:tcPr>
          <w:p w:rsidR="00E21A7B" w:rsidRDefault="00E80DCD">
            <w:pPr>
              <w:jc w:val="center"/>
            </w:pPr>
            <w:r>
              <w:rPr>
                <w:sz w:val="18"/>
                <w:szCs w:val="18"/>
              </w:rPr>
              <w:t>83.0</w:t>
            </w:r>
          </w:p>
        </w:tc>
        <w:tc>
          <w:tcPr>
            <w:tcW w:w="950" w:type="dxa"/>
            <w:tcMar>
              <w:top w:w="60" w:type="dxa"/>
              <w:left w:w="90" w:type="dxa"/>
              <w:bottom w:w="60" w:type="dxa"/>
              <w:right w:w="90" w:type="dxa"/>
            </w:tcMar>
          </w:tcPr>
          <w:p w:rsidR="00E21A7B" w:rsidRDefault="00E80DCD">
            <w:pPr>
              <w:jc w:val="center"/>
            </w:pPr>
            <w:r>
              <w:rPr>
                <w:sz w:val="18"/>
                <w:szCs w:val="18"/>
              </w:rPr>
              <w:t>52.8</w:t>
            </w:r>
          </w:p>
        </w:tc>
      </w:tr>
      <w:tr w:rsidR="00E21A7B">
        <w:tblPrEx>
          <w:tblCellMar>
            <w:top w:w="0" w:type="dxa"/>
            <w:bottom w:w="0" w:type="dxa"/>
          </w:tblCellMar>
        </w:tblPrEx>
        <w:tc>
          <w:tcPr>
            <w:tcW w:w="1900" w:type="dxa"/>
            <w:tcMar>
              <w:top w:w="60" w:type="dxa"/>
              <w:left w:w="90" w:type="dxa"/>
              <w:bottom w:w="60" w:type="dxa"/>
              <w:right w:w="90" w:type="dxa"/>
            </w:tcMar>
          </w:tcPr>
          <w:p w:rsidR="00E21A7B" w:rsidRDefault="00E80DCD">
            <w:r>
              <w:rPr>
                <w:sz w:val="18"/>
                <w:szCs w:val="18"/>
              </w:rPr>
              <w:t xml:space="preserve">Media anual + 6 °C</w:t>
            </w:r>
          </w:p>
        </w:tc>
        <w:tc>
          <w:tcPr>
            <w:tcW w:w="1000" w:type="dxa"/>
            <w:tcMar>
              <w:top w:w="60" w:type="dxa"/>
              <w:left w:w="90" w:type="dxa"/>
              <w:bottom w:w="60" w:type="dxa"/>
              <w:right w:w="90" w:type="dxa"/>
            </w:tcMar>
          </w:tcPr>
          <w:p w:rsidR="00E21A7B" w:rsidRDefault="00E80DCD">
            <w:pPr>
              <w:jc w:val="center"/>
            </w:pPr>
            <w:r>
              <w:rPr>
                <w:sz w:val="18"/>
                <w:szCs w:val="18"/>
              </w:rPr>
              <w:t>42.8</w:t>
            </w:r>
          </w:p>
        </w:tc>
        <w:tc>
          <w:tcPr>
            <w:tcW w:w="1000" w:type="dxa"/>
            <w:tcMar>
              <w:top w:w="60" w:type="dxa"/>
              <w:left w:w="90" w:type="dxa"/>
              <w:bottom w:w="60" w:type="dxa"/>
              <w:right w:w="90" w:type="dxa"/>
            </w:tcMar>
          </w:tcPr>
          <w:p w:rsidR="00E21A7B" w:rsidRDefault="00E80DCD">
            <w:pPr>
              <w:jc w:val="center"/>
            </w:pPr>
            <w:r>
              <w:rPr>
                <w:sz w:val="18"/>
                <w:szCs w:val="18"/>
              </w:rPr>
              <w:t>34.7</w:t>
            </w:r>
          </w:p>
        </w:tc>
        <w:tc>
          <w:tcPr>
            <w:tcW w:w="1000" w:type="dxa"/>
            <w:tcMar>
              <w:top w:w="60" w:type="dxa"/>
              <w:left w:w="90" w:type="dxa"/>
              <w:bottom w:w="60" w:type="dxa"/>
              <w:right w:w="90" w:type="dxa"/>
            </w:tcMar>
          </w:tcPr>
          <w:p w:rsidR="00E21A7B" w:rsidRDefault="00E80DCD">
            <w:pPr>
              <w:jc w:val="center"/>
            </w:pPr>
            <w:r>
              <w:rPr>
                <w:sz w:val="18"/>
                <w:szCs w:val="18"/>
              </w:rPr>
              <w:t>26.6</w:t>
            </w:r>
          </w:p>
        </w:tc>
        <w:tc>
          <w:tcPr>
            <w:tcW w:w="1050" w:type="dxa"/>
            <w:tcMar>
              <w:top w:w="60" w:type="dxa"/>
              <w:left w:w="90" w:type="dxa"/>
              <w:bottom w:w="60" w:type="dxa"/>
              <w:right w:w="90" w:type="dxa"/>
            </w:tcMar>
          </w:tcPr>
          <w:p w:rsidR="00E21A7B" w:rsidRDefault="00E80DCD">
            <w:pPr>
              <w:jc w:val="center"/>
            </w:pPr>
            <w:r>
              <w:rPr>
                <w:sz w:val="18"/>
                <w:szCs w:val="18"/>
              </w:rPr>
              <w:t>29.2</w:t>
            </w:r>
          </w:p>
        </w:tc>
        <w:tc>
          <w:tcPr>
            <w:tcW w:w="1050" w:type="dxa"/>
            <w:tcMar>
              <w:top w:w="60" w:type="dxa"/>
              <w:left w:w="90" w:type="dxa"/>
              <w:bottom w:w="60" w:type="dxa"/>
              <w:right w:w="90" w:type="dxa"/>
            </w:tcMar>
          </w:tcPr>
          <w:p w:rsidR="00E21A7B" w:rsidRDefault="00E80DCD">
            <w:pPr>
              <w:jc w:val="center"/>
            </w:pPr>
            <w:r>
              <w:rPr>
                <w:sz w:val="18"/>
                <w:szCs w:val="18"/>
              </w:rPr>
              <w:t>82.3</w:t>
            </w:r>
          </w:p>
        </w:tc>
        <w:tc>
          <w:tcPr>
            <w:tcW w:w="1050" w:type="dxa"/>
            <w:tcMar>
              <w:top w:w="60" w:type="dxa"/>
              <w:left w:w="90" w:type="dxa"/>
              <w:bottom w:w="60" w:type="dxa"/>
              <w:right w:w="90" w:type="dxa"/>
            </w:tcMar>
          </w:tcPr>
          <w:p w:rsidR="00E21A7B" w:rsidRDefault="00E80DCD">
            <w:pPr>
              <w:jc w:val="center"/>
            </w:pPr>
            <w:r>
              <w:rPr>
                <w:sz w:val="18"/>
                <w:szCs w:val="18"/>
              </w:rPr>
              <w:t>82.1</w:t>
            </w:r>
          </w:p>
        </w:tc>
        <w:tc>
          <w:tcPr>
            <w:tcW w:w="950" w:type="dxa"/>
            <w:tcMar>
              <w:top w:w="60" w:type="dxa"/>
              <w:left w:w="90" w:type="dxa"/>
              <w:bottom w:w="60" w:type="dxa"/>
              <w:right w:w="90" w:type="dxa"/>
            </w:tcMar>
          </w:tcPr>
          <w:p w:rsidR="00E21A7B" w:rsidRDefault="00E80DCD">
            <w:pPr>
              <w:jc w:val="center"/>
            </w:pPr>
            <w:r>
              <w:rPr>
                <w:sz w:val="18"/>
                <w:szCs w:val="18"/>
              </w:rPr>
              <w:t>53.0</w:t>
            </w:r>
          </w:p>
        </w:tc>
      </w:tr>
    </w:tbl>
    <w:p w:rsidR="00E21A7B" w:rsidRPr="00E80DCD" w:rsidRDefault="00E80DCD">
      <w:pPr>
        <w:spacing w:before="80" w:after="220"/>
        <w:rPr>
          <w:lang w:val="es-MX"/>
        </w:rPr>
      </w:pPr>
      <w:r>
        <w:rPr>
          <w:i/>
          <w:iCs/>
          <w:color w:val="555555"/>
          <w:sz w:val="17"/>
          <w:szCs w:val="17"/>
          <w:lang w:val="es-MX"/>
        </w:rPr>
        <w:t xml:space="preserve">Tabla 6. El gradiente varía sólo de 52.4 a 53.0 </w:t>
      </w:r>
      <w:r>
        <w:rPr>
          <w:i/>
          <w:iCs/>
          <w:color w:val="555555"/>
          <w:sz w:val="17"/>
          <w:szCs w:val="17"/>
        </w:rPr>
        <w:t>μ</w:t>
      </w:r>
      <w:r>
        <w:rPr>
          <w:i/>
          <w:iCs/>
          <w:color w:val="555555"/>
          <w:sz w:val="17"/>
          <w:szCs w:val="17"/>
          <w:lang w:val="es-MX"/>
        </w:rPr>
        <w:t>mol mol⁻¹ incluso asumiendo 6 °C de diferencia entre temperatura foliar diurna y media anual.</w:t>
      </w:r>
    </w:p>
    <w:p w:rsidR="00E21A7B" w:rsidRPr="00E80DCD" w:rsidRDefault="00E80DCD">
      <w:pPr>
        <w:spacing w:after="120" w:line="276" w:lineRule="auto"/>
        <w:rPr>
          <w:lang w:val="es-MX"/>
        </w:rPr>
      </w:pPr>
      <w:r>
        <w:rPr>
          <w:lang w:val="es-MX"/>
        </w:rPr>
        <w:t xml:space="preserve">La conclusión es tranquilizadora: el resultado es insensible a esta elección. Aun así, si están disponibles datos de </w:t>
      </w:r>
      <w:r>
        <w:rPr>
          <w:highlight w:val="yellow"/>
          <w:lang w:val="es-MX"/>
        </w:rPr>
        <w:t>temperatura diurna</w:t>
      </w:r>
      <w:r>
        <w:rPr>
          <w:lang w:val="es-MX"/>
        </w:rPr>
        <w:t xml:space="preserve"> de las estaciones climáticas del ECSF para la estación de formación foliar, es preferible usarlas y declararlo. Si no, basta con reconocer la limitación y respaldarla con esta tabla.</w:t>
      </w:r>
    </w:p>
    <w:p w:rsidR="00E21A7B" w:rsidRPr="00E80DCD" w:rsidRDefault="00E80DCD">
      <w:pPr>
        <w:rPr>
          <w:lang w:val="es-MX"/>
        </w:rPr>
      </w:pPr>
      <w:r>
        <w:rPr>
          <w:lang w:val="es-MX"/>
        </w:rPr>
        <w:br w:type="page"/>
      </w:r>
      <w:bookmarkStart w:id="0" w:name="_GoBack"/>
      <w:bookmarkEnd w:id="0"/>
    </w:p>
    <w:p w:rsidR="00E21A7B" w:rsidRPr="00E80DCD" w:rsidRDefault="00E80DCD">
      <w:pPr>
        <w:pStyle w:val="Ttulo1"/>
        <w:spacing w:before="280" w:after="140"/>
        <w:rPr>
          <w:lang w:val="es-MX"/>
        </w:rPr>
      </w:pPr>
      <w:r>
        <w:rPr>
          <w:lang w:val="es-MX"/>
        </w:rPr>
        <w:lastRenderedPageBreak/>
        <w:t xml:space="preserve">6. Efecto sobre los valores implausibles de 1000 m</w:t>
      </w:r>
    </w:p>
    <w:p w:rsidR="00E21A7B" w:rsidRPr="00E80DCD" w:rsidRDefault="00E80DCD">
      <w:pPr>
        <w:spacing w:after="120" w:line="276" w:lineRule="auto"/>
        <w:rPr>
          <w:lang w:val="es-MX"/>
        </w:rPr>
      </w:pPr>
      <w:r>
        <w:rPr>
          <w:lang w:val="es-MX"/>
        </w:rPr>
        <w:t>La corrección mejora ligeramente el problema identificado en el sitio bajo, pero no lo resuelve, lo que confirma que se trata de un problema de datos y no de un artefacto de cálculo:</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00"/>
        <w:gridCol w:w="1800"/>
        <w:gridCol w:w="1800"/>
        <w:gridCol w:w="1550"/>
        <w:gridCol w:w="1550"/>
      </w:tblGrid>
      <w:tr w:rsidR="00E21A7B">
        <w:tblPrEx>
          <w:tblCellMar>
            <w:top w:w="0" w:type="dxa"/>
            <w:bottom w:w="0" w:type="dxa"/>
          </w:tblCellMar>
        </w:tblPrEx>
        <w:trPr>
          <w:tblHeader/>
        </w:trPr>
        <w:tc>
          <w:tcPr>
            <w:tcW w:w="2300" w:type="dxa"/>
            <w:shd w:val="clear" w:color="auto" w:fill="F2F2F2"/>
            <w:tcMar>
              <w:top w:w="60" w:type="dxa"/>
              <w:left w:w="90" w:type="dxa"/>
              <w:bottom w:w="60" w:type="dxa"/>
              <w:right w:w="90" w:type="dxa"/>
            </w:tcMar>
          </w:tcPr>
          <w:p w:rsidR="00E21A7B" w:rsidRDefault="00E80DCD">
            <w:pPr>
              <w:jc w:val="center"/>
            </w:pPr>
            <w:r>
              <w:rPr>
                <w:b/>
                <w:bCs/>
                <w:sz w:val="18"/>
                <w:szCs w:val="18"/>
              </w:rPr>
              <w:t>Cálculo</w:t>
            </w:r>
          </w:p>
        </w:tc>
        <w:tc>
          <w:tcPr>
            <w:tcW w:w="1800" w:type="dxa"/>
            <w:shd w:val="clear" w:color="auto" w:fill="F2F2F2"/>
            <w:tcMar>
              <w:top w:w="60" w:type="dxa"/>
              <w:left w:w="90" w:type="dxa"/>
              <w:bottom w:w="60" w:type="dxa"/>
              <w:right w:w="90" w:type="dxa"/>
            </w:tcMar>
          </w:tcPr>
          <w:p w:rsidR="00E21A7B" w:rsidRDefault="00E80DCD">
            <w:pPr>
              <w:jc w:val="center"/>
            </w:pPr>
            <w:r>
              <w:rPr>
                <w:b/>
                <w:bCs/>
                <w:sz w:val="18"/>
                <w:szCs w:val="18"/>
              </w:rPr>
              <w:t>n con Ci/Ca &gt; 0.90</w:t>
            </w:r>
          </w:p>
        </w:tc>
        <w:tc>
          <w:tcPr>
            <w:tcW w:w="1800" w:type="dxa"/>
            <w:shd w:val="clear" w:color="auto" w:fill="F2F2F2"/>
            <w:tcMar>
              <w:top w:w="60" w:type="dxa"/>
              <w:left w:w="90" w:type="dxa"/>
              <w:bottom w:w="60" w:type="dxa"/>
              <w:right w:w="90" w:type="dxa"/>
            </w:tcMar>
          </w:tcPr>
          <w:p w:rsidR="00E21A7B" w:rsidRDefault="00E80DCD">
            <w:pPr>
              <w:jc w:val="center"/>
            </w:pPr>
            <w:r>
              <w:rPr>
                <w:b/>
                <w:bCs/>
                <w:sz w:val="18"/>
                <w:szCs w:val="18"/>
              </w:rPr>
              <w:t>n con Ci/Ca &gt; 0.95</w:t>
            </w:r>
          </w:p>
        </w:tc>
        <w:tc>
          <w:tcPr>
            <w:tcW w:w="15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Ci/Ca máximo</w:t>
            </w:r>
          </w:p>
        </w:tc>
        <w:tc>
          <w:tcPr>
            <w:tcW w:w="15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iWUE mínima</w:t>
            </w:r>
          </w:p>
        </w:tc>
      </w:tr>
      <w:tr w:rsidR="00E21A7B">
        <w:tblPrEx>
          <w:tblCellMar>
            <w:top w:w="0" w:type="dxa"/>
            <w:bottom w:w="0" w:type="dxa"/>
          </w:tblCellMar>
        </w:tblPrEx>
        <w:tc>
          <w:tcPr>
            <w:tcW w:w="2300" w:type="dxa"/>
            <w:tcMar>
              <w:top w:w="60" w:type="dxa"/>
              <w:left w:w="90" w:type="dxa"/>
              <w:bottom w:w="60" w:type="dxa"/>
              <w:right w:w="90" w:type="dxa"/>
            </w:tcMar>
          </w:tcPr>
          <w:p w:rsidR="00E21A7B" w:rsidRDefault="00E80DCD">
            <w:r>
              <w:rPr>
                <w:sz w:val="18"/>
                <w:szCs w:val="18"/>
              </w:rPr>
              <w:t xml:space="preserve">Manuscrito (Γ* = 40 ppm)</w:t>
            </w:r>
          </w:p>
        </w:tc>
        <w:tc>
          <w:tcPr>
            <w:tcW w:w="1800" w:type="dxa"/>
            <w:tcMar>
              <w:top w:w="60" w:type="dxa"/>
              <w:left w:w="90" w:type="dxa"/>
              <w:bottom w:w="60" w:type="dxa"/>
              <w:right w:w="90" w:type="dxa"/>
            </w:tcMar>
          </w:tcPr>
          <w:p w:rsidR="00E21A7B" w:rsidRDefault="00E80DCD">
            <w:pPr>
              <w:jc w:val="center"/>
            </w:pPr>
            <w:r>
              <w:rPr>
                <w:sz w:val="18"/>
                <w:szCs w:val="18"/>
              </w:rPr>
              <w:t>13</w:t>
            </w:r>
          </w:p>
        </w:tc>
        <w:tc>
          <w:tcPr>
            <w:tcW w:w="1800" w:type="dxa"/>
            <w:tcMar>
              <w:top w:w="60" w:type="dxa"/>
              <w:left w:w="90" w:type="dxa"/>
              <w:bottom w:w="60" w:type="dxa"/>
              <w:right w:w="90" w:type="dxa"/>
            </w:tcMar>
          </w:tcPr>
          <w:p w:rsidR="00E21A7B" w:rsidRDefault="00E80DCD">
            <w:pPr>
              <w:jc w:val="center"/>
            </w:pPr>
            <w:r>
              <w:rPr>
                <w:sz w:val="18"/>
                <w:szCs w:val="18"/>
              </w:rPr>
              <w:t>6</w:t>
            </w:r>
          </w:p>
        </w:tc>
        <w:tc>
          <w:tcPr>
            <w:tcW w:w="1550" w:type="dxa"/>
            <w:tcMar>
              <w:top w:w="60" w:type="dxa"/>
              <w:left w:w="90" w:type="dxa"/>
              <w:bottom w:w="60" w:type="dxa"/>
              <w:right w:w="90" w:type="dxa"/>
            </w:tcMar>
          </w:tcPr>
          <w:p w:rsidR="00E21A7B" w:rsidRDefault="00E80DCD">
            <w:pPr>
              <w:jc w:val="center"/>
            </w:pPr>
            <w:r>
              <w:rPr>
                <w:sz w:val="18"/>
                <w:szCs w:val="18"/>
              </w:rPr>
              <w:t>0.991</w:t>
            </w:r>
          </w:p>
        </w:tc>
        <w:tc>
          <w:tcPr>
            <w:tcW w:w="1550" w:type="dxa"/>
            <w:tcMar>
              <w:top w:w="60" w:type="dxa"/>
              <w:left w:w="90" w:type="dxa"/>
              <w:bottom w:w="60" w:type="dxa"/>
              <w:right w:w="90" w:type="dxa"/>
            </w:tcMar>
          </w:tcPr>
          <w:p w:rsidR="00E21A7B" w:rsidRDefault="00E80DCD">
            <w:pPr>
              <w:jc w:val="center"/>
            </w:pPr>
            <w:r>
              <w:rPr>
                <w:sz w:val="18"/>
                <w:szCs w:val="18"/>
              </w:rPr>
              <w:t xml:space="preserve">2.5 μmol mol⁻¹</w:t>
            </w:r>
          </w:p>
        </w:tc>
      </w:tr>
      <w:tr w:rsidR="00E21A7B">
        <w:tblPrEx>
          <w:tblCellMar>
            <w:top w:w="0" w:type="dxa"/>
            <w:bottom w:w="0" w:type="dxa"/>
          </w:tblCellMar>
        </w:tblPrEx>
        <w:tc>
          <w:tcPr>
            <w:tcW w:w="2300" w:type="dxa"/>
            <w:tcMar>
              <w:top w:w="60" w:type="dxa"/>
              <w:left w:w="90" w:type="dxa"/>
              <w:bottom w:w="60" w:type="dxa"/>
              <w:right w:w="90" w:type="dxa"/>
            </w:tcMar>
          </w:tcPr>
          <w:p w:rsidR="00E21A7B" w:rsidRDefault="00E80DCD">
            <w:r>
              <w:rPr>
                <w:sz w:val="18"/>
                <w:szCs w:val="18"/>
              </w:rPr>
              <w:t xml:space="preserve">Corregido (Γ*(T))</w:t>
            </w:r>
          </w:p>
        </w:tc>
        <w:tc>
          <w:tcPr>
            <w:tcW w:w="1800" w:type="dxa"/>
            <w:tcMar>
              <w:top w:w="60" w:type="dxa"/>
              <w:left w:w="90" w:type="dxa"/>
              <w:bottom w:w="60" w:type="dxa"/>
              <w:right w:w="90" w:type="dxa"/>
            </w:tcMar>
          </w:tcPr>
          <w:p w:rsidR="00E21A7B" w:rsidRDefault="00E80DCD">
            <w:pPr>
              <w:jc w:val="center"/>
            </w:pPr>
            <w:r>
              <w:rPr>
                <w:sz w:val="18"/>
                <w:szCs w:val="18"/>
              </w:rPr>
              <w:t>12</w:t>
            </w:r>
          </w:p>
        </w:tc>
        <w:tc>
          <w:tcPr>
            <w:tcW w:w="1800" w:type="dxa"/>
            <w:tcMar>
              <w:top w:w="60" w:type="dxa"/>
              <w:left w:w="90" w:type="dxa"/>
              <w:bottom w:w="60" w:type="dxa"/>
              <w:right w:w="90" w:type="dxa"/>
            </w:tcMar>
          </w:tcPr>
          <w:p w:rsidR="00E21A7B" w:rsidRDefault="00E80DCD">
            <w:pPr>
              <w:jc w:val="center"/>
            </w:pPr>
            <w:r>
              <w:rPr>
                <w:sz w:val="18"/>
                <w:szCs w:val="18"/>
              </w:rPr>
              <w:t>4</w:t>
            </w:r>
          </w:p>
        </w:tc>
        <w:tc>
          <w:tcPr>
            <w:tcW w:w="1550" w:type="dxa"/>
            <w:tcMar>
              <w:top w:w="60" w:type="dxa"/>
              <w:left w:w="90" w:type="dxa"/>
              <w:bottom w:w="60" w:type="dxa"/>
              <w:right w:w="90" w:type="dxa"/>
            </w:tcMar>
          </w:tcPr>
          <w:p w:rsidR="00E21A7B" w:rsidRDefault="00E80DCD">
            <w:pPr>
              <w:jc w:val="center"/>
            </w:pPr>
            <w:r>
              <w:rPr>
                <w:sz w:val="18"/>
                <w:szCs w:val="18"/>
              </w:rPr>
              <w:t>0.980</w:t>
            </w:r>
          </w:p>
        </w:tc>
        <w:tc>
          <w:tcPr>
            <w:tcW w:w="1550" w:type="dxa"/>
            <w:tcMar>
              <w:top w:w="60" w:type="dxa"/>
              <w:left w:w="90" w:type="dxa"/>
              <w:bottom w:w="60" w:type="dxa"/>
              <w:right w:w="90" w:type="dxa"/>
            </w:tcMar>
          </w:tcPr>
          <w:p w:rsidR="00E21A7B" w:rsidRDefault="00E80DCD">
            <w:pPr>
              <w:jc w:val="center"/>
            </w:pPr>
            <w:r>
              <w:rPr>
                <w:sz w:val="18"/>
                <w:szCs w:val="18"/>
              </w:rPr>
              <w:t xml:space="preserve">5.4 μmol mol⁻¹</w:t>
            </w:r>
          </w:p>
        </w:tc>
      </w:tr>
    </w:tbl>
    <w:p w:rsidR="00E21A7B" w:rsidRPr="00E80DCD" w:rsidRDefault="00E80DCD">
      <w:pPr>
        <w:spacing w:before="80" w:after="220"/>
        <w:rPr>
          <w:lang w:val="es-MX"/>
        </w:rPr>
      </w:pPr>
      <w:r>
        <w:rPr>
          <w:i/>
          <w:iCs/>
          <w:color w:val="555555"/>
          <w:sz w:val="17"/>
          <w:szCs w:val="17"/>
          <w:lang w:val="es-MX"/>
        </w:rPr>
        <w:t>Tabla 7. Todos los casos corresponden a Pouteria torta y Clarisia racemosa a 1000 m.</w:t>
      </w:r>
    </w:p>
    <w:p w:rsidR="00E21A7B" w:rsidRPr="00E80DCD" w:rsidRDefault="00E80DCD">
      <w:pPr>
        <w:spacing w:after="120" w:line="276" w:lineRule="auto"/>
        <w:rPr>
          <w:lang w:val="es-MX"/>
        </w:rPr>
      </w:pPr>
      <w:r>
        <w:rPr>
          <w:lang w:val="es-MX"/>
        </w:rPr>
        <w:t>Un Ci/Ca de 0.98 sigue siendo fisiológicamente imposible en una hoja de sol de un árbol de dosel. Este diagnóstico debe abordarse por separado, con las hipótesis del efecto dosel o del muestreo de hojas de sombra.</w:t>
      </w:r>
    </w:p>
    <w:p w:rsidR="00E21A7B" w:rsidRPr="00E80DCD" w:rsidRDefault="00E80DCD">
      <w:pPr>
        <w:pStyle w:val="Ttulo1"/>
        <w:spacing w:before="280" w:after="140"/>
        <w:rPr>
          <w:lang w:val="es-MX"/>
        </w:rPr>
      </w:pPr>
      <w:r>
        <w:rPr>
          <w:lang w:val="es-MX"/>
        </w:rPr>
        <w:t>7. Implementación en R</w:t>
      </w:r>
    </w:p>
    <w:p w:rsidR="00E21A7B" w:rsidRPr="00E80DCD" w:rsidRDefault="00E80DCD">
      <w:pPr>
        <w:shd w:val="clear" w:color="auto" w:fill="F5F5F5"/>
        <w:ind w:left="200"/>
        <w:rPr>
          <w:lang w:val="es-MX"/>
        </w:rPr>
      </w:pPr>
      <w:r>
        <w:rPr>
          <w:rFonts w:ascii="Consolas" w:eastAsia="Consolas" w:hAnsi="Consolas" w:cs="Consolas"/>
          <w:sz w:val="17"/>
          <w:szCs w:val="17"/>
          <w:lang w:val="es-MX"/>
        </w:rPr>
        <w:t># Gamma* dependiente de temperatura (Bernacchi et al. 2001)</w:t>
      </w:r>
    </w:p>
    <w:p w:rsidR="00E21A7B" w:rsidRDefault="00E80DCD">
      <w:pPr>
        <w:shd w:val="clear" w:color="auto" w:fill="F5F5F5"/>
        <w:ind w:left="200"/>
      </w:pPr>
      <w:r>
        <w:rPr>
          <w:rFonts w:ascii="Consolas" w:eastAsia="Consolas" w:hAnsi="Consolas" w:cs="Consolas"/>
          <w:sz w:val="17"/>
          <w:szCs w:val="17"/>
        </w:rPr>
        <w:t xml:space="preserve">calc_gammastar &lt;- function(tc) {</w:t>
      </w:r>
    </w:p>
    <w:p w:rsidR="00E21A7B" w:rsidRDefault="00E80DCD">
      <w:pPr>
        <w:shd w:val="clear" w:color="auto" w:fill="F5F5F5"/>
        <w:ind w:left="200"/>
      </w:pPr>
      <w:r>
        <w:rPr>
          <w:rFonts w:ascii="Consolas" w:eastAsia="Consolas" w:hAnsi="Consolas" w:cs="Consolas"/>
          <w:sz w:val="17"/>
          <w:szCs w:val="17"/>
        </w:rPr>
        <w:t xml:space="preserve">  R  &lt;- 8.3145      # J mol-1 K-1</w:t>
      </w:r>
    </w:p>
    <w:p w:rsidR="00E21A7B" w:rsidRPr="00E80DCD" w:rsidRDefault="00E80DCD">
      <w:pPr>
        <w:shd w:val="clear" w:color="auto" w:fill="F5F5F5"/>
        <w:ind w:left="200"/>
        <w:rPr>
          <w:lang w:val="es-MX"/>
        </w:rPr>
      </w:pPr>
      <w:r>
        <w:rPr>
          <w:rFonts w:ascii="Consolas" w:eastAsia="Consolas" w:hAnsi="Consolas" w:cs="Consolas"/>
          <w:sz w:val="17"/>
          <w:szCs w:val="17"/>
        </w:rPr>
        <w:t xml:space="preserve">  </w:t>
      </w:r>
      <w:r>
        <w:rPr>
          <w:rFonts w:ascii="Consolas" w:eastAsia="Consolas" w:hAnsi="Consolas" w:cs="Consolas"/>
          <w:sz w:val="17"/>
          <w:szCs w:val="17"/>
          <w:lang w:val="es-MX"/>
        </w:rPr>
        <w:t>G25 &lt;- 42.75      # umol mol-1  (fraccion molar, indep. de presion)</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Ha  &lt;- 37830      # J mol-1</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Tk  &lt;- tc + 273.15</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G25 * exp(Ha * (Tk - 298.15) / (298.15 * R * Tk))</w:t>
      </w:r>
    </w:p>
    <w:p w:rsidR="00E21A7B" w:rsidRPr="00E80DCD" w:rsidRDefault="00E80DCD">
      <w:pPr>
        <w:shd w:val="clear" w:color="auto" w:fill="F5F5F5"/>
        <w:ind w:left="200"/>
        <w:rPr>
          <w:lang w:val="es-MX"/>
        </w:rPr>
      </w:pPr>
      <w:r>
        <w:rPr>
          <w:rFonts w:ascii="Consolas" w:eastAsia="Consolas" w:hAnsi="Consolas" w:cs="Consolas"/>
          <w:sz w:val="17"/>
          <w:szCs w:val="17"/>
          <w:lang w:val="es-MX"/>
        </w:rPr>
        <w:t>}</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w:t>
      </w:r>
    </w:p>
    <w:p w:rsidR="00E21A7B" w:rsidRPr="00E80DCD" w:rsidRDefault="00E80DCD">
      <w:pPr>
        <w:shd w:val="clear" w:color="auto" w:fill="F5F5F5"/>
        <w:ind w:left="200"/>
        <w:rPr>
          <w:lang w:val="es-MX"/>
        </w:rPr>
      </w:pPr>
      <w:r>
        <w:rPr>
          <w:rFonts w:ascii="Consolas" w:eastAsia="Consolas" w:hAnsi="Consolas" w:cs="Consolas"/>
          <w:sz w:val="17"/>
          <w:szCs w:val="17"/>
          <w:lang w:val="es-MX"/>
        </w:rPr>
        <w:t># Parametros del modelo de discriminacion</w:t>
      </w:r>
    </w:p>
    <w:p w:rsidR="00E21A7B" w:rsidRPr="00E80DCD" w:rsidRDefault="00E80DCD">
      <w:pPr>
        <w:shd w:val="clear" w:color="auto" w:fill="F5F5F5"/>
        <w:ind w:left="200"/>
        <w:rPr>
          <w:lang w:val="es-MX"/>
        </w:rPr>
      </w:pPr>
      <w:r>
        <w:rPr>
          <w:rFonts w:ascii="Consolas" w:eastAsia="Consolas" w:hAnsi="Consolas" w:cs="Consolas"/>
          <w:sz w:val="17"/>
          <w:szCs w:val="17"/>
          <w:lang w:val="es-MX"/>
        </w:rPr>
        <w:t>a &lt;- 4.4 ; b &lt;- 27 ; f &lt;- 12</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w:t>
      </w:r>
    </w:p>
    <w:p w:rsidR="00E21A7B" w:rsidRDefault="00E80DCD">
      <w:pPr>
        <w:shd w:val="clear" w:color="auto" w:fill="F5F5F5"/>
        <w:ind w:left="200"/>
      </w:pPr>
      <w:r>
        <w:rPr>
          <w:rFonts w:ascii="Consolas" w:eastAsia="Consolas" w:hAnsi="Consolas" w:cs="Consolas"/>
          <w:sz w:val="17"/>
          <w:szCs w:val="17"/>
        </w:rPr>
        <w:t xml:space="preserve">dat &lt;- dat %&gt;%</w:t>
      </w:r>
    </w:p>
    <w:p w:rsidR="00E21A7B" w:rsidRDefault="00E80DCD">
      <w:pPr>
        <w:shd w:val="clear" w:color="auto" w:fill="F5F5F5"/>
        <w:ind w:left="200"/>
      </w:pPr>
      <w:r>
        <w:rPr>
          <w:rFonts w:ascii="Consolas" w:eastAsia="Consolas" w:hAnsi="Consolas" w:cs="Consolas"/>
          <w:sz w:val="17"/>
          <w:szCs w:val="17"/>
        </w:rPr>
        <w:t xml:space="preserve">  mutate(</w:t>
      </w:r>
    </w:p>
    <w:p w:rsidR="00E21A7B" w:rsidRDefault="00E80DCD">
      <w:pPr>
        <w:shd w:val="clear" w:color="auto" w:fill="F5F5F5"/>
        <w:ind w:left="200"/>
      </w:pPr>
      <w:r>
        <w:rPr>
          <w:rFonts w:ascii="Consolas" w:eastAsia="Consolas" w:hAnsi="Consolas" w:cs="Consolas"/>
          <w:sz w:val="17"/>
          <w:szCs w:val="17"/>
        </w:rPr>
        <w:t xml:space="preserve">    Gstar = calc_gammastar(mean_annual_temperature_C),</w:t>
      </w:r>
    </w:p>
    <w:p w:rsidR="00E21A7B" w:rsidRDefault="00E80DCD">
      <w:pPr>
        <w:shd w:val="clear" w:color="auto" w:fill="F5F5F5"/>
        <w:ind w:left="200"/>
      </w:pPr>
      <w:r>
        <w:rPr>
          <w:rFonts w:ascii="Consolas" w:eastAsia="Consolas" w:hAnsi="Consolas" w:cs="Consolas"/>
          <w:sz w:val="17"/>
          <w:szCs w:val="17"/>
        </w:rPr>
        <w:t xml:space="preserve">    CiCa  = (D13C_cell - a + f * Gstar / Cair) / (b - a),</w:t>
      </w:r>
    </w:p>
    <w:p w:rsidR="00E21A7B" w:rsidRPr="00E80DCD" w:rsidRDefault="00E80DCD">
      <w:pPr>
        <w:shd w:val="clear" w:color="auto" w:fill="F5F5F5"/>
        <w:ind w:left="200"/>
        <w:rPr>
          <w:lang w:val="es-MX"/>
        </w:rPr>
      </w:pPr>
      <w:r>
        <w:rPr>
          <w:rFonts w:ascii="Consolas" w:eastAsia="Consolas" w:hAnsi="Consolas" w:cs="Consolas"/>
          <w:sz w:val="17"/>
          <w:szCs w:val="17"/>
        </w:rPr>
        <w:t xml:space="preserve">    </w:t>
      </w:r>
      <w:r>
        <w:rPr>
          <w:rFonts w:ascii="Consolas" w:eastAsia="Consolas" w:hAnsi="Consolas" w:cs="Consolas"/>
          <w:sz w:val="17"/>
          <w:szCs w:val="17"/>
          <w:lang w:val="es-MX"/>
        </w:rPr>
        <w:t>iWUE  = Cair * (1 - CiCa) / 1.6</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w:t>
      </w:r>
    </w:p>
    <w:p w:rsidR="00E21A7B" w:rsidRPr="00E80DCD" w:rsidRDefault="00E80DCD">
      <w:pPr>
        <w:shd w:val="clear" w:color="auto" w:fill="F5F5F5"/>
        <w:ind w:left="200"/>
        <w:rPr>
          <w:lang w:val="es-MX"/>
        </w:rPr>
      </w:pPr>
      <w:r>
        <w:rPr>
          <w:rFonts w:ascii="Consolas" w:eastAsia="Consolas" w:hAnsi="Consolas" w:cs="Consolas"/>
          <w:sz w:val="17"/>
          <w:szCs w:val="17"/>
          <w:lang w:val="es-MX"/>
        </w:rPr>
        <w:t># --- Analisis de sensibilidad ---</w:t>
      </w:r>
    </w:p>
    <w:p w:rsidR="00E21A7B" w:rsidRDefault="00E80DCD">
      <w:pPr>
        <w:shd w:val="clear" w:color="auto" w:fill="F5F5F5"/>
        <w:ind w:left="200"/>
      </w:pPr>
      <w:r>
        <w:rPr>
          <w:rFonts w:ascii="Consolas" w:eastAsia="Consolas" w:hAnsi="Consolas" w:cs="Consolas"/>
          <w:sz w:val="17"/>
          <w:szCs w:val="17"/>
        </w:rPr>
        <w:t xml:space="preserve">sens &lt;- expand_grid(f = c(8, 12, 16), b = c(25, 27, 29)) %&gt;%</w:t>
      </w:r>
    </w:p>
    <w:p w:rsidR="00E21A7B" w:rsidRDefault="00E80DCD">
      <w:pPr>
        <w:shd w:val="clear" w:color="auto" w:fill="F5F5F5"/>
        <w:ind w:left="200"/>
      </w:pPr>
      <w:r>
        <w:rPr>
          <w:rFonts w:ascii="Consolas" w:eastAsia="Consolas" w:hAnsi="Consolas" w:cs="Consolas"/>
          <w:sz w:val="17"/>
          <w:szCs w:val="17"/>
        </w:rPr>
        <w:t xml:space="preserve">  rowwise() %&gt;%</w:t>
      </w:r>
    </w:p>
    <w:p w:rsidR="00E21A7B" w:rsidRDefault="00E80DCD">
      <w:pPr>
        <w:shd w:val="clear" w:color="auto" w:fill="F5F5F5"/>
        <w:ind w:left="200"/>
      </w:pPr>
      <w:r>
        <w:rPr>
          <w:rFonts w:ascii="Consolas" w:eastAsia="Consolas" w:hAnsi="Consolas" w:cs="Consolas"/>
          <w:sz w:val="17"/>
          <w:szCs w:val="17"/>
        </w:rPr>
        <w:t xml:space="preserve">  mutate(res = list(</w:t>
      </w:r>
    </w:p>
    <w:p w:rsidR="00E21A7B" w:rsidRDefault="00E80DCD">
      <w:pPr>
        <w:shd w:val="clear" w:color="auto" w:fill="F5F5F5"/>
        <w:ind w:left="200"/>
      </w:pPr>
      <w:r>
        <w:rPr>
          <w:rFonts w:ascii="Consolas" w:eastAsia="Consolas" w:hAnsi="Consolas" w:cs="Consolas"/>
          <w:sz w:val="17"/>
          <w:szCs w:val="17"/>
        </w:rPr>
        <w:t xml:space="preserve">    dat %&gt;%</w:t>
      </w:r>
    </w:p>
    <w:p w:rsidR="00E21A7B" w:rsidRDefault="00E80DCD">
      <w:pPr>
        <w:shd w:val="clear" w:color="auto" w:fill="F5F5F5"/>
        <w:ind w:left="200"/>
      </w:pPr>
      <w:r>
        <w:rPr>
          <w:rFonts w:ascii="Consolas" w:eastAsia="Consolas" w:hAnsi="Consolas" w:cs="Consolas"/>
          <w:sz w:val="17"/>
          <w:szCs w:val="17"/>
        </w:rPr>
        <w:t xml:space="preserve">      mutate(CiCa = (D13C_cell - a + f * Gstar / Cair) / (b - a),</w:t>
      </w:r>
    </w:p>
    <w:p w:rsidR="00E21A7B" w:rsidRDefault="00E80DCD">
      <w:pPr>
        <w:shd w:val="clear" w:color="auto" w:fill="F5F5F5"/>
        <w:ind w:left="200"/>
      </w:pPr>
      <w:r>
        <w:rPr>
          <w:rFonts w:ascii="Consolas" w:eastAsia="Consolas" w:hAnsi="Consolas" w:cs="Consolas"/>
          <w:sz w:val="17"/>
          <w:szCs w:val="17"/>
        </w:rPr>
        <w:t xml:space="preserve">             iWUE = Cair * (1 - CiCa) / 1.6) %&gt;%</w:t>
      </w:r>
    </w:p>
    <w:p w:rsidR="00E21A7B" w:rsidRDefault="00E80DCD">
      <w:pPr>
        <w:shd w:val="clear" w:color="auto" w:fill="F5F5F5"/>
        <w:ind w:left="200"/>
      </w:pPr>
      <w:r>
        <w:rPr>
          <w:rFonts w:ascii="Consolas" w:eastAsia="Consolas" w:hAnsi="Consolas" w:cs="Consolas"/>
          <w:sz w:val="17"/>
          <w:szCs w:val="17"/>
        </w:rPr>
        <w:t xml:space="preserve">      group_by(elevation_m) %&gt;%</w:t>
      </w:r>
    </w:p>
    <w:p w:rsidR="00E21A7B" w:rsidRDefault="00E80DCD">
      <w:pPr>
        <w:shd w:val="clear" w:color="auto" w:fill="F5F5F5"/>
        <w:ind w:left="200"/>
      </w:pPr>
      <w:r>
        <w:rPr>
          <w:rFonts w:ascii="Consolas" w:eastAsia="Consolas" w:hAnsi="Consolas" w:cs="Consolas"/>
          <w:sz w:val="17"/>
          <w:szCs w:val="17"/>
        </w:rPr>
        <w:t xml:space="preserve">      summarise(iWUE = mean(iWUE), .groups = 'drop')</w:t>
      </w:r>
    </w:p>
    <w:p w:rsidR="00E21A7B" w:rsidRPr="00E80DCD" w:rsidRDefault="00E80DCD">
      <w:pPr>
        <w:shd w:val="clear" w:color="auto" w:fill="F5F5F5"/>
        <w:ind w:left="200"/>
        <w:rPr>
          <w:lang w:val="es-MX"/>
        </w:rPr>
      </w:pPr>
      <w:r>
        <w:rPr>
          <w:rFonts w:ascii="Consolas" w:eastAsia="Consolas" w:hAnsi="Consolas" w:cs="Consolas"/>
          <w:sz w:val="17"/>
          <w:szCs w:val="17"/>
        </w:rPr>
        <w:t xml:space="preserve">  </w:t>
      </w:r>
      <w:r>
        <w:rPr>
          <w:rFonts w:ascii="Consolas" w:eastAsia="Consolas" w:hAnsi="Consolas" w:cs="Consolas"/>
          <w:sz w:val="17"/>
          <w:szCs w:val="17"/>
          <w:lang w:val="es-MX"/>
        </w:rPr>
        <w:t>)) %&gt;%</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unnest(res)</w:t>
      </w:r>
    </w:p>
    <w:p w:rsidR="00E21A7B" w:rsidRPr="00E80DCD" w:rsidRDefault="00E80DCD">
      <w:pPr>
        <w:shd w:val="clear" w:color="auto" w:fill="F5F5F5"/>
        <w:ind w:left="200"/>
        <w:rPr>
          <w:lang w:val="es-MX"/>
        </w:rPr>
      </w:pPr>
      <w:r>
        <w:rPr>
          <w:rFonts w:ascii="Consolas" w:eastAsia="Consolas" w:hAnsi="Consolas" w:cs="Consolas"/>
          <w:sz w:val="17"/>
          <w:szCs w:val="17"/>
          <w:lang w:val="es-MX"/>
        </w:rPr>
        <w:t xml:space="preserve"> </w:t>
      </w:r>
    </w:p>
    <w:p w:rsidR="00E21A7B" w:rsidRPr="00E80DCD" w:rsidRDefault="00E80DCD">
      <w:pPr>
        <w:shd w:val="clear" w:color="auto" w:fill="F5F5F5"/>
        <w:ind w:left="200"/>
        <w:rPr>
          <w:lang w:val="es-MX"/>
        </w:rPr>
      </w:pPr>
      <w:r>
        <w:rPr>
          <w:rFonts w:ascii="Consolas" w:eastAsia="Consolas" w:hAnsi="Consolas" w:cs="Consolas"/>
          <w:sz w:val="17"/>
          <w:szCs w:val="17"/>
          <w:lang w:val="es-MX"/>
        </w:rPr>
        <w:t># Alternativa: usar el paquete rpmodel, que ya implementa</w:t>
      </w:r>
    </w:p>
    <w:p w:rsidR="00E21A7B" w:rsidRPr="00E80DCD" w:rsidRDefault="00E80DCD">
      <w:pPr>
        <w:shd w:val="clear" w:color="auto" w:fill="F5F5F5"/>
        <w:spacing w:after="160"/>
        <w:ind w:left="200"/>
        <w:rPr>
          <w:lang w:val="es-MX"/>
        </w:rPr>
      </w:pPr>
      <w:r>
        <w:rPr>
          <w:rFonts w:ascii="Consolas" w:eastAsia="Consolas" w:hAnsi="Consolas" w:cs="Consolas"/>
          <w:sz w:val="17"/>
          <w:szCs w:val="17"/>
          <w:lang w:val="es-MX"/>
        </w:rPr>
        <w:t># calc_gammastar(tc, patm) y calc_kmm(tc, patm)</w:t>
      </w:r>
    </w:p>
    <w:p w:rsidR="00E21A7B" w:rsidRPr="00E80DCD" w:rsidRDefault="00E80DCD">
      <w:pPr>
        <w:spacing w:after="120" w:line="276" w:lineRule="auto"/>
        <w:rPr>
          <w:lang w:val="es-MX"/>
        </w:rPr>
      </w:pPr>
      <w:r>
        <w:rPr>
          <w:lang w:val="es-MX"/>
        </w:rPr>
        <w:t xml:space="preserve">El paquete rpmodel (Stocker et al. 2020) implementa estas funciones y es preferible si más adelante se calcula </w:t>
      </w:r>
      <w:r>
        <w:t>β</w:t>
      </w:r>
      <w:r>
        <w:rPr>
          <w:lang w:val="es-MX"/>
        </w:rPr>
        <w:t>, ya que también incluye la constante de Michaelis-Menten con su dependencia de presión.</w:t>
      </w:r>
    </w:p>
    <w:p w:rsidR="00E21A7B" w:rsidRPr="00E80DCD" w:rsidRDefault="00E80DCD">
      <w:pPr>
        <w:pStyle w:val="Ttulo1"/>
        <w:spacing w:before="280" w:after="140"/>
        <w:rPr>
          <w:lang w:val="es-MX"/>
        </w:rPr>
      </w:pPr>
      <w:r>
        <w:rPr>
          <w:lang w:val="es-MX"/>
        </w:rPr>
        <w:t>8. Texto propuesto para el manuscrito</w:t>
      </w:r>
    </w:p>
    <w:p w:rsidR="00E21A7B" w:rsidRPr="00E80DCD" w:rsidRDefault="00E80DCD">
      <w:pPr>
        <w:spacing w:after="60" w:line="276" w:lineRule="auto"/>
        <w:rPr>
          <w:lang w:val="es-MX"/>
        </w:rPr>
      </w:pPr>
      <w:r>
        <w:rPr>
          <w:b/>
          <w:bCs/>
          <w:lang w:val="es-MX"/>
        </w:rPr>
        <w:t>Métodos:</w:t>
      </w:r>
    </w:p>
    <w:p w:rsidR="00E21A7B" w:rsidRDefault="00E80DCD">
      <w:pPr>
        <w:pBdr>
          <w:left w:val="single" w:sz="12" w:space="12" w:color="BBBBBB"/>
        </w:pBdr>
        <w:spacing w:after="160" w:line="276" w:lineRule="auto"/>
        <w:ind w:left="340"/>
      </w:pPr>
      <w:r>
        <w:rPr>
          <w:sz w:val="20"/>
          <w:szCs w:val="20"/>
        </w:rPr>
        <w:t xml:space="preserve">The CO₂ compensation point in the absence of mitochondrial respiration (Γ*) was calculated as a function of temperature following Bernacchi et al. (2001), with Γ*₂₅ = 42.75 μmol mol⁻¹ and an activation energy of 37 830 J mol⁻¹, rather than assumed constant. Because the mole fraction of atmospheric O₂ is invariant with elevation, Γ* expressed as a mole fraction is independent of barometric pressure, and its variation across our sites is therefore entirely thermal. This yielded Γ* values of 31.9, 26.2 and 18.4 μmol mol⁻¹ at 1000, 2000 and </w:t>
        <w:lastRenderedPageBreak/>
        <w:t xml:space="preserve">3000 m respectively. Accounting for this dependence is necessary across an elevational gradient spanning 10 °C in mean annual temperature, and follows the approach used by Lavergne et al. (2020) for δ¹³C-derived estimates of χ. Sensitivity of derived iWUE to the photorespiratory fractionation factor f (8–16 ‰) and to the effective carboxylation fractionation b (25–29 ‰) is reported in Table SX.</w:t>
      </w:r>
    </w:p>
    <w:p w:rsidR="00E21A7B" w:rsidRPr="00E80DCD" w:rsidRDefault="00E80DCD">
      <w:pPr>
        <w:spacing w:after="60" w:line="276" w:lineRule="auto"/>
        <w:rPr>
          <w:lang w:val="es-MX"/>
        </w:rPr>
      </w:pPr>
      <w:r>
        <w:rPr>
          <w:b/>
          <w:bCs/>
          <w:lang w:val="es-MX"/>
        </w:rPr>
        <w:t>Resultados o Métodos, según dónde encaje mejor:</w:t>
      </w:r>
    </w:p>
    <w:p w:rsidR="00E21A7B" w:rsidRDefault="00E80DCD">
      <w:pPr>
        <w:pBdr>
          <w:left w:val="single" w:sz="12" w:space="12" w:color="BBBBBB"/>
        </w:pBdr>
        <w:spacing w:after="160" w:line="276" w:lineRule="auto"/>
        <w:ind w:left="340"/>
      </w:pPr>
      <w:r>
        <w:rPr>
          <w:sz w:val="20"/>
          <w:szCs w:val="20"/>
        </w:rPr>
        <w:t xml:space="preserve">Because Γ* was evaluated at the site level, the correction acts as an additive constant within each species and therefore leaves all fertilisation coefficients unchanged; it affects only the comparison of absolute iWUE among elevations. Absolute iWUE values are sensitive to the assumed value of b and should not be interpreted as absolute estimates of A/gₛ, whereas contrasts among treatments and elevations are robust across the parameter ranges tested (Table SX).</w:t>
      </w:r>
    </w:p>
    <w:p w:rsidR="00E21A7B" w:rsidRPr="00E80DCD" w:rsidRDefault="00E80DCD">
      <w:pPr>
        <w:pStyle w:val="Ttulo1"/>
        <w:spacing w:before="280" w:after="140"/>
        <w:rPr>
          <w:lang w:val="es-MX"/>
        </w:rPr>
      </w:pPr>
      <w:r>
        <w:rPr>
          <w:lang w:val="es-MX"/>
        </w:rPr>
        <w:t xml:space="preserve">9. Anexo: la reparametrización de Moreno-Echeverry et al. (2026)</w:t>
      </w:r>
    </w:p>
    <w:p w:rsidR="00E21A7B" w:rsidRPr="00E80DCD" w:rsidRDefault="00E80DCD">
      <w:pPr>
        <w:spacing w:after="120" w:line="276" w:lineRule="auto"/>
        <w:rPr>
          <w:lang w:val="es-MX"/>
        </w:rPr>
      </w:pPr>
      <w:r>
        <w:rPr>
          <w:lang w:val="es-MX"/>
        </w:rPr>
        <w:t xml:space="preserve">En respuesta a la pregunta sobre este artículo: no es un estudio de gradiente altitudinal de campo, sino un experimento de intercambio gaseoso en girasol (Helianthus annuus) bajo temperatura controlada, de 3.9 a 42.0 °C. Lo que revisa no es la aplicación de la corrección térmica de Γ*, sino la propia curva Γ*(T): propone una reparametrización alternativa a la de Bernacchi et al. (2001), derivada con un método más riguroso. Conviene no confundirlo con los artículos de gradiente ecológico revisados antes (Bai et al. 2026, Peng et al. 2021); es un artículo de otro tipo, complementario.</w:t>
      </w:r>
    </w:p>
    <w:p w:rsidR="00E21A7B" w:rsidRPr="00E80DCD" w:rsidRDefault="00E80DCD">
      <w:pPr>
        <w:pStyle w:val="Ttulo2"/>
        <w:spacing w:before="280" w:after="140"/>
        <w:rPr>
          <w:lang w:val="es-MX"/>
        </w:rPr>
      </w:pPr>
      <w:r>
        <w:rPr>
          <w:lang w:val="es-MX"/>
        </w:rPr>
        <w:t xml:space="preserve">9.1 Qué encuentran</w:t>
      </w:r>
    </w:p>
    <w:p w:rsidR="00E21A7B" w:rsidRPr="00E80DCD" w:rsidRDefault="00E80DCD">
      <w:pPr>
        <w:spacing w:after="120" w:line="276" w:lineRule="auto"/>
        <w:rPr>
          <w:lang w:val="es-MX"/>
        </w:rPr>
      </w:pPr>
      <w:r>
        <w:rPr>
          <w:lang w:val="es-MX"/>
        </w:rPr>
        <w:t xml:space="preserve">Moreno-Echeverry, Kirschbaum, Barbour y Liáng (Plant, Cell &amp; Environment, 2026) muestran que el método clásico de Laisk —con el que históricamente se han derivado la mayoría de las funciones Γ*(T), incluida la de Bernacchi et al. (2001)— usa una extrapolación lineal del A neto frente al CO2 cloroplástico que, según su análisis, genera estimaciones inestables y, a bajas temperaturas, valores fisiológicamente imposibles (respiración en luz negativa). Proponen en su lugar un marco Laisk–FvCB que ajusta simultáneamente la respuesta no lineal de A a CO2 en varios niveles de irradiancia, y obtienen una función Γ*(T) revisada:</w:t>
      </w:r>
    </w:p>
    <w:p w:rsidR="00E21A7B" w:rsidRPr="00E80DCD" w:rsidRDefault="00E80DCD">
      <w:pPr>
        <w:spacing w:after="140" w:line="276" w:lineRule="auto"/>
        <w:rPr>
          <w:lang w:val="es-MX"/>
        </w:rPr>
      </w:pPr>
      <w:r>
        <w:rPr>
          <w:lang w:val="es-MX"/>
        </w:rPr>
        <w:t xml:space="preserve">Γ*(T) = 43.4 · exp[11.176 · ((T − 25)/(T + 273.15))],  T en °C</w:t>
      </w:r>
    </w:p>
    <w:p w:rsidR="00E21A7B" w:rsidRPr="00E80DCD" w:rsidRDefault="00E80DCD">
      <w:pPr>
        <w:spacing w:after="120" w:line="276" w:lineRule="auto"/>
        <w:rPr>
          <w:lang w:val="es-MX"/>
        </w:rPr>
      </w:pPr>
      <w:r>
        <w:rPr>
          <w:lang w:val="es-MX"/>
        </w:rPr>
        <w:t xml:space="preserve">que en notación Arrhenius equivale a Γ*25 = 43.4 μmol mol⁻¹ (muy cerca del valor de Bernacchi, 42.75) pero con una energía de activación de 27.7 kJ mol⁻¹, notablemente menor que los 37.83 kJ mol⁻¹ de Bernacchi et al. (2001). Eso significa una curva más plana: casi el mismo valor a 25 °C, pero se aleja menos de él al enfriarse.</w:t>
      </w:r>
    </w:p>
    <w:p w:rsidR="00E21A7B" w:rsidRPr="00E80DCD" w:rsidRDefault="00E80DCD">
      <w:pPr>
        <w:spacing w:after="120" w:line="276" w:lineRule="auto"/>
        <w:rPr>
          <w:lang w:val="es-MX"/>
        </w:rPr>
      </w:pPr>
      <w:r>
        <w:rPr>
          <w:highlight w:val="yellow"/>
          <w:lang w:val="es-MX"/>
        </w:rPr>
        <w:t xml:space="preserve">Su propio resumen advierte que la comparación entre distintas formulaciones de Γ*(T) publicadas muestra divergencias sustanciales en los extremos de temperatura, que a menudo superan la variabilidad interespecífica esperable entre especies C3 — es decir, qué curva se elige puede pesar tanto o más que la especie que se está midiendo.</w:t>
      </w:r>
    </w:p>
    <w:p w:rsidR="00E21A7B" w:rsidRPr="00E80DCD" w:rsidRDefault="00E80DCD">
      <w:pPr>
        <w:pStyle w:val="Ttulo2"/>
        <w:spacing w:before="280" w:after="140"/>
        <w:rPr>
          <w:lang w:val="es-MX"/>
        </w:rPr>
      </w:pPr>
      <w:r>
        <w:rPr>
          <w:lang w:val="es-MX"/>
        </w:rPr>
        <w:t xml:space="preserve">9.2 Cuánto cambiaría en tus tres sitios</w:t>
      </w:r>
    </w:p>
    <w:p w:rsidR="00E21A7B" w:rsidRPr="00E80DCD" w:rsidRDefault="00E80DCD">
      <w:pPr>
        <w:spacing w:after="120" w:line="276" w:lineRule="auto"/>
        <w:rPr>
          <w:lang w:val="es-MX"/>
        </w:rPr>
      </w:pPr>
      <w:r>
        <w:rPr>
          <w:lang w:val="es-MX"/>
        </w:rPr>
        <w:t xml:space="preserve">Sustituyendo Bernacchi por Moreno-Echeverry en tus tres sitios (dejando f = 12 ‰, Ca = 421 ppm y Δ¹³C fijos, igual que en la Tabla 1):</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50"/>
        <w:gridCol w:w="1000"/>
        <w:gridCol w:w="1550"/>
        <w:gridCol w:w="1350"/>
        <w:gridCol w:w="1400"/>
        <w:gridCol w:w="1550"/>
      </w:tblGrid>
      <w:tr w:rsidR="00E21A7B">
        <w:tblPrEx>
          <w:tblCellMar>
            <w:top w:w="0" w:type="dxa"/>
            <w:bottom w:w="0" w:type="dxa"/>
          </w:tblCellMar>
        </w:tblPrEx>
        <w:trPr>
          <w:tblHeader/>
        </w:trPr>
        <w:tc>
          <w:tcPr>
            <w:tcW w:w="11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Sitio</w:t>
            </w:r>
          </w:p>
        </w:tc>
        <w:tc>
          <w:tcPr>
            <w:tcW w:w="10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T (°C)</w:t>
            </w:r>
          </w:p>
        </w:tc>
        <w:tc>
          <w:tcPr>
            <w:tcW w:w="15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Γ* Bernacchi (2001)</w:t>
            </w:r>
          </w:p>
        </w:tc>
        <w:tc>
          <w:tcPr>
            <w:tcW w:w="13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Γ* Moreno-Echeverry (2026)</w:t>
            </w:r>
          </w:p>
        </w:tc>
        <w:tc>
          <w:tcPr>
            <w:tcW w:w="14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Diferencia</w:t>
            </w:r>
          </w:p>
        </w:tc>
        <w:tc>
          <w:tcPr>
            <w:tcW w:w="155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ΔiWUE aprox.</w:t>
            </w:r>
          </w:p>
        </w:tc>
      </w:tr>
      <w:tr w:rsidR="00E21A7B">
        <w:tc>
          <w:tcPr>
            <w:tcW w:w="1150" w:type="dxa"/>
            <w:tcMar>
              <w:top w:w="60" w:type="dxa"/>
              <w:left w:w="90" w:type="dxa"/>
              <w:bottom w:w="60" w:type="dxa"/>
              <w:right w:w="90" w:type="dxa"/>
            </w:tcMar>
          </w:tcPr>
          <w:p w:rsidR="00E21A7B" w:rsidRDefault="00E80DCD">
            <w:pPr>
              <w:jc w:val="center"/>
            </w:pPr>
            <w:r>
              <w:rPr>
                <w:sz w:val="18"/>
                <w:szCs w:val="18"/>
              </w:rPr>
              <w:t xml:space="preserve">1000 m</w:t>
            </w:r>
          </w:p>
        </w:tc>
        <w:tc>
          <w:tcPr>
            <w:tcW w:w="1000" w:type="dxa"/>
            <w:tcMar>
              <w:top w:w="60" w:type="dxa"/>
              <w:left w:w="90" w:type="dxa"/>
              <w:bottom w:w="60" w:type="dxa"/>
              <w:right w:w="90" w:type="dxa"/>
            </w:tcMar>
          </w:tcPr>
          <w:p w:rsidR="00E21A7B" w:rsidRDefault="00E80DCD">
            <w:pPr>
              <w:jc w:val="center"/>
            </w:pPr>
            <w:r>
              <w:rPr>
                <w:sz w:val="18"/>
                <w:szCs w:val="18"/>
              </w:rPr>
              <w:t xml:space="preserve">19.4</w:t>
            </w:r>
          </w:p>
        </w:tc>
        <w:tc>
          <w:tcPr>
            <w:tcW w:w="1550" w:type="dxa"/>
            <w:tcMar>
              <w:top w:w="60" w:type="dxa"/>
              <w:left w:w="90" w:type="dxa"/>
              <w:bottom w:w="60" w:type="dxa"/>
              <w:right w:w="90" w:type="dxa"/>
            </w:tcMar>
          </w:tcPr>
          <w:p w:rsidR="00E21A7B" w:rsidRDefault="00E80DCD">
            <w:pPr>
              <w:jc w:val="center"/>
            </w:pPr>
            <w:r>
              <w:rPr>
                <w:sz w:val="18"/>
                <w:szCs w:val="18"/>
              </w:rPr>
              <w:t xml:space="preserve">31.9 ppm</w:t>
            </w:r>
          </w:p>
        </w:tc>
        <w:tc>
          <w:tcPr>
            <w:tcW w:w="1350" w:type="dxa"/>
            <w:tcMar>
              <w:top w:w="60" w:type="dxa"/>
              <w:left w:w="90" w:type="dxa"/>
              <w:bottom w:w="60" w:type="dxa"/>
              <w:right w:w="90" w:type="dxa"/>
            </w:tcMar>
          </w:tcPr>
          <w:p w:rsidR="00E21A7B" w:rsidRDefault="00E80DCD">
            <w:pPr>
              <w:jc w:val="center"/>
            </w:pPr>
            <w:r>
              <w:rPr>
                <w:sz w:val="18"/>
                <w:szCs w:val="18"/>
              </w:rPr>
              <w:t xml:space="preserve">35.0 ppm</w:t>
            </w:r>
          </w:p>
        </w:tc>
        <w:tc>
          <w:tcPr>
            <w:tcW w:w="1400" w:type="dxa"/>
            <w:tcMar>
              <w:top w:w="60" w:type="dxa"/>
              <w:left w:w="90" w:type="dxa"/>
              <w:bottom w:w="60" w:type="dxa"/>
              <w:right w:w="90" w:type="dxa"/>
            </w:tcMar>
          </w:tcPr>
          <w:p w:rsidR="00E21A7B" w:rsidRDefault="00E80DCD">
            <w:pPr>
              <w:jc w:val="center"/>
            </w:pPr>
            <w:r>
              <w:rPr>
                <w:sz w:val="18"/>
                <w:szCs w:val="18"/>
              </w:rPr>
              <w:t xml:space="preserve">+9.8 %</w:t>
            </w:r>
          </w:p>
        </w:tc>
        <w:tc>
          <w:tcPr>
            <w:tcW w:w="1550" w:type="dxa"/>
            <w:tcMar>
              <w:top w:w="60" w:type="dxa"/>
              <w:left w:w="90" w:type="dxa"/>
              <w:bottom w:w="60" w:type="dxa"/>
              <w:right w:w="90" w:type="dxa"/>
            </w:tcMar>
          </w:tcPr>
          <w:p w:rsidR="00E21A7B" w:rsidRDefault="00E80DCD">
            <w:pPr>
              <w:jc w:val="center"/>
            </w:pPr>
            <w:r>
              <w:rPr>
                <w:sz w:val="18"/>
                <w:szCs w:val="18"/>
              </w:rPr>
              <w:t xml:space="preserve">−1.0</w:t>
            </w:r>
          </w:p>
        </w:tc>
      </w:tr>
      <w:tr w:rsidR="00E21A7B">
        <w:tc>
          <w:tcPr>
            <w:tcW w:w="1150" w:type="dxa"/>
            <w:tcMar>
              <w:top w:w="60" w:type="dxa"/>
              <w:left w:w="90" w:type="dxa"/>
              <w:bottom w:w="60" w:type="dxa"/>
              <w:right w:w="90" w:type="dxa"/>
            </w:tcMar>
          </w:tcPr>
          <w:p w:rsidR="00E21A7B" w:rsidRDefault="00E80DCD">
            <w:pPr>
              <w:jc w:val="center"/>
            </w:pPr>
            <w:r>
              <w:rPr>
                <w:sz w:val="18"/>
                <w:szCs w:val="18"/>
              </w:rPr>
              <w:t xml:space="preserve">2000 m</w:t>
            </w:r>
          </w:p>
        </w:tc>
        <w:tc>
          <w:tcPr>
            <w:tcW w:w="1000" w:type="dxa"/>
            <w:tcMar>
              <w:top w:w="60" w:type="dxa"/>
              <w:left w:w="90" w:type="dxa"/>
              <w:bottom w:w="60" w:type="dxa"/>
              <w:right w:w="90" w:type="dxa"/>
            </w:tcMar>
          </w:tcPr>
          <w:p w:rsidR="00E21A7B" w:rsidRDefault="00E80DCD">
            <w:pPr>
              <w:jc w:val="center"/>
            </w:pPr>
            <w:r>
              <w:rPr>
                <w:sz w:val="18"/>
                <w:szCs w:val="18"/>
              </w:rPr>
              <w:t xml:space="preserve">15.7</w:t>
            </w:r>
          </w:p>
        </w:tc>
        <w:tc>
          <w:tcPr>
            <w:tcW w:w="1550" w:type="dxa"/>
            <w:tcMar>
              <w:top w:w="60" w:type="dxa"/>
              <w:left w:w="90" w:type="dxa"/>
              <w:bottom w:w="60" w:type="dxa"/>
              <w:right w:w="90" w:type="dxa"/>
            </w:tcMar>
          </w:tcPr>
          <w:p w:rsidR="00E21A7B" w:rsidRDefault="00E80DCD">
            <w:pPr>
              <w:jc w:val="center"/>
            </w:pPr>
            <w:r>
              <w:rPr>
                <w:sz w:val="18"/>
                <w:szCs w:val="18"/>
              </w:rPr>
              <w:t xml:space="preserve">26.2 ppm</w:t>
            </w:r>
          </w:p>
        </w:tc>
        <w:tc>
          <w:tcPr>
            <w:tcW w:w="1350" w:type="dxa"/>
            <w:tcMar>
              <w:top w:w="60" w:type="dxa"/>
              <w:left w:w="90" w:type="dxa"/>
              <w:bottom w:w="60" w:type="dxa"/>
              <w:right w:w="90" w:type="dxa"/>
            </w:tcMar>
          </w:tcPr>
          <w:p w:rsidR="00E21A7B" w:rsidRDefault="00E80DCD">
            <w:pPr>
              <w:jc w:val="center"/>
            </w:pPr>
            <w:r>
              <w:rPr>
                <w:sz w:val="18"/>
                <w:szCs w:val="18"/>
              </w:rPr>
              <w:t xml:space="preserve">30.3 ppm</w:t>
            </w:r>
          </w:p>
        </w:tc>
        <w:tc>
          <w:tcPr>
            <w:tcW w:w="1400" w:type="dxa"/>
            <w:tcMar>
              <w:top w:w="60" w:type="dxa"/>
              <w:left w:w="90" w:type="dxa"/>
              <w:bottom w:w="60" w:type="dxa"/>
              <w:right w:w="90" w:type="dxa"/>
            </w:tcMar>
          </w:tcPr>
          <w:p w:rsidR="00E21A7B" w:rsidRDefault="00E80DCD">
            <w:pPr>
              <w:jc w:val="center"/>
            </w:pPr>
            <w:r>
              <w:rPr>
                <w:sz w:val="18"/>
                <w:szCs w:val="18"/>
              </w:rPr>
              <w:t xml:space="preserve">+15.8 %</w:t>
            </w:r>
          </w:p>
        </w:tc>
        <w:tc>
          <w:tcPr>
            <w:tcW w:w="1550" w:type="dxa"/>
            <w:tcMar>
              <w:top w:w="60" w:type="dxa"/>
              <w:left w:w="90" w:type="dxa"/>
              <w:bottom w:w="60" w:type="dxa"/>
              <w:right w:w="90" w:type="dxa"/>
            </w:tcMar>
          </w:tcPr>
          <w:p w:rsidR="00E21A7B" w:rsidRDefault="00E80DCD">
            <w:pPr>
              <w:jc w:val="center"/>
            </w:pPr>
            <w:r>
              <w:rPr>
                <w:sz w:val="18"/>
                <w:szCs w:val="18"/>
              </w:rPr>
              <w:t xml:space="preserve">−1.4</w:t>
            </w:r>
          </w:p>
        </w:tc>
      </w:tr>
      <w:tr w:rsidR="00E21A7B">
        <w:tc>
          <w:tcPr>
            <w:tcW w:w="1150" w:type="dxa"/>
            <w:tcMar>
              <w:top w:w="60" w:type="dxa"/>
              <w:left w:w="90" w:type="dxa"/>
              <w:bottom w:w="60" w:type="dxa"/>
              <w:right w:w="90" w:type="dxa"/>
            </w:tcMar>
          </w:tcPr>
          <w:p w:rsidR="00E21A7B" w:rsidRDefault="00E80DCD">
            <w:pPr>
              <w:jc w:val="center"/>
            </w:pPr>
            <w:r>
              <w:rPr>
                <w:sz w:val="18"/>
                <w:szCs w:val="18"/>
              </w:rPr>
              <w:t xml:space="preserve">3000 m</w:t>
            </w:r>
          </w:p>
        </w:tc>
        <w:tc>
          <w:tcPr>
            <w:tcW w:w="1000" w:type="dxa"/>
            <w:tcMar>
              <w:top w:w="60" w:type="dxa"/>
              <w:left w:w="90" w:type="dxa"/>
              <w:bottom w:w="60" w:type="dxa"/>
              <w:right w:w="90" w:type="dxa"/>
            </w:tcMar>
          </w:tcPr>
          <w:p w:rsidR="00E21A7B" w:rsidRDefault="00E80DCD">
            <w:pPr>
              <w:jc w:val="center"/>
            </w:pPr>
            <w:r>
              <w:rPr>
                <w:sz w:val="18"/>
                <w:szCs w:val="18"/>
              </w:rPr>
              <w:t xml:space="preserve">9.4</w:t>
            </w:r>
          </w:p>
        </w:tc>
        <w:tc>
          <w:tcPr>
            <w:tcW w:w="1550" w:type="dxa"/>
            <w:tcMar>
              <w:top w:w="60" w:type="dxa"/>
              <w:left w:w="90" w:type="dxa"/>
              <w:bottom w:w="60" w:type="dxa"/>
              <w:right w:w="90" w:type="dxa"/>
            </w:tcMar>
          </w:tcPr>
          <w:p w:rsidR="00E21A7B" w:rsidRDefault="00E80DCD">
            <w:pPr>
              <w:jc w:val="center"/>
            </w:pPr>
            <w:r>
              <w:rPr>
                <w:sz w:val="18"/>
                <w:szCs w:val="18"/>
              </w:rPr>
              <w:t xml:space="preserve">18.4 ppm</w:t>
            </w:r>
          </w:p>
        </w:tc>
        <w:tc>
          <w:tcPr>
            <w:tcW w:w="1350" w:type="dxa"/>
            <w:tcMar>
              <w:top w:w="60" w:type="dxa"/>
              <w:left w:w="90" w:type="dxa"/>
              <w:bottom w:w="60" w:type="dxa"/>
              <w:right w:w="90" w:type="dxa"/>
            </w:tcMar>
          </w:tcPr>
          <w:p w:rsidR="00E21A7B" w:rsidRDefault="00E80DCD">
            <w:pPr>
              <w:jc w:val="center"/>
            </w:pPr>
            <w:r>
              <w:rPr>
                <w:sz w:val="18"/>
                <w:szCs w:val="18"/>
              </w:rPr>
              <w:t xml:space="preserve">23.4 ppm</w:t>
            </w:r>
          </w:p>
        </w:tc>
        <w:tc>
          <w:tcPr>
            <w:tcW w:w="1400" w:type="dxa"/>
            <w:tcMar>
              <w:top w:w="60" w:type="dxa"/>
              <w:left w:w="90" w:type="dxa"/>
              <w:bottom w:w="60" w:type="dxa"/>
              <w:right w:w="90" w:type="dxa"/>
            </w:tcMar>
          </w:tcPr>
          <w:p w:rsidR="00E21A7B" w:rsidRDefault="00E80DCD">
            <w:pPr>
              <w:jc w:val="center"/>
            </w:pPr>
            <w:r>
              <w:rPr>
                <w:sz w:val="18"/>
                <w:szCs w:val="18"/>
              </w:rPr>
              <w:t xml:space="preserve">+27.2 %</w:t>
            </w:r>
          </w:p>
        </w:tc>
        <w:tc>
          <w:tcPr>
            <w:tcW w:w="1550" w:type="dxa"/>
            <w:tcMar>
              <w:top w:w="60" w:type="dxa"/>
              <w:left w:w="90" w:type="dxa"/>
              <w:bottom w:w="60" w:type="dxa"/>
              <w:right w:w="90" w:type="dxa"/>
            </w:tcMar>
          </w:tcPr>
          <w:p w:rsidR="00E21A7B" w:rsidRDefault="00E80DCD">
            <w:pPr>
              <w:jc w:val="center"/>
            </w:pPr>
            <w:r>
              <w:rPr>
                <w:sz w:val="18"/>
                <w:szCs w:val="18"/>
              </w:rPr>
              <w:t xml:space="preserve">−1.7</w:t>
            </w:r>
          </w:p>
        </w:tc>
      </w:tr>
    </w:tbl>
    <w:p w:rsidR="00E21A7B" w:rsidRPr="00E80DCD" w:rsidRDefault="00E80DCD">
      <w:pPr>
        <w:spacing w:before="80" w:after="220"/>
        <w:rPr>
          <w:lang w:val="es-MX"/>
        </w:rPr>
      </w:pPr>
      <w:r>
        <w:rPr>
          <w:i/>
          <w:iCs/>
          <w:color w:val="555555"/>
          <w:sz w:val="17"/>
          <w:szCs w:val="17"/>
          <w:lang w:val="es-MX"/>
        </w:rPr>
        <w:t xml:space="preserve">Tabla 9.1. Γ*(T) bajo ambas parametrizaciones y el efecto aproximado sobre la iWUE ya corregida (Bernacchi) al pasar a Moreno-Echeverry et al. (2026).</w:t>
      </w:r>
    </w:p>
    <w:p w:rsidR="00E21A7B" w:rsidRPr="00E80DCD" w:rsidRDefault="00E80DCD">
      <w:pPr>
        <w:spacing w:after="120" w:line="276" w:lineRule="auto"/>
        <w:rPr>
          <w:lang w:val="es-MX"/>
        </w:rPr>
      </w:pPr>
      <w:r>
        <w:rPr>
          <w:lang w:val="es-MX"/>
        </w:rPr>
        <w:t xml:space="preserve">Dos cosas llaman la atención. Primero, la divergencia entre las dos curvas no es pareja: crece con la altitud (9.8 % a 1000 m, 15.8 % a 2000 m, 27.2 % a 3000 m), precisamente porque tus sitios se enfrían hacia el extremo donde el artículo advierte mayor desacuerdo entre formulaciones. Segundo, el efecto neto sobre la iWUE es modesto (entre −1.0 y −1.7 μmol mol⁻¹) frente al rango del gradiente (~50 μmol mol⁻¹), pero apunta en sentido contrario al de tu corrección: comprime ligeramente el gradiente altitudinal en vez de reforzarlo, porque el sitio más frío es el que más sube su Γ* estimado. Es decir, esta reparametrización no amenaza tu resultado principal, pero tampoco lo refuerza como sí hace pasar de 40 ppm fijo a Γ*(T) de Bernacchi.</w:t>
      </w:r>
    </w:p>
    <w:p w:rsidR="00E21A7B" w:rsidRPr="00E80DCD" w:rsidRDefault="00E80DCD">
      <w:pPr>
        <w:pStyle w:val="Ttulo2"/>
        <w:spacing w:before="280" w:after="140"/>
        <w:rPr>
          <w:lang w:val="es-MX"/>
        </w:rPr>
      </w:pPr>
      <w:r>
        <w:rPr>
          <w:lang w:val="es-MX"/>
        </w:rPr>
        <w:t xml:space="preserve">9.3 ¿La usarías si solo mides iWUE con δ¹³C?</w:t>
      </w:r>
    </w:p>
    <w:p w:rsidR="00E21A7B" w:rsidRPr="00E80DCD" w:rsidRDefault="00E80DCD">
      <w:pPr>
        <w:spacing w:after="120" w:line="276" w:lineRule="auto"/>
        <w:rPr>
          <w:lang w:val="es-MX"/>
        </w:rPr>
      </w:pPr>
      <w:r>
        <w:rPr>
          <w:lang w:val="es-MX"/>
        </w:rPr>
        <w:t xml:space="preserve">A favor: es un reemplazo directo en tu código (misma forma de Arrhenius, solo cambian Γ*25 y ΔHa en calc_gammastar), corrige un problema metodológico real y documentado del método de Laisk lineal, y su rango de calibración (3.9–42 °C) cubre mejor el extremo frío de tu gradiente que el rango en el que se calibró Bernacchi et al. (2001), dejando tu sitio de 3000 m (9.4 °C) menos cerca del borde de extrapolación.</w:t>
      </w:r>
    </w:p>
    <w:p w:rsidR="00E21A7B" w:rsidRPr="00E80DCD" w:rsidRDefault="00E80DCD">
      <w:pPr>
        <w:spacing w:after="120" w:line="276" w:lineRule="auto"/>
        <w:rPr>
          <w:lang w:val="es-MX"/>
        </w:rPr>
      </w:pPr>
      <w:r>
        <w:rPr>
          <w:lang w:val="es-MX"/>
        </w:rPr>
        <w:t xml:space="preserve">En contra: está calibrada en girasol, una herbácea C3 de zona templada, no en árboles leñosos tropicales de bosque nublado andino — ni más ni menos cercana filogenéticamente a tus especies que el tabaco de Bernacchi et al. (2001), así que no hay un argumento de "especie más parecida" para preferirla. Es una publicación de agosto de 2026, todavía sin tiempo de consolidarse como estándar del campo, mientras que Bernacchi (2001) es la referencia que usa virtualmente toda la literatura de δ¹³C/iWUE que revisamos (Bai et al. 2026, Peng et al. 2021, isocalcR, rpmodel). Y el propio artículo señala que la elección de formulación de Γ*(T) es en sí una fuente de incertidumbre comparable a la variabilidad entre especies, lo cual es un argumento para tratarla como tal —no para reemplazar tu valor central por ella sin más.</w:t>
      </w:r>
    </w:p>
    <w:p w:rsidR="00E21A7B" w:rsidRPr="00E80DCD" w:rsidRDefault="00E80DCD">
      <w:pPr>
        <w:pBdr>
          <w:top w:val="single" w:sz="6" w:space="0" w:color="AAAAAA"/>
        </w:pBdr>
        <w:spacing w:before="60" w:after="60"/>
        <w:rPr>
          <w:lang w:val="es-MX"/>
        </w:rPr>
      </w:pPr>
      <w:r>
        <w:rPr>
          <w:b/>
          <w:bCs/>
          <w:sz w:val="20"/>
          <w:szCs w:val="20"/>
          <w:lang w:val="es-MX"/>
        </w:rPr>
        <w:t xml:space="preserve">Recomendación</w:t>
      </w:r>
    </w:p>
    <w:p w:rsidR="00E21A7B" w:rsidRPr="00E80DCD" w:rsidRDefault="00E80DCD">
      <w:pPr>
        <w:spacing w:after="60" w:line="260" w:lineRule="auto"/>
        <w:rPr>
          <w:lang w:val="es-MX"/>
        </w:rPr>
      </w:pPr>
      <w:r>
        <w:rPr>
          <w:sz w:val="19"/>
          <w:szCs w:val="19"/>
          <w:lang w:val="es-MX"/>
        </w:rPr>
        <w:t xml:space="preserve">No reemplazar Bernacchi (2001) como corrección central: mantiene la comparabilidad con la literatura y no hay razón de afinidad taxonómica para preferir el girasol. Sí vale la pena añadir Moreno-Echeverry et al. (2026) como una cuarta fuente en el análisis de sensibilidad de la Sección 5, junto a f, b y la temperatura empleada, reportando el rango de iWUE bajo ambas parametrizaciones de Γ*(T) — igual que ya haces con las otras tres fuentes de incertidumbre.</w:t>
      </w:r>
    </w:p>
    <w:p w:rsidR="00E21A7B" w:rsidRPr="00E80DCD" w:rsidRDefault="00E80DCD">
      <w:pPr>
        <w:pStyle w:val="Ttulo2"/>
        <w:spacing w:before="280" w:after="140"/>
        <w:rPr>
          <w:lang w:val="es-MX"/>
        </w:rPr>
      </w:pPr>
      <w:r>
        <w:rPr>
          <w:lang w:val="es-MX"/>
        </w:rPr>
        <w:t xml:space="preserve">9.4 Contraste con la fórmula de iWUE de Bai et al. (2026)</w:t>
      </w:r>
    </w:p>
    <w:p w:rsidR="00E21A7B" w:rsidRPr="00E80DCD" w:rsidRDefault="00E80DCD">
      <w:pPr>
        <w:spacing w:after="120" w:line="276" w:lineRule="auto"/>
        <w:rPr>
          <w:lang w:val="es-MX"/>
        </w:rPr>
      </w:pPr>
      <w:r>
        <w:rPr>
          <w:lang w:val="es-MX"/>
        </w:rPr>
        <w:t xml:space="preserve">Como pediste, esto compara directamente la ecuación de iWUE que usas con la de Bai et al. (2026), el estudio de gradiente altitudinal chino citado antes. La comparación completa está en la Tabla 9.2; el resumen es que el último paso —convertir Ci/Ca en iWUE— es idéntico en ambos casos. La diferencia real está "aguas arriba", en cómo se llega a Ci/Ca.</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3500"/>
      </w:tblGrid>
      <w:tr w:rsidR="00E21A7B">
        <w:tblPrEx>
          <w:tblCellMar>
            <w:top w:w="0" w:type="dxa"/>
            <w:bottom w:w="0" w:type="dxa"/>
          </w:tblCellMar>
        </w:tblPrEx>
        <w:trPr>
          <w:tblHeader/>
        </w:trPr>
        <w:tc>
          <w:tcPr>
            <w:tcW w:w="20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Elemento</w:t>
            </w:r>
          </w:p>
        </w:tc>
        <w:tc>
          <w:tcPr>
            <w:tcW w:w="35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Tu nota (modelo sin mesófilo)</w:t>
            </w:r>
          </w:p>
        </w:tc>
        <w:tc>
          <w:tcPr>
            <w:tcW w:w="3500" w:type="dxa"/>
            <w:shd w:val="clear" w:color="auto" w:fill="F2F2F2"/>
            <w:tcMar>
              <w:top w:w="60" w:type="dxa"/>
              <w:left w:w="90" w:type="dxa"/>
              <w:bottom w:w="60" w:type="dxa"/>
              <w:right w:w="90" w:type="dxa"/>
            </w:tcMar>
          </w:tcPr>
          <w:p w:rsidR="00E21A7B" w:rsidRDefault="00E80DCD">
            <w:pPr>
              <w:jc w:val="center"/>
            </w:pPr>
            <w:r>
              <w:rPr>
                <w:b/>
                <w:bCs/>
                <w:sz w:val="18"/>
                <w:szCs w:val="18"/>
              </w:rPr>
              <w:t xml:space="preserve">Bai et al. (2026)</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Discriminación</w:t>
            </w:r>
          </w:p>
        </w:tc>
        <w:tc>
          <w:tcPr>
            <w:tcW w:w="3500" w:type="dxa"/>
            <w:tcMar>
              <w:top w:w="60" w:type="dxa"/>
              <w:left w:w="90" w:type="dxa"/>
              <w:bottom w:w="60" w:type="dxa"/>
              <w:right w:w="90" w:type="dxa"/>
            </w:tcMar>
          </w:tcPr>
          <w:p w:rsidR="00E21A7B" w:rsidRDefault="00E80DCD">
            <w:pPr>
              <w:jc w:val="left"/>
            </w:pPr>
            <w:r>
              <w:rPr>
                <w:sz w:val="17"/>
                <w:szCs w:val="17"/>
              </w:rPr>
              <w:t xml:space="preserve">Δ¹³C = a + (b−a)·Ci/Ca − f·Γ*/Ca</w:t>
            </w:r>
          </w:p>
        </w:tc>
        <w:tc>
          <w:tcPr>
            <w:tcW w:w="3500" w:type="dxa"/>
            <w:tcMar>
              <w:top w:w="60" w:type="dxa"/>
              <w:left w:w="90" w:type="dxa"/>
              <w:bottom w:w="60" w:type="dxa"/>
              <w:right w:w="90" w:type="dxa"/>
            </w:tcMar>
          </w:tcPr>
          <w:p w:rsidR="00E21A7B" w:rsidRDefault="00E80DCD">
            <w:pPr>
              <w:jc w:val="left"/>
            </w:pPr>
            <w:r>
              <w:rPr>
                <w:sz w:val="17"/>
                <w:szCs w:val="17"/>
              </w:rPr>
              <w:t xml:space="preserve">Δ¹³C con Cc, a, am, b, f', gsc/gm (Ec. 2-3 del paper)</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Fracc. difusión aire (a)</w:t>
            </w:r>
          </w:p>
        </w:tc>
        <w:tc>
          <w:tcPr>
            <w:tcW w:w="3500" w:type="dxa"/>
            <w:tcMar>
              <w:top w:w="60" w:type="dxa"/>
              <w:left w:w="90" w:type="dxa"/>
              <w:bottom w:w="60" w:type="dxa"/>
              <w:right w:w="90" w:type="dxa"/>
            </w:tcMar>
          </w:tcPr>
          <w:p w:rsidR="00E21A7B" w:rsidRDefault="00E80DCD">
            <w:pPr>
              <w:jc w:val="left"/>
            </w:pPr>
            <w:r>
              <w:rPr>
                <w:sz w:val="17"/>
                <w:szCs w:val="17"/>
              </w:rPr>
              <w:t xml:space="preserve">4.4 ‰</w:t>
            </w:r>
          </w:p>
        </w:tc>
        <w:tc>
          <w:tcPr>
            <w:tcW w:w="3500" w:type="dxa"/>
            <w:tcMar>
              <w:top w:w="60" w:type="dxa"/>
              <w:left w:w="90" w:type="dxa"/>
              <w:bottom w:w="60" w:type="dxa"/>
              <w:right w:w="90" w:type="dxa"/>
            </w:tcMar>
          </w:tcPr>
          <w:p w:rsidR="00E21A7B" w:rsidRDefault="00E80DCD">
            <w:pPr>
              <w:jc w:val="left"/>
            </w:pPr>
            <w:r>
              <w:rPr>
                <w:sz w:val="17"/>
                <w:szCs w:val="17"/>
              </w:rPr>
              <w:t xml:space="preserve">4.4 ‰ — igual</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Fracc. mesófilo (am)</w:t>
            </w:r>
          </w:p>
        </w:tc>
        <w:tc>
          <w:tcPr>
            <w:tcW w:w="3500" w:type="dxa"/>
            <w:tcMar>
              <w:top w:w="60" w:type="dxa"/>
              <w:left w:w="90" w:type="dxa"/>
              <w:bottom w:w="60" w:type="dxa"/>
              <w:right w:w="90" w:type="dxa"/>
            </w:tcMar>
          </w:tcPr>
          <w:p w:rsidR="00E21A7B" w:rsidRDefault="00E80DCD">
            <w:pPr>
              <w:jc w:val="left"/>
            </w:pPr>
            <w:r>
              <w:rPr>
                <w:sz w:val="17"/>
                <w:szCs w:val="17"/>
              </w:rPr>
              <w:t xml:space="preserve">no incluido</w:t>
            </w:r>
          </w:p>
        </w:tc>
        <w:tc>
          <w:tcPr>
            <w:tcW w:w="3500" w:type="dxa"/>
            <w:tcMar>
              <w:top w:w="60" w:type="dxa"/>
              <w:left w:w="90" w:type="dxa"/>
              <w:bottom w:w="60" w:type="dxa"/>
              <w:right w:w="90" w:type="dxa"/>
            </w:tcMar>
          </w:tcPr>
          <w:p w:rsidR="00E21A7B" w:rsidRDefault="00E80DCD">
            <w:pPr>
              <w:jc w:val="left"/>
            </w:pPr>
            <w:r>
              <w:rPr>
                <w:sz w:val="17"/>
                <w:szCs w:val="17"/>
              </w:rPr>
              <w:t xml:space="preserve">1.8 ‰</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Fracc. carboxilación (b)</w:t>
            </w:r>
          </w:p>
        </w:tc>
        <w:tc>
          <w:tcPr>
            <w:tcW w:w="3500" w:type="dxa"/>
            <w:tcMar>
              <w:top w:w="60" w:type="dxa"/>
              <w:left w:w="90" w:type="dxa"/>
              <w:bottom w:w="60" w:type="dxa"/>
              <w:right w:w="90" w:type="dxa"/>
            </w:tcMar>
          </w:tcPr>
          <w:p w:rsidR="00E21A7B" w:rsidRDefault="00E80DCD">
            <w:pPr>
              <w:jc w:val="left"/>
            </w:pPr>
            <w:r>
              <w:rPr>
                <w:sz w:val="17"/>
                <w:szCs w:val="17"/>
              </w:rPr>
              <w:t xml:space="preserve">27 ‰ ("efectivo", bulk)</w:t>
            </w:r>
          </w:p>
        </w:tc>
        <w:tc>
          <w:tcPr>
            <w:tcW w:w="3500" w:type="dxa"/>
            <w:tcMar>
              <w:top w:w="60" w:type="dxa"/>
              <w:left w:w="90" w:type="dxa"/>
              <w:bottom w:w="60" w:type="dxa"/>
              <w:right w:w="90" w:type="dxa"/>
            </w:tcMar>
          </w:tcPr>
          <w:p w:rsidR="00E21A7B" w:rsidRDefault="00E80DCD">
            <w:pPr>
              <w:jc w:val="left"/>
            </w:pPr>
            <w:r>
              <w:rPr>
                <w:sz w:val="17"/>
                <w:szCs w:val="17"/>
              </w:rPr>
              <w:t xml:space="preserve">29 ‰ (intrínseco de Rubisco)</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Fracc. fotorrespiratoria (f)</w:t>
            </w:r>
          </w:p>
        </w:tc>
        <w:tc>
          <w:tcPr>
            <w:tcW w:w="3500" w:type="dxa"/>
            <w:tcMar>
              <w:top w:w="60" w:type="dxa"/>
              <w:left w:w="90" w:type="dxa"/>
              <w:bottom w:w="60" w:type="dxa"/>
              <w:right w:w="90" w:type="dxa"/>
            </w:tcMar>
          </w:tcPr>
          <w:p w:rsidR="00E21A7B" w:rsidRDefault="00E80DCD">
            <w:pPr>
              <w:jc w:val="left"/>
            </w:pPr>
            <w:r>
              <w:rPr>
                <w:sz w:val="17"/>
                <w:szCs w:val="17"/>
              </w:rPr>
              <w:t xml:space="preserve">12 ‰ (rango 8–16 en sensib.)</w:t>
            </w:r>
          </w:p>
        </w:tc>
        <w:tc>
          <w:tcPr>
            <w:tcW w:w="3500" w:type="dxa"/>
            <w:tcMar>
              <w:top w:w="60" w:type="dxa"/>
              <w:left w:w="90" w:type="dxa"/>
              <w:bottom w:w="60" w:type="dxa"/>
              <w:right w:w="90" w:type="dxa"/>
            </w:tcMar>
          </w:tcPr>
          <w:p w:rsidR="00E21A7B" w:rsidRDefault="00E80DCD">
            <w:pPr>
              <w:jc w:val="left"/>
            </w:pPr>
            <w:r>
              <w:rPr>
                <w:sz w:val="17"/>
                <w:szCs w:val="17"/>
              </w:rPr>
              <w:t xml:space="preserve">12 ± 4 ‰</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gsc/gm (estomático:mesófilo)</w:t>
            </w:r>
          </w:p>
        </w:tc>
        <w:tc>
          <w:tcPr>
            <w:tcW w:w="3500" w:type="dxa"/>
            <w:tcMar>
              <w:top w:w="60" w:type="dxa"/>
              <w:left w:w="90" w:type="dxa"/>
              <w:bottom w:w="60" w:type="dxa"/>
              <w:right w:w="90" w:type="dxa"/>
            </w:tcMar>
          </w:tcPr>
          <w:p w:rsidR="00E21A7B" w:rsidRDefault="00E80DCD">
            <w:pPr>
              <w:jc w:val="left"/>
            </w:pPr>
            <w:r>
              <w:rPr>
                <w:sz w:val="17"/>
                <w:szCs w:val="17"/>
              </w:rPr>
              <w:t xml:space="preserve">no incluido (absorbido en b)</w:t>
            </w:r>
          </w:p>
        </w:tc>
        <w:tc>
          <w:tcPr>
            <w:tcW w:w="3500" w:type="dxa"/>
            <w:tcMar>
              <w:top w:w="60" w:type="dxa"/>
              <w:left w:w="90" w:type="dxa"/>
              <w:bottom w:w="60" w:type="dxa"/>
              <w:right w:w="90" w:type="dxa"/>
            </w:tcMar>
          </w:tcPr>
          <w:p w:rsidR="00E21A7B" w:rsidRDefault="00E80DCD">
            <w:pPr>
              <w:jc w:val="left"/>
            </w:pPr>
            <w:r>
              <w:rPr>
                <w:sz w:val="17"/>
                <w:szCs w:val="17"/>
              </w:rPr>
              <w:t xml:space="preserve">0.79 ± 0.07</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Γ*(T)</w:t>
            </w:r>
          </w:p>
        </w:tc>
        <w:tc>
          <w:tcPr>
            <w:tcW w:w="3500" w:type="dxa"/>
            <w:tcMar>
              <w:top w:w="60" w:type="dxa"/>
              <w:left w:w="90" w:type="dxa"/>
              <w:bottom w:w="60" w:type="dxa"/>
              <w:right w:w="90" w:type="dxa"/>
            </w:tcMar>
          </w:tcPr>
          <w:p w:rsidR="00E21A7B" w:rsidRDefault="00E80DCD">
            <w:pPr>
              <w:jc w:val="left"/>
            </w:pPr>
            <w:r>
              <w:rPr>
                <w:sz w:val="17"/>
                <w:szCs w:val="17"/>
              </w:rPr>
              <w:t xml:space="preserve">Γ*25·exp[Ha(T−298.15)/(298.15RT)], en ppm, sin término de presión</w:t>
            </w:r>
          </w:p>
        </w:tc>
        <w:tc>
          <w:tcPr>
            <w:tcW w:w="3500" w:type="dxa"/>
            <w:tcMar>
              <w:top w:w="60" w:type="dxa"/>
              <w:left w:w="90" w:type="dxa"/>
              <w:bottom w:w="60" w:type="dxa"/>
              <w:right w:w="90" w:type="dxa"/>
            </w:tcMar>
          </w:tcPr>
          <w:p w:rsidR="00E21A7B" w:rsidRDefault="00E80DCD">
            <w:pPr>
              <w:jc w:val="left"/>
            </w:pPr>
            <w:r>
              <w:rPr>
                <w:sz w:val="17"/>
                <w:szCs w:val="17"/>
              </w:rPr>
              <w:t xml:space="preserve">Γ*25·(Patm/P0)·exp[Ha(T−298)/(RT·298)], en unidades de presión</w:t>
            </w:r>
          </w:p>
        </w:tc>
      </w:tr>
      <w:tr w:rsidR="00E21A7B">
        <w:tc>
          <w:tcPr>
            <w:tcW w:w="2000" w:type="dxa"/>
            <w:tcMar>
              <w:top w:w="60" w:type="dxa"/>
              <w:left w:w="90" w:type="dxa"/>
              <w:bottom w:w="60" w:type="dxa"/>
              <w:right w:w="90" w:type="dxa"/>
            </w:tcMar>
          </w:tcPr>
          <w:p w:rsidR="00E21A7B" w:rsidRDefault="00E80DCD">
            <w:pPr>
              <w:jc w:val="left"/>
            </w:pPr>
            <w:r>
              <w:rPr>
                <w:sz w:val="17"/>
                <w:szCs w:val="17"/>
              </w:rPr>
              <w:t xml:space="preserve">iWUE final</w:t>
            </w:r>
          </w:p>
        </w:tc>
        <w:tc>
          <w:tcPr>
            <w:tcW w:w="3500" w:type="dxa"/>
            <w:tcMar>
              <w:top w:w="60" w:type="dxa"/>
              <w:left w:w="90" w:type="dxa"/>
              <w:bottom w:w="60" w:type="dxa"/>
              <w:right w:w="90" w:type="dxa"/>
            </w:tcMar>
          </w:tcPr>
          <w:p w:rsidR="00E21A7B" w:rsidRDefault="00E80DCD">
            <w:pPr>
              <w:jc w:val="left"/>
            </w:pPr>
            <w:r>
              <w:rPr>
                <w:sz w:val="17"/>
                <w:szCs w:val="17"/>
              </w:rPr>
              <w:t xml:space="preserve">Ca·(1−Ci/Ca)/1.6</w:t>
            </w:r>
          </w:p>
        </w:tc>
        <w:tc>
          <w:tcPr>
            <w:tcW w:w="3500" w:type="dxa"/>
            <w:tcMar>
              <w:top w:w="60" w:type="dxa"/>
              <w:left w:w="90" w:type="dxa"/>
              <w:bottom w:w="60" w:type="dxa"/>
              <w:right w:w="90" w:type="dxa"/>
            </w:tcMar>
          </w:tcPr>
          <w:p w:rsidR="00E21A7B" w:rsidRDefault="00E80DCD">
            <w:pPr>
              <w:jc w:val="left"/>
            </w:pPr>
            <w:r>
              <w:rPr>
                <w:sz w:val="17"/>
                <w:szCs w:val="17"/>
              </w:rPr>
              <w:t xml:space="preserve">(Ca−Ci)/1.6 — algebraicamente idéntica</w:t>
            </w:r>
          </w:p>
        </w:tc>
      </w:tr>
    </w:tbl>
    <w:p w:rsidR="00E21A7B" w:rsidRPr="00E80DCD" w:rsidRDefault="00E80DCD">
      <w:pPr>
        <w:spacing w:before="80" w:after="220"/>
        <w:rPr>
          <w:lang w:val="es-MX"/>
        </w:rPr>
      </w:pPr>
      <w:r>
        <w:rPr>
          <w:i/>
          <w:iCs/>
          <w:color w:val="555555"/>
          <w:sz w:val="17"/>
          <w:szCs w:val="17"/>
          <w:lang w:val="es-MX"/>
        </w:rPr>
        <w:t xml:space="preserve">Tabla 9.2. Comparación término a término entre el modelo de discriminación isotópica usado en tu nota (Farquhar et al. 1982/1989 sin conductancia del mesófilo explícita) y el usado por Bai et al. (2026) (Farquhar et al. 1989 / Evans et al. 1986 con conductancia del mesófilo).</w:t>
      </w:r>
    </w:p>
    <w:p w:rsidR="00E21A7B" w:rsidRPr="00E80DCD" w:rsidRDefault="00E80DCD">
      <w:pPr>
        <w:spacing w:after="120" w:line="276" w:lineRule="auto"/>
        <w:rPr>
          <w:lang w:val="es-MX"/>
        </w:rPr>
      </w:pPr>
      <w:r>
        <w:rPr>
          <w:lang w:val="es-MX"/>
        </w:rPr>
        <w:t xml:space="preserve">Bai et al. (2026) usa el modelo completo con conductancia del mesófilo (gm): calculan Cc (concentración de CO2 en el cloroplasto, no solo Ci) a partir de Δ¹³C, usando por separado el fraccionamiento por difusión en el aire (a=4.4‰), el fraccionamiento por disolución y difusión a través del mesófilo (am=1.8‰), el valor intrínseco de fraccionamiento de la Rubisco (b=29‰, no el valor "efectivo" de material bulk), y el cociente entre la conductancia estomática y la mesofílica (gsc/gm=0.79±0.07) para repartir la caída de CO2 entre Ci y Cc. Tu nota, en cambio, usa el modelo simplificado que solo llega hasta Ci, con b=27‰ como aproximación efectiva que absorbe implícitamente el efecto del mesófilo — exactamente la distinción que ya señalas tú mismo en la Sección 5.2, donde reconoces que el valor intrínseco de la Rubisco es ≈30‰ (muy cerca del 29‰ que usa Bai et al.) y que el efectivo de 27‰ "no es estrictamente el apropiado" para mediciones sobre α-celulosa.</w:t>
      </w:r>
    </w:p>
    <w:p w:rsidR="00E21A7B" w:rsidRPr="00E80DCD" w:rsidRDefault="00E80DCD">
      <w:pPr>
        <w:spacing w:after="120" w:line="276" w:lineRule="auto"/>
        <w:rPr>
          <w:lang w:val="es-MX"/>
        </w:rPr>
      </w:pPr>
      <w:r>
        <w:rPr>
          <w:lang w:val="es-MX"/>
        </w:rPr>
        <w:t xml:space="preserve">Sobre el término de presión en Γ*: Bai et al. incluyen explícitamente Patm/P0 en su fórmula de Γ*, mientras que tu Sección 1.1 argumenta —correctamente— que en fracción molar (ppm) ese término se cancela y solo queda la dependencia térmica. Esto no es necesariamente una contradicción: si Bai et al. trabajan en presión parcial (su propio texto dice "pCa is the partial pressure of atmospheric CO2", no ppm), el término Patm/P0 en Γ* se cancelaría algebraicamente con el mismo factor de presión aplicado a pCa al tomar el cociente Γ*/pCa — llegando al mismo resultado que tu simplificación, solo en otras unidades. La forma en que reportaron la ecuación (Ec. 3, ver más abajo) no permite confirmar con certeza que la conversión de Ca a presión parcial se haya hecho de forma consistente en su script; si no lo hicieron, sí introducirían un sesgo espurio dependiente de elevación por mezclar unidades. No pude verificar esto en el código o el material suplementario del paper, así que lo dejaría como una pregunta abierta más que como una crítica — pero es exactamente el tipo de detalle que vale la pena revisar en tu propia implementación en R si alguna vez migras a un cálculo en unidades de presión (por ejemplo si usas rpmodel::calc_gammastar(), que devuelve Pa).</w:t>
      </w:r>
    </w:p>
    <w:p w:rsidR="00E21A7B" w:rsidRPr="00E80DCD" w:rsidRDefault="00E80DCD">
      <w:pPr>
        <w:spacing w:after="120" w:line="276" w:lineRule="auto"/>
        <w:rPr>
          <w:lang w:val="es-MX"/>
        </w:rPr>
      </w:pPr>
      <w:r>
        <w:rPr>
          <w:lang w:val="es-MX"/>
        </w:rPr>
        <w:t xml:space="preserve">La ecuación de Ci/Ca (o Cc/Ca) que reporta el paper para la extracción automática no se transcribió con total fidelidad (la renderización matemática del PDF se pierde parcialmente al extraerla), así que no la reproduzco aquí como cita textual; lo que sí está confirmado por el texto del método en varias pasadas de lectura son los parámetros (a, am, b, f', gsc/gm) y su estructura general de dos conductancias, consistente con Farquhar et al. (1989) y Evans et al. (1986).</w:t>
      </w:r>
    </w:p>
    <w:p w:rsidR="00E21A7B" w:rsidRPr="00E80DCD" w:rsidRDefault="00E80DCD">
      <w:pPr>
        <w:pBdr>
          <w:top w:val="single" w:sz="6" w:space="0" w:color="AAAAAA"/>
        </w:pBdr>
        <w:spacing w:before="60" w:after="60"/>
        <w:rPr>
          <w:lang w:val="es-MX"/>
        </w:rPr>
      </w:pPr>
      <w:r>
        <w:rPr>
          <w:b/>
          <w:bCs/>
          <w:sz w:val="20"/>
          <w:szCs w:val="20"/>
          <w:lang w:val="es-MX"/>
        </w:rPr>
        <w:t xml:space="preserve">¿Cambiarías tu ecuación por la de Bai et al.?</w:t>
      </w:r>
    </w:p>
    <w:p w:rsidR="00E21A7B" w:rsidRPr="00E80DCD" w:rsidRDefault="00E80DCD">
      <w:pPr>
        <w:spacing w:after="60" w:line="260" w:lineRule="auto"/>
        <w:rPr>
          <w:lang w:val="es-MX"/>
        </w:rPr>
      </w:pPr>
      <w:r>
        <w:rPr>
          <w:sz w:val="19"/>
          <w:szCs w:val="19"/>
          <w:lang w:val="es-MX"/>
        </w:rPr>
        <w:t xml:space="preserve">Solo si tienes (o puedes justificar de la literatura para tus especies) un valor de gsc/gm; si no, adoptar 0.79±0.07 de un estudio de pastizales chinos para árboles de dosel andino sería una sustitución de una incertidumbre por otra, no necesariamente una mejora. Alternativa intermedia y barata: probar b=29‰ (valor intrínseco) en vez de 27‰ dentro de tu propio análisis de sensibilidad de la Sección 5.2, sin añadir am ni gsc/gm — eso aísla el efecto de usar el valor intrínseco de Rubisco sin comprometerte con toda la maquinaria del mesófilo explícito.</w:t>
      </w:r>
    </w:p>
    <w:p w:rsidR="00E21A7B" w:rsidRDefault="00E80DCD">
      <w:pPr>
        <w:pStyle w:val="Ttulo2"/>
        <w:spacing w:before="280" w:after="140"/>
      </w:pPr>
      <w:r>
        <w:t>Referencias</w:t>
      </w:r>
    </w:p>
    <w:p w:rsidR="00E21A7B" w:rsidRDefault="00E80DCD">
      <w:pPr>
        <w:spacing w:after="100" w:line="260" w:lineRule="auto"/>
        <w:ind w:left="340" w:hanging="340"/>
      </w:pPr>
      <w:r>
        <w:rPr>
          <w:sz w:val="19"/>
          <w:szCs w:val="19"/>
        </w:rPr>
        <w:t xml:space="preserve">Bernacchi, C.J., Singsaas, E.L., Pimentel, C., Portis, A.R. &amp; Long, S.P. (2001). Improved temperature response functions for models of Rubisco-limited photosynthesis. Plant, Cell &amp; Environment 24: 253–259. doi:10.1111/j.1365-3040.2001.00668.x</w:t>
      </w:r>
    </w:p>
    <w:p w:rsidR="00E21A7B" w:rsidRDefault="00E80DCD">
      <w:pPr>
        <w:spacing w:after="100" w:line="260" w:lineRule="auto"/>
        <w:ind w:left="340" w:hanging="340"/>
      </w:pPr>
      <w:r>
        <w:rPr>
          <w:sz w:val="19"/>
          <w:szCs w:val="19"/>
        </w:rPr>
        <w:t xml:space="preserve">Lavergne, A., Voelker, S., Csank, A., Graven, H., de Boer, H.J., Daux, V. et al. (2020). Historical changes in the stomatal limitation of photosynthesis: empirical support for an optimality principle. New Phytologist. doi:10.1111/nph.16314</w:t>
      </w:r>
    </w:p>
    <w:p w:rsidR="00E21A7B" w:rsidRDefault="00E80DCD">
      <w:pPr>
        <w:spacing w:after="100" w:line="260" w:lineRule="auto"/>
        <w:ind w:left="340" w:hanging="340"/>
      </w:pPr>
      <w:r>
        <w:rPr>
          <w:sz w:val="19"/>
          <w:szCs w:val="19"/>
        </w:rPr>
        <w:t>Ubierna, N. &amp; Farquhar, G.D. (2014). Advances in measurements and models of photosynthetic carbon isotope discrimination in C3 plants. Plant, Cell &amp; Environment 37: 1494–1498. doi:10.1111/pce.12346</w:t>
      </w:r>
    </w:p>
    <w:p w:rsidR="00E21A7B" w:rsidRDefault="00E80DCD">
      <w:pPr>
        <w:spacing w:after="100" w:line="260" w:lineRule="auto"/>
        <w:ind w:left="340" w:hanging="340"/>
      </w:pPr>
      <w:r>
        <w:rPr>
          <w:sz w:val="19"/>
          <w:szCs w:val="19"/>
        </w:rPr>
        <w:t xml:space="preserve">Stocker, B.D., Wang, H., Smith, N.G., Harrison, S.P., Keenan, T.F., Sandoval, D., Davis, T. &amp; Prentice, I.C. (2020). P-model v1.0: an optimality-based light use efficiency model for simulating ecosystem gross primary production. Geoscientific Model Development 13: 1545–1581. doi:10.5194/gmd-13-1545-2020</w:t>
      </w:r>
    </w:p>
    <w:p w:rsidR="00E21A7B" w:rsidRDefault="00E80DCD">
      <w:pPr>
        <w:spacing w:after="100" w:line="260" w:lineRule="auto"/>
        <w:ind w:left="340" w:hanging="340"/>
      </w:pPr>
      <w:r>
        <w:rPr>
          <w:sz w:val="19"/>
          <w:szCs w:val="19"/>
        </w:rPr>
        <w:t xml:space="preserve">Cernusak, L.A., Ubierna, N., Winter, K., Holtum, J.A.M., Marshall, J.D. &amp; Farquhar, G.D. (2013). Environmental and physiological determinants of carbon isotope discrimination in terrestrial plants. New Phytologist 200: 950–965.</w:t>
      </w:r>
    </w:p>
    <w:p w:rsidR="00E21A7B" w:rsidRPr="00E80DCD" w:rsidRDefault="00E80DCD">
      <w:pPr>
        <w:spacing w:after="100" w:line="260" w:lineRule="auto"/>
        <w:ind w:left="340" w:hanging="340"/>
        <w:rPr>
          <w:lang w:val="es-MX"/>
        </w:rPr>
      </w:pPr>
      <w:r>
        <w:rPr>
          <w:sz w:val="19"/>
          <w:szCs w:val="19"/>
        </w:rPr>
        <w:t xml:space="preserve">Brooks, J.R. &amp; Coulombe, R. (2009). Physiological responses to fertilization recorded in tree rings: isotopic lessons from a long-term fertilization trial. </w:t>
      </w:r>
      <w:r>
        <w:rPr>
          <w:sz w:val="19"/>
          <w:szCs w:val="19"/>
          <w:lang w:val="es-MX"/>
        </w:rPr>
        <w:t>Ecological Applications 19: 1044–1060.</w:t>
      </w:r>
    </w:p>
    <w:p w:rsidR="00E21A7B" w:rsidRDefault="00E80DCD">
      <w:pPr>
        <w:spacing w:after="100" w:line="260" w:lineRule="auto"/>
        <w:ind w:left="340" w:hanging="340"/>
      </w:pPr>
      <w:r>
        <w:rPr>
          <w:sz w:val="19"/>
          <w:szCs w:val="19"/>
        </w:rPr>
        <w:t xml:space="preserve">Moreno-Echeverry, D.L., Kirschbaum, M.U.F., Barbour, M.M. &amp; Liáng, L.L. (2026). Revisiting the temperature dependence of the photorespiratory CO2 compensation point (Γ*). Plant, Cell &amp; Environment. doi:10.1111/pce.70808</w:t>
      </w:r>
    </w:p>
    <w:p w:rsidR="00E21A7B" w:rsidRDefault="00E80DCD">
      <w:pPr>
        <w:spacing w:after="100" w:line="260" w:lineRule="auto"/>
        <w:ind w:left="340" w:hanging="340"/>
      </w:pPr>
      <w:r>
        <w:rPr>
          <w:sz w:val="19"/>
          <w:szCs w:val="19"/>
        </w:rPr>
        <w:t xml:space="preserve">Bai, J., Zhai, D., Xu, Y., Chen, D., Wang, W. et al. (2026). Altitude-adaptive water use strategies of grassland are constrained by air dryness and stoichiometry in southwest of China. Frontiers in Plant Science 17: 1773262. doi:10.3389/fpls.2026.1773262</w:t>
      </w:r>
    </w:p>
    <w:p w:rsidR="00E21A7B" w:rsidRPr="00E80DCD" w:rsidRDefault="00E80DCD">
      <w:pPr>
        <w:spacing w:after="120" w:line="276" w:lineRule="auto"/>
        <w:rPr>
          <w:lang w:val="es-MX"/>
        </w:rPr>
      </w:pPr>
      <w:r>
        <w:rPr>
          <w:i/>
          <w:iCs/>
          <w:color w:val="777777"/>
          <w:sz w:val="18"/>
          <w:szCs w:val="18"/>
          <w:lang w:val="es-MX"/>
        </w:rPr>
        <w:t>Verificar volumen y páginas de Lavergne et al. (2020) y Stocker et al. (2020) antes de enviar.</w:t>
      </w:r>
    </w:p>
    <w:sectPr w:rsidR="00E21A7B" w:rsidRPr="00E80DCD">
      <w:pgSz w:w="11906" w:h="16838"/>
      <w:pgMar w:top="1200" w:right="1300" w:bottom="1200" w:left="13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BB31FB"/>
    <w:multiLevelType w:val="hybridMultilevel"/>
    <w:tmpl w:val="705262FE"/>
    <w:lvl w:ilvl="0" w:tplc="398AE5B0">
      <w:start w:val="1"/>
      <w:numFmt w:val="bullet"/>
      <w:lvlText w:val="●"/>
      <w:lvlJc w:val="left"/>
      <w:pPr>
        <w:ind w:left="720" w:hanging="360"/>
      </w:pPr>
    </w:lvl>
    <w:lvl w:ilvl="1" w:tplc="2F400ACE">
      <w:start w:val="1"/>
      <w:numFmt w:val="bullet"/>
      <w:lvlText w:val="○"/>
      <w:lvlJc w:val="left"/>
      <w:pPr>
        <w:ind w:left="1440" w:hanging="360"/>
      </w:pPr>
    </w:lvl>
    <w:lvl w:ilvl="2" w:tplc="E578AFFC">
      <w:start w:val="1"/>
      <w:numFmt w:val="bullet"/>
      <w:lvlText w:val="■"/>
      <w:lvlJc w:val="left"/>
      <w:pPr>
        <w:ind w:left="2160" w:hanging="360"/>
      </w:pPr>
    </w:lvl>
    <w:lvl w:ilvl="3" w:tplc="D724FC6C">
      <w:start w:val="1"/>
      <w:numFmt w:val="bullet"/>
      <w:lvlText w:val="●"/>
      <w:lvlJc w:val="left"/>
      <w:pPr>
        <w:ind w:left="2880" w:hanging="360"/>
      </w:pPr>
    </w:lvl>
    <w:lvl w:ilvl="4" w:tplc="5E1017B0">
      <w:start w:val="1"/>
      <w:numFmt w:val="bullet"/>
      <w:lvlText w:val="○"/>
      <w:lvlJc w:val="left"/>
      <w:pPr>
        <w:ind w:left="3600" w:hanging="360"/>
      </w:pPr>
    </w:lvl>
    <w:lvl w:ilvl="5" w:tplc="17EAF18E">
      <w:start w:val="1"/>
      <w:numFmt w:val="bullet"/>
      <w:lvlText w:val="■"/>
      <w:lvlJc w:val="left"/>
      <w:pPr>
        <w:ind w:left="4320" w:hanging="360"/>
      </w:pPr>
    </w:lvl>
    <w:lvl w:ilvl="6" w:tplc="9C481AD2">
      <w:start w:val="1"/>
      <w:numFmt w:val="bullet"/>
      <w:lvlText w:val="●"/>
      <w:lvlJc w:val="left"/>
      <w:pPr>
        <w:ind w:left="5040" w:hanging="360"/>
      </w:pPr>
    </w:lvl>
    <w:lvl w:ilvl="7" w:tplc="61BE543A">
      <w:start w:val="1"/>
      <w:numFmt w:val="bullet"/>
      <w:lvlText w:val="●"/>
      <w:lvlJc w:val="left"/>
      <w:pPr>
        <w:ind w:left="5760" w:hanging="360"/>
      </w:pPr>
    </w:lvl>
    <w:lvl w:ilvl="8" w:tplc="8D52157C">
      <w:start w:val="1"/>
      <w:numFmt w:val="bullet"/>
      <w:lvlText w:val="●"/>
      <w:lvlJc w:val="left"/>
      <w:pPr>
        <w:ind w:left="6480" w:hanging="360"/>
      </w:pPr>
    </w:lvl>
  </w:abstractNum>
  <w:abstractNum w:abstractNumId="1" w15:restartNumberingAfterBreak="0">
    <w:nsid w:val="5F797019"/>
    <w:multiLevelType w:val="hybridMultilevel"/>
    <w:tmpl w:val="5F20CDA4"/>
    <w:lvl w:ilvl="0" w:tplc="84B0D020">
      <w:start w:val="1"/>
      <w:numFmt w:val="bullet"/>
      <w:lvlText w:val="•"/>
      <w:lvlJc w:val="left"/>
      <w:pPr>
        <w:ind w:left="460" w:hanging="260"/>
      </w:pPr>
    </w:lvl>
    <w:lvl w:ilvl="1" w:tplc="EFD45B6C">
      <w:numFmt w:val="decimal"/>
      <w:lvlText w:val=""/>
      <w:lvlJc w:val="left"/>
    </w:lvl>
    <w:lvl w:ilvl="2" w:tplc="A9B06180">
      <w:numFmt w:val="decimal"/>
      <w:lvlText w:val=""/>
      <w:lvlJc w:val="left"/>
    </w:lvl>
    <w:lvl w:ilvl="3" w:tplc="ED3A7B86">
      <w:numFmt w:val="decimal"/>
      <w:lvlText w:val=""/>
      <w:lvlJc w:val="left"/>
    </w:lvl>
    <w:lvl w:ilvl="4" w:tplc="6944EAEA">
      <w:numFmt w:val="decimal"/>
      <w:lvlText w:val=""/>
      <w:lvlJc w:val="left"/>
    </w:lvl>
    <w:lvl w:ilvl="5" w:tplc="BDB8D952">
      <w:numFmt w:val="decimal"/>
      <w:lvlText w:val=""/>
      <w:lvlJc w:val="left"/>
    </w:lvl>
    <w:lvl w:ilvl="6" w:tplc="E16455A0">
      <w:numFmt w:val="decimal"/>
      <w:lvlText w:val=""/>
      <w:lvlJc w:val="left"/>
    </w:lvl>
    <w:lvl w:ilvl="7" w:tplc="5570F966">
      <w:numFmt w:val="decimal"/>
      <w:lvlText w:val=""/>
      <w:lvlJc w:val="left"/>
    </w:lvl>
    <w:lvl w:ilvl="8" w:tplc="83BC2EB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A7B"/>
    <w:rsid w:val="00E21A7B"/>
    <w:rsid w:val="00E80D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331733E-762C-49BF-875B-F30ACB050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outlineLvl w:val="0"/>
    </w:pPr>
    <w:rPr>
      <w:b/>
      <w:bCs/>
      <w:color w:val="1F3864"/>
      <w:sz w:val="27"/>
      <w:szCs w:val="27"/>
    </w:rPr>
  </w:style>
  <w:style w:type="paragraph" w:styleId="Ttulo2">
    <w:name w:val="heading 2"/>
    <w:qFormat/>
    <w:pPr>
      <w:outlineLvl w:val="1"/>
    </w:pPr>
    <w:rPr>
      <w:b/>
      <w:bCs/>
      <w:color w:val="2E5C8A"/>
      <w:sz w:val="23"/>
      <w:szCs w:val="23"/>
    </w:rPr>
  </w:style>
  <w:style w:type="paragraph" w:styleId="Ttulo3">
    <w:name w:val="heading 3"/>
    <w:qFormat/>
    <w:pPr>
      <w:outlineLvl w:val="2"/>
    </w:pPr>
    <w:rPr>
      <w:color w:val="1F4D78"/>
      <w:sz w:val="24"/>
      <w:szCs w:val="24"/>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7</Pages>
  <Words>2166</Words>
  <Characters>12348</Characters>
  <Application>Microsoft Office Word</Application>
  <DocSecurity>0</DocSecurity>
  <Lines>102</Lines>
  <Paragraphs>28</Paragraphs>
  <ScaleCrop>false</ScaleCrop>
  <Company/>
  <LinksUpToDate>false</LinksUpToDate>
  <CharactersWithSpaces>14486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selene.baez</cp:lastModifiedBy>
  <cp:revision>2</cp:revision>
  <dcterms:created xsi:type="dcterms:W3CDTF">2026-08-28T22:36:00Z</dcterms:created>
  <dcterms:modified xsi:type="dcterms:W3CDTF">2026-08-28T22:48:00Z</dcterms:modified>
</cp:coreProperties>
</file>