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rFonts w:ascii="Arial" w:hAnsi="Arial"/>
          <w:b/>
          <w:bCs/>
        </w:rPr>
        <w:t>INCIDENT REPORT: UNAUTHORIZED SYSTEM ACCESS AND RANSOMWARE DEPLOYMENT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>To:</w:t>
      </w:r>
      <w:r>
        <w:rPr>
          <w:rFonts w:ascii="Arial" w:hAnsi="Arial"/>
        </w:rPr>
        <w:t xml:space="preserve"> Orion Health Services Executive Team</w:t>
        <w:br/>
      </w:r>
      <w:r>
        <w:rPr>
          <w:rStyle w:val="Strong"/>
          <w:rFonts w:ascii="Arial" w:hAnsi="Arial"/>
        </w:rPr>
        <w:t>From:</w:t>
      </w:r>
      <w:r>
        <w:rPr>
          <w:rFonts w:ascii="Arial" w:hAnsi="Arial"/>
        </w:rPr>
        <w:t xml:space="preserve"> Ashley Jordan Chihiya, Cybersecurity Analyst Graduate</w:t>
        <w:br/>
      </w:r>
      <w:r>
        <w:rPr>
          <w:rStyle w:val="Strong"/>
          <w:rFonts w:ascii="Arial" w:hAnsi="Arial"/>
        </w:rPr>
        <w:t>Date:</w:t>
      </w:r>
      <w:r>
        <w:rPr>
          <w:rFonts w:ascii="Arial" w:hAnsi="Arial"/>
        </w:rPr>
        <w:t xml:space="preserve"> 16 October 2023</w:t>
        <w:br/>
      </w:r>
      <w:r>
        <w:rPr>
          <w:rStyle w:val="Strong"/>
          <w:rFonts w:ascii="Arial" w:hAnsi="Arial"/>
        </w:rPr>
        <w:t>Subject:</w:t>
      </w:r>
      <w:r>
        <w:rPr>
          <w:rFonts w:ascii="Arial" w:hAnsi="Arial"/>
        </w:rPr>
        <w:t xml:space="preserve"> Preliminary Report on Security Incident of 14 October 2023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4"/>
        <w:bidi w:val="0"/>
        <w:jc w:val="start"/>
        <w:rPr>
          <w:rFonts w:ascii="Arial" w:hAnsi="Arial"/>
        </w:rPr>
      </w:pPr>
      <w:r>
        <w:rPr>
          <w:rStyle w:val="Strong"/>
          <w:rFonts w:ascii="Arial" w:hAnsi="Arial"/>
          <w:b/>
          <w:bCs/>
        </w:rPr>
        <w:t>1. Executive Summary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On the morning of Monday, 14 October 2023, Orion Health Services experienced a significant Cybersecurity incident. An attacker gained access to our network via a phishing email, deployed ransomware, and encrypted critical data. The attack has resulted in the partial encryption of our file server, HR/finance systems, and backup server, leading to operational disruption and potential compromise of sensitive employee and patient data. Immediate containment actions have been taken, and a full investigation is underway.</w:t>
      </w:r>
    </w:p>
    <w:p>
      <w:pPr>
        <w:pStyle w:val="Heading4"/>
        <w:bidi w:val="0"/>
        <w:jc w:val="start"/>
        <w:rPr>
          <w:rFonts w:ascii="Arial" w:hAnsi="Arial"/>
        </w:rPr>
      </w:pPr>
      <w:r>
        <w:rPr>
          <w:rStyle w:val="Strong"/>
          <w:rFonts w:ascii="Arial" w:hAnsi="Arial"/>
          <w:b/>
          <w:bCs/>
        </w:rPr>
        <w:t>2. Incident Timeline &amp; Summary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Initial Compromise (Estimated):</w:t>
      </w:r>
      <w:r>
        <w:rPr>
          <w:rFonts w:ascii="Arial" w:hAnsi="Arial"/>
        </w:rPr>
        <w:t xml:space="preserve"> Late previous week. A finance team member received and interacted with a malicious Excel attachment from a phishing email.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Discovery (Monday ~08:00):</w:t>
      </w:r>
      <w:r>
        <w:rPr>
          <w:rFonts w:ascii="Arial" w:hAnsi="Arial"/>
        </w:rPr>
        <w:t xml:space="preserve"> IT team detected unusual outbound network traffic from an internal server.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Escalation (Monday by 12:00):</w:t>
      </w:r>
      <w:r>
        <w:rPr>
          <w:rFonts w:ascii="Arial" w:hAnsi="Arial"/>
        </w:rPr>
        <w:t xml:space="preserve"> Multiple employees reported being locked out of systems. A ransom note was discovered on the shared drive, confirming a ransomware attack.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Current Status:</w:t>
      </w:r>
      <w:r>
        <w:rPr>
          <w:rFonts w:ascii="Arial" w:hAnsi="Arial"/>
        </w:rPr>
        <w:t xml:space="preserve"> The incident is contained. The affected systems have been isolated from the network to prevent further spread. Recovery efforts are in the planning phase.</w:t>
      </w:r>
    </w:p>
    <w:p>
      <w:pPr>
        <w:pStyle w:val="Heading4"/>
        <w:bidi w:val="0"/>
        <w:jc w:val="start"/>
        <w:rPr>
          <w:rFonts w:ascii="Arial" w:hAnsi="Arial"/>
        </w:rPr>
      </w:pPr>
      <w:r>
        <w:rPr>
          <w:rStyle w:val="Strong"/>
          <w:rFonts w:ascii="Arial" w:hAnsi="Arial"/>
          <w:b/>
          <w:bCs/>
        </w:rPr>
        <w:t>3. Detailed Analysis of the Attack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Based on the evidence gathered, the attack unfolded in a multi-stage pattern consistent with modern ransomware campaigns: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Initial Access:</w:t>
      </w:r>
      <w:r>
        <w:rPr>
          <w:rFonts w:ascii="Arial" w:hAnsi="Arial"/>
        </w:rPr>
        <w:t xml:space="preserve"> The attacker gained a foothold through a </w:t>
      </w:r>
      <w:r>
        <w:rPr>
          <w:rStyle w:val="Strong"/>
          <w:rFonts w:ascii="Arial" w:hAnsi="Arial"/>
        </w:rPr>
        <w:t>phishing email</w:t>
      </w:r>
      <w:r>
        <w:rPr>
          <w:rFonts w:ascii="Arial" w:hAnsi="Arial"/>
        </w:rPr>
        <w:t xml:space="preserve"> containing a malicious Excel file, likely leveraging macros or an exploit to execute code on the finance team member's computer.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</w:rPr>
        <w:t>Credential Harvesting:</w:t>
      </w:r>
      <w:r>
        <w:rPr>
          <w:rFonts w:ascii="Arial" w:hAnsi="Arial"/>
        </w:rPr>
        <w:t xml:space="preserve"> The attacker used a tool called </w:t>
      </w:r>
      <w:r>
        <w:rPr>
          <w:rStyle w:val="Strong"/>
          <w:rFonts w:ascii="Arial" w:hAnsi="Arial"/>
        </w:rPr>
        <w:t>Mimikatz</w:t>
      </w:r>
      <w:r>
        <w:rPr>
          <w:rStyle w:val="Strong"/>
          <w:rFonts w:ascii="Arial" w:hAnsi="Arial"/>
          <w:i/>
          <w:iCs/>
        </w:rPr>
        <w:t>(</w:t>
      </w:r>
      <w:r>
        <w:rPr>
          <w:rStyle w:val="Strong"/>
          <w:i/>
          <w:iCs/>
          <w:lang w:val="en-US"/>
        </w:rPr>
        <w:t xml:space="preserve">Mimikatz is both </w:t>
      </w:r>
      <w:r>
        <w:rPr>
          <w:rStyle w:val="Strong"/>
          <w:b/>
          <w:i/>
          <w:iCs/>
          <w:lang w:val="en-US"/>
        </w:rPr>
        <w:t>an exploit on Microsoft Windows that extracts passwords stored in memory and software that performs that exploit</w:t>
      </w:r>
      <w:r>
        <w:rPr>
          <w:rStyle w:val="Strong"/>
          <w:i/>
          <w:iCs/>
          <w:lang w:val="en-US"/>
        </w:rPr>
        <w:t>. It was created by French programmer Benjamin Delpy and is French slang for "cute cats".)</w:t>
      </w:r>
      <w:r>
        <w:rPr>
          <w:rFonts w:ascii="Arial" w:hAnsi="Arial"/>
        </w:rPr>
        <w:t xml:space="preserve"> to scrape login credentials (usernames and passwords) from the compromised computer's memory. This provided them with higher-level access to other systems.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Lateral Movement:</w:t>
      </w:r>
      <w:r>
        <w:rPr>
          <w:rFonts w:ascii="Arial" w:hAnsi="Arial"/>
        </w:rPr>
        <w:t xml:space="preserve"> Using the stolen credentials, the attacker moved laterally from the initial workstation to key servers, including the file server, HR/finance systems, and critically, the </w:t>
      </w:r>
      <w:r>
        <w:rPr>
          <w:rStyle w:val="Strong"/>
          <w:rFonts w:ascii="Arial" w:hAnsi="Arial"/>
        </w:rPr>
        <w:t>backup server</w:t>
      </w:r>
      <w:r>
        <w:rPr>
          <w:rFonts w:ascii="Arial" w:hAnsi="Arial"/>
        </w:rPr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Data Ex-filtration (Suspected):</w:t>
      </w:r>
      <w:r>
        <w:rPr>
          <w:rFonts w:ascii="Arial" w:hAnsi="Arial"/>
        </w:rPr>
        <w:t xml:space="preserve"> Before deploying the ransomware, the attacker likely ex-filtrated sensitive data. The known compromised data includes: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Employee payroll records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Patient appointment schedules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Internal system credentials</w:t>
      </w:r>
      <w:r>
        <w:rPr>
          <w:rFonts w:ascii="Arial" w:hAnsi="Arial"/>
        </w:rPr>
        <w:br/>
        <w:t>This data may be used for double extortion—threatening to release it publicly if the ransom is not paid.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Impact / Ransomware Deployment:</w:t>
      </w:r>
      <w:r>
        <w:rPr>
          <w:rFonts w:ascii="Arial" w:hAnsi="Arial"/>
        </w:rPr>
        <w:t xml:space="preserve"> The attacker deployed the ransomware payload, which encrypted files and appended the .</w:t>
      </w:r>
      <w:r>
        <w:rPr>
          <w:rStyle w:val="SourceText"/>
          <w:rFonts w:ascii="Arial" w:hAnsi="Arial"/>
        </w:rPr>
        <w:t>orionlock</w:t>
      </w:r>
      <w:r>
        <w:rPr>
          <w:rFonts w:ascii="Arial" w:hAnsi="Arial"/>
        </w:rPr>
        <w:t xml:space="preserve"> extension. The partial encryption of the backup server was a deliberate act to hinder our recovery options.</w:t>
      </w:r>
    </w:p>
    <w:p>
      <w:pPr>
        <w:pStyle w:val="Heading4"/>
        <w:bidi w:val="0"/>
        <w:jc w:val="start"/>
        <w:rPr>
          <w:rFonts w:ascii="Arial" w:hAnsi="Arial"/>
        </w:rPr>
      </w:pPr>
      <w:r>
        <w:rPr>
          <w:rStyle w:val="Strong"/>
          <w:rFonts w:ascii="Arial" w:hAnsi="Arial"/>
          <w:b/>
          <w:bCs/>
        </w:rPr>
        <w:t>4. Compromised Data &amp; Systems Affected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83"/>
        <w:gridCol w:w="3135"/>
        <w:gridCol w:w="4720"/>
      </w:tblGrid>
      <w:tr>
        <w:trPr>
          <w:tblHeader w:val="true"/>
        </w:trPr>
        <w:tc>
          <w:tcPr>
            <w:tcW w:w="17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Category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  <w:tc>
          <w:tcPr>
            <w:tcW w:w="47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Potential Impact</w:t>
            </w:r>
          </w:p>
        </w:tc>
      </w:tr>
      <w:tr>
        <w:trPr/>
        <w:tc>
          <w:tcPr>
            <w:tcW w:w="1783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Systems Affected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File Server, HR &amp; Finance Systems, Backup Server (partial)</w:t>
            </w:r>
          </w:p>
        </w:tc>
        <w:tc>
          <w:tcPr>
            <w:tcW w:w="47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Operational Disruption:</w:t>
            </w:r>
            <w:r>
              <w:rPr/>
              <w:t xml:space="preserve"> Inability to access critical business data and applications.</w:t>
            </w:r>
          </w:p>
        </w:tc>
      </w:tr>
      <w:tr>
        <w:trPr/>
        <w:tc>
          <w:tcPr>
            <w:tcW w:w="1783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Data Compromised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Employee Payroll Records</w:t>
            </w:r>
          </w:p>
        </w:tc>
        <w:tc>
          <w:tcPr>
            <w:tcW w:w="47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Privacy Breach:</w:t>
            </w:r>
            <w:r>
              <w:rPr/>
              <w:t xml:space="preserve"> Risk of financial fraud and identity theft for employees. Potential legal liability.</w:t>
            </w:r>
          </w:p>
        </w:tc>
      </w:tr>
      <w:tr>
        <w:trPr/>
        <w:tc>
          <w:tcPr>
            <w:tcW w:w="178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Patient Appointment Schedules</w:t>
            </w:r>
          </w:p>
        </w:tc>
        <w:tc>
          <w:tcPr>
            <w:tcW w:w="47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Service Disruption:</w:t>
            </w:r>
            <w:r>
              <w:rPr/>
              <w:t xml:space="preserve"> Impacts patient care and clinic operations. Potential breach of patient trust.</w:t>
            </w:r>
          </w:p>
        </w:tc>
      </w:tr>
      <w:tr>
        <w:trPr/>
        <w:tc>
          <w:tcPr>
            <w:tcW w:w="178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Internal System Credentials</w:t>
            </w:r>
          </w:p>
        </w:tc>
        <w:tc>
          <w:tcPr>
            <w:tcW w:w="47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Security Degradation:</w:t>
            </w:r>
            <w:r>
              <w:rPr/>
              <w:t xml:space="preserve"> Full scope of access is unknown; requires a company-wide password reset.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4"/>
        <w:bidi w:val="0"/>
        <w:jc w:val="start"/>
        <w:rPr>
          <w:rFonts w:ascii="Arial" w:hAnsi="Arial"/>
        </w:rPr>
      </w:pPr>
      <w:r>
        <w:rPr>
          <w:rStyle w:val="Strong"/>
          <w:rFonts w:ascii="Arial" w:hAnsi="Arial"/>
          <w:b/>
          <w:bCs/>
        </w:rPr>
        <w:t>5. Indicators of Compromise (IOCs)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The following technical evidence confirms the nature and scope of the attack: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Malware Signature:</w:t>
      </w:r>
      <w:r>
        <w:rPr>
          <w:rFonts w:ascii="Arial" w:hAnsi="Arial"/>
        </w:rPr>
        <w:t xml:space="preserve"> Files encrypted with the </w:t>
      </w:r>
      <w:r>
        <w:rPr>
          <w:rStyle w:val="SourceText"/>
          <w:rFonts w:ascii="Arial" w:hAnsi="Arial"/>
        </w:rPr>
        <w:t>.orionlock</w:t>
      </w:r>
      <w:r>
        <w:rPr>
          <w:rFonts w:ascii="Arial" w:hAnsi="Arial"/>
        </w:rPr>
        <w:t xml:space="preserve"> extension.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Malicious Tool:</w:t>
      </w:r>
      <w:r>
        <w:rPr>
          <w:rFonts w:ascii="Arial" w:hAnsi="Arial"/>
        </w:rPr>
        <w:t xml:space="preserve"> Presence and execution of </w:t>
      </w:r>
      <w:r>
        <w:rPr>
          <w:rStyle w:val="Strong"/>
          <w:rFonts w:ascii="Arial" w:hAnsi="Arial"/>
        </w:rPr>
        <w:t>Mimikatz</w:t>
      </w:r>
      <w:r>
        <w:rPr>
          <w:rFonts w:ascii="Arial" w:hAnsi="Arial"/>
        </w:rPr>
        <w:t xml:space="preserve"> on the network.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Suspicious Activity:</w:t>
      </w:r>
      <w:r>
        <w:rPr>
          <w:rFonts w:ascii="Arial" w:hAnsi="Arial"/>
        </w:rPr>
        <w:t xml:space="preserve"> Login attempts and connections from an overseas IP address (specific IP to be provided in the technical report).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Initial Vector:</w:t>
      </w:r>
      <w:r>
        <w:rPr>
          <w:rFonts w:ascii="Arial" w:hAnsi="Arial"/>
        </w:rPr>
        <w:t xml:space="preserve"> A specific malicious Excel file (identified by our email security tools).</w:t>
      </w:r>
    </w:p>
    <w:p>
      <w:pPr>
        <w:pStyle w:val="Heading4"/>
        <w:bidi w:val="0"/>
        <w:jc w:val="start"/>
        <w:rPr>
          <w:rFonts w:ascii="Arial" w:hAnsi="Arial"/>
        </w:rPr>
      </w:pPr>
      <w:r>
        <w:rPr>
          <w:rStyle w:val="Strong"/>
          <w:rFonts w:ascii="Arial" w:hAnsi="Arial"/>
          <w:b/>
          <w:bCs/>
        </w:rPr>
        <w:t>6. Immediate Response Actions Taken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The security and IT teams have executed the following containment strategy: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Isolation:</w:t>
      </w:r>
      <w:r>
        <w:rPr>
          <w:rFonts w:ascii="Arial" w:hAnsi="Arial"/>
        </w:rPr>
        <w:t xml:space="preserve"> The identified compromised systems have been disconnected from the corporate network.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Access Revocation:</w:t>
      </w:r>
      <w:r>
        <w:rPr>
          <w:rFonts w:ascii="Arial" w:hAnsi="Arial"/>
        </w:rPr>
        <w:t xml:space="preserve"> Network passwords for potentially affected accounts have been reset.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Preservation:</w:t>
      </w:r>
      <w:r>
        <w:rPr>
          <w:rFonts w:ascii="Arial" w:hAnsi="Arial"/>
        </w:rPr>
        <w:t xml:space="preserve"> System images and logs have been preserved for forensic analysis.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Communication:</w:t>
      </w:r>
      <w:r>
        <w:rPr>
          <w:rFonts w:ascii="Arial" w:hAnsi="Arial"/>
        </w:rPr>
        <w:t xml:space="preserve"> Internal stakeholders have been notified. Legal and compliance teams are being engaged to assess regulatory notification requirements for the data breach.</w:t>
      </w:r>
    </w:p>
    <w:p>
      <w:pPr>
        <w:pStyle w:val="Heading4"/>
        <w:bidi w:val="0"/>
        <w:jc w:val="start"/>
        <w:rPr>
          <w:rFonts w:ascii="Arial" w:hAnsi="Arial"/>
        </w:rPr>
      </w:pPr>
      <w:r>
        <w:rPr>
          <w:rStyle w:val="Strong"/>
          <w:rFonts w:ascii="Arial" w:hAnsi="Arial"/>
          <w:b/>
          <w:bCs/>
        </w:rPr>
        <w:t>7. Recommendations for Recovery and Future Prevention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Short-Term (Next 48-72 Hours):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Assess Backup Integrity:</w:t>
      </w:r>
      <w:r>
        <w:rPr>
          <w:rFonts w:ascii="Arial" w:hAnsi="Arial"/>
        </w:rPr>
        <w:t xml:space="preserve"> Determine if any clean, pre-attack backups remain offline and unaffected. This is our primary recovery path.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Initiate Recovery:</w:t>
      </w:r>
      <w:r>
        <w:rPr>
          <w:rFonts w:ascii="Arial" w:hAnsi="Arial"/>
        </w:rPr>
        <w:t xml:space="preserve"> Begin restoring systems from verified clean backups, prioritizing critical patient-facing services.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Full Forensic Analysis:</w:t>
      </w:r>
      <w:r>
        <w:rPr>
          <w:rFonts w:ascii="Arial" w:hAnsi="Arial"/>
        </w:rPr>
        <w:t xml:space="preserve"> Engage a third-party digital forensics firm to conduct a deep-dive analysis and ensure the attacker is fully eradicated.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Long-Term (Next 30-90 Days):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Enhanced Email Security:</w:t>
      </w:r>
      <w:r>
        <w:rPr>
          <w:rFonts w:ascii="Arial" w:hAnsi="Arial"/>
        </w:rPr>
        <w:t xml:space="preserve"> Implement stricter controls on email attachments, block macros from the internet, and conduct advanced phishing simulation training.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Multi-Factor Authentication (MFA):</w:t>
      </w:r>
      <w:r>
        <w:rPr>
          <w:rFonts w:ascii="Arial" w:hAnsi="Arial"/>
        </w:rPr>
        <w:t xml:space="preserve"> </w:t>
      </w:r>
      <w:r>
        <w:rPr>
          <w:rStyle w:val="Strong"/>
          <w:rFonts w:ascii="Arial" w:hAnsi="Arial"/>
        </w:rPr>
        <w:t>This is critical.</w:t>
      </w:r>
      <w:r>
        <w:rPr>
          <w:rFonts w:ascii="Arial" w:hAnsi="Arial"/>
        </w:rPr>
        <w:t xml:space="preserve"> Mandate MFA for all internal and remote access, especially for administrative and server accounts. This would have prevented the use of stolen credentials via Mimikatz.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Network Segmentation:</w:t>
      </w:r>
      <w:r>
        <w:rPr>
          <w:rFonts w:ascii="Arial" w:hAnsi="Arial"/>
        </w:rPr>
        <w:t xml:space="preserve"> Segment the network to restrict lateral movement. The finance department's network segment should not have direct access to the backup server.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Immutable Backups:</w:t>
      </w:r>
      <w:r>
        <w:rPr>
          <w:rFonts w:ascii="Arial" w:hAnsi="Arial"/>
        </w:rPr>
        <w:t xml:space="preserve"> Implement a 3-2-1 backup rule (3 copies, 2 different media, 1 offsite) with immutable or </w:t>
      </w:r>
      <w:r>
        <w:rPr>
          <w:rFonts w:ascii="Arial" w:hAnsi="Arial"/>
          <w:lang w:val="en-GB"/>
        </w:rPr>
        <w:t>air-gapped</w:t>
      </w:r>
      <w:r>
        <w:rPr>
          <w:rFonts w:ascii="Arial" w:hAnsi="Arial"/>
        </w:rPr>
        <w:t xml:space="preserve"> backups to prevent their encryption or deletion.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Endpoint Detection &amp; Response (EDR):</w:t>
      </w:r>
      <w:r>
        <w:rPr>
          <w:rFonts w:ascii="Arial" w:hAnsi="Arial"/>
        </w:rPr>
        <w:t xml:space="preserve"> Deploy an EDR solution to better detect and respond to malicious tools like Mimikatz and unusual process behavior.</w:t>
      </w:r>
    </w:p>
    <w:p>
      <w:pPr>
        <w:pStyle w:val="Heading4"/>
        <w:bidi w:val="0"/>
        <w:jc w:val="start"/>
        <w:rPr>
          <w:rFonts w:ascii="Arial" w:hAnsi="Arial"/>
        </w:rPr>
      </w:pPr>
      <w:r>
        <w:rPr>
          <w:rStyle w:val="Strong"/>
          <w:rFonts w:ascii="Arial" w:hAnsi="Arial"/>
          <w:b/>
          <w:bCs/>
        </w:rPr>
        <w:t>8. Conclusion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This was a targeted attack that exploited a single human vulnerability to cause significant technical and operational damage. While our immediate focus is on restoring services securely, this incident provides a critical opportunity to strengthen our Cybersecurity posture fundamentally. Implementing the recommended controls, especially MFA and immutable backups, will dramatically reduce the risk and impact of a future attack.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I am available to discuss this report in further detail at your earliest convenience.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Respectfully,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Ashley Jordan </w:t>
        <w:br/>
        <w:t>Cybersecurity Analyst Graduate</w:t>
        <w:br/>
        <w:t>Orion Health Services</w:t>
      </w:r>
    </w:p>
    <w:p>
      <w:pPr>
        <w:pStyle w:val="BodyText"/>
        <w:bidi w:val="0"/>
        <w:spacing w:before="0" w:after="0"/>
        <w:jc w:val="start"/>
        <w:rPr>
          <w:rFonts w:ascii="Arial" w:hAnsi="Arial"/>
        </w:rPr>
      </w:pPr>
      <w:r>
        <w:rPr>
          <w:rFonts w:ascii="Arial" w:hAnsi="Arial"/>
        </w:rPr>
        <w:t>This response is AI-generated, for reference only.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LibreOffice/25.8.2.2$Windows_X86_64 LibreOffice_project/d401f2107ccab8f924a8e2df40f573aab7605b6f</Application>
  <AppVersion>15.0000</AppVersion>
  <Pages>2</Pages>
  <Words>962</Words>
  <Characters>5805</Characters>
  <CharactersWithSpaces>6677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2025-11-07T07:58:51Z</dcterms:created>
  <dc:creator/>
  <dc:description/>
  <dc:language>en-US</dc:language>
  <cp:lastModifiedBy/>
  <dcterms:modified xsi:type="dcterms:W3CDTF">2025-11-07T08:08:48Z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