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0B" w:rsidRPr="00CD31FB" w:rsidRDefault="0014361B" w:rsidP="00306E16">
      <w:pPr>
        <w:widowControl w:val="0"/>
        <w:numPr>
          <w:ilvl w:val="0"/>
          <w:numId w:val="2"/>
        </w:numPr>
        <w:spacing w:before="156" w:after="0" w:line="276" w:lineRule="auto"/>
        <w:ind w:left="-567" w:right="445" w:firstLine="0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 w:rsidRPr="00CD31F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:rsidR="0075430B" w:rsidRPr="00CD31FB" w:rsidRDefault="0075430B" w:rsidP="00306E16">
      <w:pPr>
        <w:spacing w:before="34" w:after="0" w:line="240" w:lineRule="auto"/>
        <w:ind w:left="-567" w:right="3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Garantizar la correcta recepción de productos como: compras locales, importaciones, asegurando de esta manera que los productos que ingresan a </w:t>
      </w:r>
      <w:r w:rsidR="00A22B9B">
        <w:rPr>
          <w:rFonts w:ascii="Arial" w:hAnsi="Arial" w:cs="Arial"/>
        </w:rPr>
        <w:t>ORTOMAX</w:t>
      </w:r>
      <w:r w:rsidRPr="00CD31FB">
        <w:rPr>
          <w:rFonts w:ascii="Arial" w:eastAsia="Times New Roman" w:hAnsi="Arial" w:cs="Arial"/>
          <w:sz w:val="24"/>
          <w:szCs w:val="24"/>
        </w:rPr>
        <w:t xml:space="preserve">, cumplan con los requisitos de calidad establecidos en las normativas, Buenas Prácticas de Almacenamiento, Buenas Prácticas de Distribución, Buenas Prácticas de transporte.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numPr>
          <w:ilvl w:val="0"/>
          <w:numId w:val="5"/>
        </w:num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DF3938" w:rsidP="00306E16">
      <w:pPr>
        <w:spacing w:before="26" w:after="0" w:line="240" w:lineRule="auto"/>
        <w:ind w:left="-567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Es</w:t>
      </w:r>
      <w:r w:rsidR="0075430B" w:rsidRPr="00CD31FB">
        <w:rPr>
          <w:rFonts w:ascii="Arial" w:eastAsia="Times New Roman" w:hAnsi="Arial" w:cs="Arial"/>
          <w:sz w:val="24"/>
          <w:szCs w:val="24"/>
        </w:rPr>
        <w:t> aplicable para el proceso de Recepción de productos que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  <w:r w:rsidR="00F11EDC">
        <w:rPr>
          <w:rFonts w:ascii="Arial" w:eastAsia="Times New Roman" w:hAnsi="Arial" w:cs="Arial"/>
          <w:sz w:val="24"/>
          <w:szCs w:val="24"/>
        </w:rPr>
        <w:t xml:space="preserve">almacena y </w:t>
      </w:r>
      <w:r w:rsidR="00BD513C" w:rsidRPr="00CD31FB">
        <w:rPr>
          <w:rFonts w:ascii="Arial" w:eastAsia="Times New Roman" w:hAnsi="Arial" w:cs="Arial"/>
          <w:sz w:val="24"/>
          <w:szCs w:val="24"/>
        </w:rPr>
        <w:t xml:space="preserve">distribuye </w:t>
      </w:r>
      <w:r w:rsidR="00A22B9B">
        <w:rPr>
          <w:rFonts w:ascii="Arial" w:hAnsi="Arial" w:cs="Arial"/>
        </w:rPr>
        <w:t>ORTOMAX</w:t>
      </w:r>
      <w:r w:rsidR="00A22B9B">
        <w:rPr>
          <w:rFonts w:ascii="Arial" w:eastAsia="Times New Roman" w:hAnsi="Arial" w:cs="Arial"/>
          <w:sz w:val="24"/>
          <w:szCs w:val="24"/>
        </w:rPr>
        <w:t xml:space="preserve">, </w:t>
      </w:r>
      <w:r w:rsidR="00C36DDF">
        <w:rPr>
          <w:rFonts w:ascii="Arial" w:eastAsia="Times New Roman" w:hAnsi="Arial" w:cs="Arial"/>
          <w:sz w:val="24"/>
          <w:szCs w:val="24"/>
        </w:rPr>
        <w:t>en  su establecimiento.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numPr>
          <w:ilvl w:val="0"/>
          <w:numId w:val="6"/>
        </w:num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7B11" w:rsidRPr="00464575" w:rsidRDefault="003F0374" w:rsidP="002F7B11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Auxiliar operativo</w:t>
      </w:r>
      <w:r w:rsidR="002F7B11" w:rsidRPr="00B10F37">
        <w:rPr>
          <w:rFonts w:ascii="Arial" w:eastAsia="Times New Roman" w:hAnsi="Arial" w:cs="Arial"/>
          <w:sz w:val="24"/>
          <w:szCs w:val="24"/>
        </w:rPr>
        <w:t xml:space="preserve">: </w:t>
      </w:r>
      <w:r w:rsidR="002F7B11" w:rsidRPr="00CD31FB">
        <w:rPr>
          <w:rFonts w:ascii="Arial" w:eastAsia="Times New Roman" w:hAnsi="Arial" w:cs="Arial"/>
          <w:sz w:val="24"/>
          <w:szCs w:val="24"/>
        </w:rPr>
        <w:t xml:space="preserve">Realizar la gestión en el proceso de recepción e </w:t>
      </w:r>
      <w:r w:rsidR="002F7B11" w:rsidRPr="00464575">
        <w:rPr>
          <w:rFonts w:ascii="Arial" w:eastAsia="Times New Roman" w:hAnsi="Arial" w:cs="Arial"/>
          <w:sz w:val="24"/>
          <w:szCs w:val="24"/>
        </w:rPr>
        <w:t xml:space="preserve">ingreso de mercadería de las importaciones con la finalidad de cumplir con las </w:t>
      </w:r>
      <w:r w:rsidR="001F2BA2">
        <w:rPr>
          <w:rFonts w:ascii="Arial" w:eastAsia="Times New Roman" w:hAnsi="Arial" w:cs="Arial"/>
          <w:sz w:val="24"/>
          <w:szCs w:val="24"/>
        </w:rPr>
        <w:t>necesidades dentro de la bodega</w:t>
      </w:r>
      <w:r w:rsidR="002F7B11" w:rsidRPr="00464575">
        <w:rPr>
          <w:rFonts w:ascii="Arial" w:eastAsia="Times New Roman" w:hAnsi="Arial" w:cs="Arial"/>
          <w:sz w:val="24"/>
          <w:szCs w:val="24"/>
        </w:rPr>
        <w:t>, hasta llevarla a cuarentena</w:t>
      </w:r>
      <w:r w:rsidR="005E508B">
        <w:rPr>
          <w:rFonts w:ascii="Arial" w:eastAsia="Times New Roman" w:hAnsi="Arial" w:cs="Arial"/>
          <w:sz w:val="24"/>
          <w:szCs w:val="24"/>
        </w:rPr>
        <w:t>.</w:t>
      </w:r>
    </w:p>
    <w:p w:rsidR="00F11EDC" w:rsidRPr="00F11EDC" w:rsidRDefault="00F11EDC" w:rsidP="00F11EDC">
      <w:pPr>
        <w:spacing w:before="124"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E508B" w:rsidRPr="005E508B" w:rsidRDefault="005E508B" w:rsidP="005E508B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Responsable técnico: </w:t>
      </w:r>
      <w:r w:rsidRPr="005E508B">
        <w:rPr>
          <w:rFonts w:ascii="Arial" w:eastAsia="Times New Roman" w:hAnsi="Arial" w:cs="Arial"/>
          <w:sz w:val="24"/>
          <w:szCs w:val="24"/>
        </w:rPr>
        <w:t xml:space="preserve">Revisar con el personal de apoyo, en el momento de la ejecución de los procesos que cumplan las políticas y procedimientos establecidos en el área de Recepción. Coordinar con el departamento de compras la llegada de las importaciones. </w:t>
      </w:r>
    </w:p>
    <w:p w:rsidR="005E508B" w:rsidRPr="005E508B" w:rsidRDefault="005E508B" w:rsidP="005E508B">
      <w:pPr>
        <w:pStyle w:val="Prrafodelista"/>
        <w:rPr>
          <w:rFonts w:ascii="Arial" w:eastAsia="Times New Roman" w:hAnsi="Arial" w:cs="Arial"/>
          <w:sz w:val="24"/>
          <w:szCs w:val="24"/>
        </w:rPr>
      </w:pPr>
    </w:p>
    <w:p w:rsidR="005E508B" w:rsidRPr="005E508B" w:rsidRDefault="005E508B" w:rsidP="005E508B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Dar cumplimiento de los lineamientos dados en las normativas de BPA, BPD y BPT. </w:t>
      </w:r>
    </w:p>
    <w:p w:rsidR="005E508B" w:rsidRPr="005E508B" w:rsidRDefault="005E508B" w:rsidP="005E508B">
      <w:p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:rsidR="005E508B" w:rsidRPr="005E508B" w:rsidRDefault="005E508B" w:rsidP="005E508B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Garantizar que el personal que se encuentre en su área cumpla con lo descrito en este procedimiento. </w:t>
      </w:r>
    </w:p>
    <w:p w:rsidR="00F11EDC" w:rsidRDefault="00F11EDC" w:rsidP="00F11EDC">
      <w:pPr>
        <w:spacing w:before="124"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7B11" w:rsidRPr="005E508B" w:rsidRDefault="001F2BA2" w:rsidP="001F2BA2">
      <w:pPr>
        <w:spacing w:before="124" w:after="0" w:line="240" w:lineRule="auto"/>
        <w:ind w:left="-567" w:firstLine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Jefe de bodega: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6E16" w:rsidRPr="005E508B" w:rsidRDefault="0075430B" w:rsidP="00CD31FB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>Disponer de recursos y disponibilidad para la recepción de los productos.</w:t>
      </w:r>
    </w:p>
    <w:p w:rsidR="0075430B" w:rsidRPr="005E508B" w:rsidRDefault="0075430B" w:rsidP="00CD31FB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Realizar </w:t>
      </w:r>
      <w:r w:rsidR="002F7B11" w:rsidRPr="005E508B">
        <w:rPr>
          <w:rFonts w:ascii="Arial" w:eastAsia="Times New Roman" w:hAnsi="Arial" w:cs="Arial"/>
          <w:sz w:val="24"/>
          <w:szCs w:val="24"/>
        </w:rPr>
        <w:t>la revisión de</w:t>
      </w:r>
      <w:r w:rsidRPr="005E508B">
        <w:rPr>
          <w:rFonts w:ascii="Arial" w:eastAsia="Times New Roman" w:hAnsi="Arial" w:cs="Arial"/>
          <w:sz w:val="24"/>
          <w:szCs w:val="24"/>
        </w:rPr>
        <w:t xml:space="preserve"> los productos, e informar al personal</w:t>
      </w:r>
      <w:r w:rsidR="00DF3938" w:rsidRPr="005E508B">
        <w:rPr>
          <w:rFonts w:ascii="Arial" w:eastAsia="Times New Roman" w:hAnsi="Arial" w:cs="Arial"/>
          <w:sz w:val="24"/>
          <w:szCs w:val="24"/>
        </w:rPr>
        <w:t xml:space="preserve"> </w:t>
      </w:r>
      <w:r w:rsidRPr="005E508B">
        <w:rPr>
          <w:rFonts w:ascii="Arial" w:eastAsia="Times New Roman" w:hAnsi="Arial" w:cs="Arial"/>
          <w:sz w:val="24"/>
          <w:szCs w:val="24"/>
        </w:rPr>
        <w:t>de Calidad en el caso de dudas sobre el estado de los productos.</w:t>
      </w:r>
    </w:p>
    <w:p w:rsidR="00306E16" w:rsidRPr="00CD31FB" w:rsidRDefault="00306E16" w:rsidP="00306E16">
      <w:pPr>
        <w:spacing w:before="124"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DF3938" w:rsidP="00306E16">
      <w:p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Times New Roman" w:eastAsia="Times New Roman" w:hAnsi="Times New Roman" w:cs="Times New Roman"/>
          <w:sz w:val="24"/>
          <w:szCs w:val="24"/>
        </w:rPr>
        <w:t xml:space="preserve">4.    </w:t>
      </w:r>
      <w:r w:rsidR="0075430B"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:rsidR="0075430B" w:rsidRPr="00CD31FB" w:rsidRDefault="0075430B" w:rsidP="00306E16">
      <w:pPr>
        <w:spacing w:before="63" w:after="0" w:line="240" w:lineRule="auto"/>
        <w:ind w:left="-567" w:right="-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DOCUMENTOS HABILITANTES: </w:t>
      </w:r>
      <w:r w:rsidRPr="00CD31FB">
        <w:rPr>
          <w:rFonts w:ascii="Arial" w:eastAsia="Times New Roman" w:hAnsi="Arial" w:cs="Arial"/>
          <w:sz w:val="24"/>
          <w:szCs w:val="24"/>
        </w:rPr>
        <w:t xml:space="preserve">Documentos necesarios para proceder con la recepción de productos. </w:t>
      </w:r>
    </w:p>
    <w:p w:rsidR="0075430B" w:rsidRPr="00CD31FB" w:rsidRDefault="0075430B" w:rsidP="00306E16">
      <w:pPr>
        <w:spacing w:before="257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CD31F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con sonido de cristales rotos, exista indicios de violación de la cinta de seguridad, y cualquier otra señal que indique que el producto pueda estar en mal estado. </w:t>
      </w:r>
    </w:p>
    <w:p w:rsidR="0075430B" w:rsidRPr="00CD31FB" w:rsidRDefault="0075430B" w:rsidP="00306E16">
      <w:pPr>
        <w:spacing w:before="242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ORDEN DE COMPRA:</w:t>
      </w:r>
      <w:r w:rsidRPr="00CD31FB">
        <w:rPr>
          <w:rFonts w:ascii="Arial" w:eastAsia="Times New Roman" w:hAnsi="Arial" w:cs="Arial"/>
          <w:sz w:val="24"/>
          <w:szCs w:val="24"/>
        </w:rPr>
        <w:t xml:space="preserve"> Documento habilitante generado para la recepción de compras locales. </w:t>
      </w:r>
    </w:p>
    <w:p w:rsidR="0075430B" w:rsidRPr="00CD31FB" w:rsidRDefault="0075430B" w:rsidP="00306E16">
      <w:pPr>
        <w:spacing w:before="249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PACKING LIST O</w:t>
      </w:r>
      <w:r w:rsidR="00F80A4F"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LISTA DE EMPAQUE: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una lista en que se especifica el contenido de cada bulto en una importación, donde se detalle la mercancía que hay en cada cartón (cantidad, lote). </w:t>
      </w:r>
    </w:p>
    <w:p w:rsidR="00DF3938" w:rsidRPr="00CD31FB" w:rsidRDefault="00DF3938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PROVEEDOR:</w:t>
      </w:r>
      <w:r w:rsidRPr="00CD31FB">
        <w:rPr>
          <w:rFonts w:ascii="Arial" w:eastAsia="Times New Roman" w:hAnsi="Arial" w:cs="Arial"/>
          <w:sz w:val="24"/>
          <w:szCs w:val="24"/>
        </w:rPr>
        <w:t xml:space="preserve"> Organización o persona que proporciona un producto o servicio.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before="26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comercialización y uso.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numPr>
          <w:ilvl w:val="0"/>
          <w:numId w:val="9"/>
        </w:numPr>
        <w:spacing w:before="20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:rsidR="0075430B" w:rsidRPr="00CD31FB" w:rsidRDefault="0075430B" w:rsidP="00306E16">
      <w:pPr>
        <w:spacing w:before="204" w:after="0" w:line="240" w:lineRule="auto"/>
        <w:ind w:left="-567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Toda la mercad</w:t>
      </w:r>
      <w:r w:rsidR="00F80A4F" w:rsidRPr="00CD31FB">
        <w:rPr>
          <w:rFonts w:ascii="Arial" w:eastAsia="Times New Roman" w:hAnsi="Arial" w:cs="Arial"/>
          <w:sz w:val="24"/>
          <w:szCs w:val="24"/>
        </w:rPr>
        <w:t>ería que ingrese a la bodega</w:t>
      </w:r>
      <w:r w:rsidRPr="00CD31FB">
        <w:rPr>
          <w:rFonts w:ascii="Arial" w:eastAsia="Times New Roman" w:hAnsi="Arial" w:cs="Arial"/>
          <w:sz w:val="24"/>
          <w:szCs w:val="24"/>
        </w:rPr>
        <w:t xml:space="preserve">, debe estar contenida en cartones </w:t>
      </w:r>
      <w:r w:rsidR="00D015FA">
        <w:rPr>
          <w:rFonts w:ascii="Arial" w:eastAsia="Times New Roman" w:hAnsi="Arial" w:cs="Arial"/>
          <w:sz w:val="24"/>
          <w:szCs w:val="24"/>
        </w:rPr>
        <w:t>o</w:t>
      </w:r>
      <w:r w:rsidR="00296D61">
        <w:rPr>
          <w:rFonts w:ascii="Arial" w:eastAsia="Times New Roman" w:hAnsi="Arial" w:cs="Arial"/>
          <w:sz w:val="24"/>
          <w:szCs w:val="24"/>
        </w:rPr>
        <w:t xml:space="preserve"> empaques </w:t>
      </w:r>
      <w:r w:rsidRPr="00CD31FB">
        <w:rPr>
          <w:rFonts w:ascii="Arial" w:eastAsia="Times New Roman" w:hAnsi="Arial" w:cs="Arial"/>
          <w:sz w:val="24"/>
          <w:szCs w:val="24"/>
        </w:rPr>
        <w:t xml:space="preserve">limpios y en buen estado de conservación. </w:t>
      </w:r>
    </w:p>
    <w:p w:rsidR="00F80A4F" w:rsidRPr="00CD31FB" w:rsidRDefault="0075430B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La entrega de la mercadería d</w:t>
      </w:r>
      <w:r w:rsidR="00D015FA">
        <w:rPr>
          <w:rFonts w:ascii="Arial" w:eastAsia="Times New Roman" w:hAnsi="Arial" w:cs="Arial"/>
          <w:sz w:val="24"/>
          <w:szCs w:val="24"/>
        </w:rPr>
        <w:t>ebe ser en vehículo.</w:t>
      </w:r>
    </w:p>
    <w:p w:rsidR="00CD31FB" w:rsidRPr="00464575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El personal de recepción debe recibir los siguientes documentos habilitantes p</w:t>
      </w:r>
      <w:r w:rsidR="00CD31FB">
        <w:rPr>
          <w:rFonts w:ascii="Arial" w:eastAsia="Times New Roman" w:hAnsi="Arial" w:cs="Arial"/>
          <w:sz w:val="24"/>
          <w:szCs w:val="24"/>
        </w:rPr>
        <w:t>ara la recepción de productos</w:t>
      </w:r>
      <w:r w:rsidR="00D015FA">
        <w:rPr>
          <w:rFonts w:ascii="Arial" w:eastAsia="Times New Roman" w:hAnsi="Arial" w:cs="Arial"/>
          <w:sz w:val="24"/>
          <w:szCs w:val="24"/>
        </w:rPr>
        <w:t xml:space="preserve"> locales</w:t>
      </w:r>
      <w:r w:rsidR="00CD31FB">
        <w:rPr>
          <w:rFonts w:ascii="Arial" w:eastAsia="Times New Roman" w:hAnsi="Arial" w:cs="Arial"/>
          <w:sz w:val="24"/>
          <w:szCs w:val="24"/>
        </w:rPr>
        <w:t>: O</w:t>
      </w:r>
      <w:r w:rsidRPr="00CD31FB">
        <w:rPr>
          <w:rFonts w:ascii="Arial" w:eastAsia="Times New Roman" w:hAnsi="Arial" w:cs="Arial"/>
          <w:sz w:val="24"/>
          <w:szCs w:val="24"/>
        </w:rPr>
        <w:t>rden d</w:t>
      </w:r>
      <w:r w:rsidR="00CD31FB">
        <w:rPr>
          <w:rFonts w:ascii="Arial" w:eastAsia="Times New Roman" w:hAnsi="Arial" w:cs="Arial"/>
          <w:sz w:val="24"/>
          <w:szCs w:val="24"/>
        </w:rPr>
        <w:t>e</w:t>
      </w:r>
      <w:r w:rsidR="00D015FA">
        <w:rPr>
          <w:rFonts w:ascii="Arial" w:eastAsia="Times New Roman" w:hAnsi="Arial" w:cs="Arial"/>
          <w:sz w:val="24"/>
          <w:szCs w:val="24"/>
        </w:rPr>
        <w:t xml:space="preserve"> compra y/o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  <w:r w:rsidR="00D015FA">
        <w:rPr>
          <w:rFonts w:ascii="Arial" w:eastAsia="Times New Roman" w:hAnsi="Arial" w:cs="Arial"/>
          <w:sz w:val="24"/>
          <w:szCs w:val="24"/>
        </w:rPr>
        <w:t>g</w:t>
      </w:r>
      <w:r w:rsidR="00CD31FB">
        <w:rPr>
          <w:rFonts w:ascii="Arial" w:eastAsia="Times New Roman" w:hAnsi="Arial" w:cs="Arial"/>
          <w:sz w:val="24"/>
          <w:szCs w:val="24"/>
        </w:rPr>
        <w:t>uía de R</w:t>
      </w:r>
      <w:r w:rsidRPr="00CD31FB">
        <w:rPr>
          <w:rFonts w:ascii="Arial" w:eastAsia="Times New Roman" w:hAnsi="Arial" w:cs="Arial"/>
          <w:sz w:val="24"/>
          <w:szCs w:val="24"/>
        </w:rPr>
        <w:t>emisión, factura</w:t>
      </w:r>
      <w:r w:rsidR="00D015FA">
        <w:rPr>
          <w:rFonts w:ascii="Arial" w:eastAsia="Times New Roman" w:hAnsi="Arial" w:cs="Arial"/>
          <w:sz w:val="24"/>
          <w:szCs w:val="24"/>
        </w:rPr>
        <w:t xml:space="preserve">, </w:t>
      </w:r>
      <w:r w:rsidR="00D015FA" w:rsidRPr="00464575">
        <w:rPr>
          <w:rFonts w:ascii="Arial" w:eastAsia="Times New Roman" w:hAnsi="Arial" w:cs="Arial"/>
          <w:sz w:val="24"/>
          <w:szCs w:val="24"/>
        </w:rPr>
        <w:t>y el certificado analítico de producto, cuando aplique.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575">
        <w:rPr>
          <w:rFonts w:ascii="Arial" w:eastAsia="Times New Roman" w:hAnsi="Arial" w:cs="Arial"/>
          <w:sz w:val="24"/>
          <w:szCs w:val="24"/>
        </w:rPr>
        <w:t xml:space="preserve">Documentos a considerar en Importaciones: </w:t>
      </w:r>
      <w:r w:rsidR="00F11EDC" w:rsidRPr="00464575">
        <w:rPr>
          <w:rFonts w:ascii="Arial" w:eastAsia="Times New Roman" w:hAnsi="Arial" w:cs="Arial"/>
          <w:sz w:val="24"/>
          <w:szCs w:val="24"/>
        </w:rPr>
        <w:t>orden de compra</w:t>
      </w:r>
      <w:r w:rsidR="00D015FA" w:rsidRPr="00464575">
        <w:rPr>
          <w:rFonts w:ascii="Arial" w:eastAsia="Times New Roman" w:hAnsi="Arial" w:cs="Arial"/>
          <w:sz w:val="24"/>
          <w:szCs w:val="24"/>
        </w:rPr>
        <w:t xml:space="preserve"> y/o guía de Remisión</w:t>
      </w:r>
      <w:r w:rsidR="00874DAA" w:rsidRPr="00464575">
        <w:rPr>
          <w:rFonts w:ascii="Arial" w:eastAsia="Times New Roman" w:hAnsi="Arial" w:cs="Arial"/>
          <w:sz w:val="24"/>
          <w:szCs w:val="24"/>
        </w:rPr>
        <w:t>,</w:t>
      </w:r>
      <w:r w:rsidR="00F11EDC" w:rsidRPr="00464575">
        <w:rPr>
          <w:rFonts w:ascii="Arial" w:eastAsia="Times New Roman" w:hAnsi="Arial" w:cs="Arial"/>
          <w:sz w:val="24"/>
          <w:szCs w:val="24"/>
        </w:rPr>
        <w:t xml:space="preserve"> factura,</w:t>
      </w:r>
      <w:r w:rsidRPr="0046457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4575">
        <w:rPr>
          <w:rFonts w:ascii="Arial" w:eastAsia="Times New Roman" w:hAnsi="Arial" w:cs="Arial"/>
          <w:sz w:val="24"/>
          <w:szCs w:val="24"/>
        </w:rPr>
        <w:t>packing</w:t>
      </w:r>
      <w:proofErr w:type="spellEnd"/>
      <w:r w:rsidRPr="0046457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4575">
        <w:rPr>
          <w:rFonts w:ascii="Arial" w:eastAsia="Times New Roman" w:hAnsi="Arial" w:cs="Arial"/>
          <w:sz w:val="24"/>
          <w:szCs w:val="24"/>
        </w:rPr>
        <w:t>list</w:t>
      </w:r>
      <w:proofErr w:type="spellEnd"/>
      <w:r w:rsidRPr="00464575">
        <w:rPr>
          <w:rFonts w:ascii="Arial" w:eastAsia="Times New Roman" w:hAnsi="Arial" w:cs="Arial"/>
          <w:sz w:val="24"/>
          <w:szCs w:val="24"/>
        </w:rPr>
        <w:t>, y el certificado analítico de producto.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Siempre  colocar el producto sobre pallets, y debe tomar en cuenta el tamaño de las cajas, el tipo de producto a recibir, a fin de salvaguardar la integridad de los productos durante todo el proceso de recepción.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Default="0075430B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Los productos recibidos se deben colocar en la zona de cuarentena de tránsito  para que luego de la inspección </w:t>
      </w:r>
      <w:r w:rsidR="00F11EDC">
        <w:rPr>
          <w:rFonts w:ascii="Arial" w:eastAsia="Times New Roman" w:hAnsi="Arial" w:cs="Arial"/>
          <w:sz w:val="24"/>
          <w:szCs w:val="24"/>
        </w:rPr>
        <w:t>por parte del responsable técnico,</w:t>
      </w:r>
      <w:r w:rsidRPr="00CD31FB">
        <w:rPr>
          <w:rFonts w:ascii="Arial" w:eastAsia="Times New Roman" w:hAnsi="Arial" w:cs="Arial"/>
          <w:sz w:val="24"/>
          <w:szCs w:val="24"/>
        </w:rPr>
        <w:t xml:space="preserve"> sean liberados para su almacenamien</w:t>
      </w:r>
      <w:r w:rsidR="00F11EDC">
        <w:rPr>
          <w:rFonts w:ascii="Arial" w:eastAsia="Times New Roman" w:hAnsi="Arial" w:cs="Arial"/>
          <w:sz w:val="24"/>
          <w:szCs w:val="24"/>
        </w:rPr>
        <w:t>to dependiendo de la decisión del profesional</w:t>
      </w:r>
      <w:r w:rsidR="000665AA">
        <w:rPr>
          <w:rFonts w:ascii="Arial" w:eastAsia="Times New Roman" w:hAnsi="Arial" w:cs="Arial"/>
          <w:sz w:val="24"/>
          <w:szCs w:val="24"/>
        </w:rPr>
        <w:t>.</w:t>
      </w:r>
    </w:p>
    <w:p w:rsidR="000665AA" w:rsidRPr="00CD31FB" w:rsidRDefault="000665AA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Si excepcionalmente ésta ubicación estuviera llena se deberá asignar un lugar específico dentro del  almacén,  y rotularlo como “PRODUCTO EN CUARENTENA”, con la finalidad de no ocupar este espacio, ni causar confusiones con las demás existencias del almacén.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 No se debe recibir productos incompatibles entre sí, o que hayan sido transportados en un vehículo con indicios de contaminación, esto con el fin de evitar contaminación cruzada al interior del almacén.</w:t>
      </w:r>
    </w:p>
    <w:p w:rsidR="00B85819" w:rsidRDefault="00B8581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DC05BF" w:rsidRPr="00464575" w:rsidRDefault="00296D61" w:rsidP="00296D6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El</w:t>
      </w:r>
      <w:r>
        <w:rPr>
          <w:rFonts w:ascii="Arial" w:eastAsia="Times New Roman" w:hAnsi="Arial" w:cs="Arial"/>
          <w:sz w:val="24"/>
          <w:szCs w:val="24"/>
        </w:rPr>
        <w:t xml:space="preserve"> personal de recepción</w:t>
      </w:r>
      <w:r w:rsidRPr="00CD31FB">
        <w:rPr>
          <w:rFonts w:ascii="Arial" w:eastAsia="Times New Roman" w:hAnsi="Arial" w:cs="Arial"/>
          <w:sz w:val="24"/>
          <w:szCs w:val="24"/>
        </w:rPr>
        <w:t xml:space="preserve"> que recibe la mercadería, deberá llenar</w:t>
      </w:r>
      <w:r>
        <w:rPr>
          <w:rFonts w:ascii="Arial" w:eastAsia="Times New Roman" w:hAnsi="Arial" w:cs="Arial"/>
          <w:sz w:val="24"/>
          <w:szCs w:val="24"/>
        </w:rPr>
        <w:t xml:space="preserve"> l</w:t>
      </w:r>
      <w:r w:rsidRPr="00CD31FB">
        <w:rPr>
          <w:rFonts w:ascii="Arial" w:eastAsia="Times New Roman" w:hAnsi="Arial" w:cs="Arial"/>
          <w:sz w:val="24"/>
          <w:szCs w:val="24"/>
        </w:rPr>
        <w:t xml:space="preserve">os datos   en el </w:t>
      </w:r>
      <w:r w:rsidRPr="00464575">
        <w:rPr>
          <w:rFonts w:ascii="Arial" w:eastAsia="Times New Roman" w:hAnsi="Arial" w:cs="Arial"/>
          <w:sz w:val="24"/>
          <w:szCs w:val="24"/>
        </w:rPr>
        <w:t>Registro para la recep</w:t>
      </w:r>
      <w:r w:rsidR="00D72577" w:rsidRPr="00464575">
        <w:rPr>
          <w:rFonts w:ascii="Arial" w:eastAsia="Times New Roman" w:hAnsi="Arial" w:cs="Arial"/>
          <w:sz w:val="24"/>
          <w:szCs w:val="24"/>
        </w:rPr>
        <w:t>ción y liberación de productos.</w:t>
      </w:r>
    </w:p>
    <w:p w:rsidR="00296D61" w:rsidRPr="00464575" w:rsidRDefault="00296D61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D015FA" w:rsidRDefault="00D015FA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464575">
        <w:rPr>
          <w:rFonts w:ascii="Arial" w:eastAsia="Times New Roman" w:hAnsi="Arial" w:cs="Arial"/>
          <w:sz w:val="24"/>
          <w:szCs w:val="24"/>
        </w:rPr>
        <w:t>En el caso que el responsable no se encuentre en la instal</w:t>
      </w:r>
      <w:r w:rsidR="005E508B">
        <w:rPr>
          <w:rFonts w:ascii="Arial" w:eastAsia="Times New Roman" w:hAnsi="Arial" w:cs="Arial"/>
          <w:sz w:val="24"/>
          <w:szCs w:val="24"/>
        </w:rPr>
        <w:t>ación, la asistente administrativa</w:t>
      </w:r>
      <w:r w:rsidRPr="00464575">
        <w:rPr>
          <w:rFonts w:ascii="Arial" w:eastAsia="Times New Roman" w:hAnsi="Arial" w:cs="Arial"/>
          <w:sz w:val="24"/>
          <w:szCs w:val="24"/>
        </w:rPr>
        <w:t>, enviará la documentación (registro de recepción, y liberación de producto, y fotografías del producto a verificar) vía correo al responsable técnico.  Una</w:t>
      </w:r>
      <w:r>
        <w:rPr>
          <w:rFonts w:ascii="Arial" w:eastAsia="Times New Roman" w:hAnsi="Arial" w:cs="Arial"/>
          <w:sz w:val="24"/>
          <w:szCs w:val="24"/>
        </w:rPr>
        <w:t xml:space="preserve"> vez aprobado por el responsable técnico, son liberados al área de almacenamiento.</w:t>
      </w:r>
    </w:p>
    <w:p w:rsidR="00D015FA" w:rsidRDefault="00D015FA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En caso que el </w:t>
      </w:r>
      <w:r w:rsidR="00CA566E">
        <w:rPr>
          <w:rFonts w:ascii="Arial" w:eastAsia="Times New Roman" w:hAnsi="Arial" w:cs="Arial"/>
          <w:sz w:val="24"/>
          <w:szCs w:val="24"/>
        </w:rPr>
        <w:t>personal que realiza la r</w:t>
      </w:r>
      <w:r w:rsidR="00296D61">
        <w:rPr>
          <w:rFonts w:ascii="Arial" w:eastAsia="Times New Roman" w:hAnsi="Arial" w:cs="Arial"/>
          <w:sz w:val="24"/>
          <w:szCs w:val="24"/>
        </w:rPr>
        <w:t xml:space="preserve">ecepción </w:t>
      </w:r>
      <w:r w:rsidRPr="00CD31FB">
        <w:rPr>
          <w:rFonts w:ascii="Arial" w:eastAsia="Times New Roman" w:hAnsi="Arial" w:cs="Arial"/>
          <w:sz w:val="24"/>
          <w:szCs w:val="24"/>
        </w:rPr>
        <w:t>detecte cualquier desviación que afecte a la calidad de los productos, debe comunicar a</w:t>
      </w:r>
      <w:r w:rsidR="00B85819">
        <w:rPr>
          <w:rFonts w:ascii="Arial" w:eastAsia="Times New Roman" w:hAnsi="Arial" w:cs="Arial"/>
          <w:sz w:val="24"/>
          <w:szCs w:val="24"/>
        </w:rPr>
        <w:t>l Responsable Técnico</w:t>
      </w:r>
      <w:r w:rsidRPr="00CD31FB">
        <w:rPr>
          <w:rFonts w:ascii="Arial" w:eastAsia="Times New Roman" w:hAnsi="Arial" w:cs="Arial"/>
          <w:sz w:val="24"/>
          <w:szCs w:val="24"/>
        </w:rPr>
        <w:t xml:space="preserve"> quien indicar</w:t>
      </w:r>
      <w:r w:rsidR="00296D61">
        <w:rPr>
          <w:rFonts w:ascii="Arial" w:eastAsia="Times New Roman" w:hAnsi="Arial" w:cs="Arial"/>
          <w:sz w:val="24"/>
          <w:szCs w:val="24"/>
        </w:rPr>
        <w:t>á</w:t>
      </w:r>
      <w:r w:rsidRPr="00CD31FB">
        <w:rPr>
          <w:rFonts w:ascii="Arial" w:eastAsia="Times New Roman" w:hAnsi="Arial" w:cs="Arial"/>
          <w:sz w:val="24"/>
          <w:szCs w:val="24"/>
        </w:rPr>
        <w:t xml:space="preserve"> como proceder. </w:t>
      </w:r>
    </w:p>
    <w:p w:rsidR="0075430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A99" w:rsidRP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DD4A99">
        <w:rPr>
          <w:rFonts w:ascii="Arial" w:eastAsia="Times New Roman" w:hAnsi="Arial" w:cs="Arial"/>
          <w:sz w:val="24"/>
          <w:szCs w:val="24"/>
        </w:rPr>
        <w:t>En caso de existir discrepancias entre la cantidad</w:t>
      </w:r>
      <w:r>
        <w:rPr>
          <w:rFonts w:ascii="Arial" w:eastAsia="Times New Roman" w:hAnsi="Arial" w:cs="Arial"/>
          <w:sz w:val="24"/>
          <w:szCs w:val="24"/>
        </w:rPr>
        <w:t xml:space="preserve"> solicitada versus la cantidad recibida, se considerará la cantidad física del producto para ser ingresada.</w:t>
      </w:r>
    </w:p>
    <w:p w:rsidR="00296D61" w:rsidRPr="00CD31FB" w:rsidRDefault="00296D61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IMPORTACIONES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lastRenderedPageBreak/>
        <w:t>La  verificación  de  los  productos  que  ingresan  provenient</w:t>
      </w:r>
      <w:r w:rsidR="00B85819">
        <w:rPr>
          <w:rFonts w:ascii="Arial" w:eastAsia="Times New Roman" w:hAnsi="Arial" w:cs="Arial"/>
          <w:sz w:val="24"/>
          <w:szCs w:val="24"/>
        </w:rPr>
        <w:t xml:space="preserve">es  de  Importaciones  se  </w:t>
      </w:r>
      <w:r w:rsidRPr="00CD31FB">
        <w:rPr>
          <w:rFonts w:ascii="Arial" w:eastAsia="Times New Roman" w:hAnsi="Arial" w:cs="Arial"/>
          <w:sz w:val="24"/>
          <w:szCs w:val="24"/>
        </w:rPr>
        <w:t xml:space="preserve"> realiza</w:t>
      </w:r>
      <w:r w:rsidR="00B85819">
        <w:rPr>
          <w:rFonts w:ascii="Arial" w:eastAsia="Times New Roman" w:hAnsi="Arial" w:cs="Arial"/>
          <w:sz w:val="24"/>
          <w:szCs w:val="24"/>
        </w:rPr>
        <w:t>n en su totalidad</w:t>
      </w:r>
      <w:r w:rsidR="00D7014D">
        <w:rPr>
          <w:rFonts w:ascii="Arial" w:eastAsia="Times New Roman" w:hAnsi="Arial" w:cs="Arial"/>
          <w:sz w:val="24"/>
          <w:szCs w:val="24"/>
        </w:rPr>
        <w:t xml:space="preserve"> al 100%</w:t>
      </w:r>
      <w:r w:rsidR="00B85819">
        <w:rPr>
          <w:rFonts w:ascii="Arial" w:eastAsia="Times New Roman" w:hAnsi="Arial" w:cs="Arial"/>
          <w:sz w:val="24"/>
          <w:szCs w:val="24"/>
        </w:rPr>
        <w:t>, revisando</w:t>
      </w:r>
      <w:r w:rsidRPr="00CD31FB">
        <w:rPr>
          <w:rFonts w:ascii="Arial" w:eastAsia="Times New Roman" w:hAnsi="Arial" w:cs="Arial"/>
          <w:sz w:val="24"/>
          <w:szCs w:val="24"/>
        </w:rPr>
        <w:t xml:space="preserve"> el estado del producto, el lote y la fecha de vencimiento. </w:t>
      </w:r>
    </w:p>
    <w:p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430B" w:rsidRPr="00CD31FB" w:rsidRDefault="0075430B" w:rsidP="00B85819">
      <w:pPr>
        <w:spacing w:after="0" w:line="24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El personal de recepción o persona encargada, debe firmar y sellar los documentos habilitantes, (fac</w:t>
      </w:r>
      <w:r w:rsidR="00B85819">
        <w:rPr>
          <w:rFonts w:ascii="Arial" w:eastAsia="Times New Roman" w:hAnsi="Arial" w:cs="Arial"/>
          <w:sz w:val="24"/>
          <w:szCs w:val="24"/>
        </w:rPr>
        <w:t>turas; guías de remisión, etc.).</w:t>
      </w:r>
      <w:r w:rsidR="00DC05BF">
        <w:rPr>
          <w:rFonts w:ascii="Arial" w:eastAsia="Times New Roman" w:hAnsi="Arial" w:cs="Arial"/>
          <w:sz w:val="24"/>
          <w:szCs w:val="24"/>
        </w:rPr>
        <w:t xml:space="preserve"> </w:t>
      </w:r>
    </w:p>
    <w:p w:rsidR="008A4E96" w:rsidRDefault="008A4E96" w:rsidP="00306E16">
      <w:pPr>
        <w:pBdr>
          <w:top w:val="nil"/>
          <w:left w:val="nil"/>
          <w:bottom w:val="nil"/>
          <w:right w:val="nil"/>
          <w:between w:val="nil"/>
        </w:pBdr>
        <w:spacing w:after="0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D7014D" w:rsidRDefault="00D7014D" w:rsidP="00296D6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 la llegada de los productos y su colocación en las ubicaciones físicas asignadas para la recepción, se procede según lo indicado en las generalidades de este documento.</w:t>
      </w:r>
    </w:p>
    <w:p w:rsidR="008A4E96" w:rsidRPr="00CD31FB" w:rsidRDefault="008A4E96" w:rsidP="00306E16">
      <w:pPr>
        <w:widowControl w:val="0"/>
        <w:spacing w:before="84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Pr="00B85819" w:rsidRDefault="0014361B" w:rsidP="00B85819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84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B85819">
        <w:rPr>
          <w:rFonts w:ascii="Arial" w:eastAsia="Arial" w:hAnsi="Arial" w:cs="Arial"/>
          <w:b/>
          <w:sz w:val="24"/>
          <w:szCs w:val="24"/>
        </w:rPr>
        <w:t>REFERENCIAS.</w:t>
      </w:r>
    </w:p>
    <w:p w:rsidR="004225C7" w:rsidRPr="00CD31FB" w:rsidRDefault="004225C7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:rsidR="00464575" w:rsidRPr="00965ACE" w:rsidRDefault="00464575" w:rsidP="00464575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:rsidR="004225C7" w:rsidRPr="00CD31FB" w:rsidRDefault="004225C7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:rsidR="00C10F1C" w:rsidRDefault="00C10F1C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C10F1C" w:rsidRPr="00CD31FB" w:rsidRDefault="00C10F1C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Pr="00B85819" w:rsidRDefault="0014361B" w:rsidP="00B85819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B85819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p w:rsidR="008A4E96" w:rsidRDefault="008A4E96" w:rsidP="00306E16">
      <w:pPr>
        <w:widowControl w:val="0"/>
        <w:spacing w:before="124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9106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C10F1C" w:rsidRPr="00712643" w:rsidTr="00C10F1C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:rsidR="00C10F1C" w:rsidRPr="00712643" w:rsidRDefault="00C10F1C" w:rsidP="00C10F1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:rsidR="00C10F1C" w:rsidRPr="00712643" w:rsidRDefault="00C10F1C" w:rsidP="00C10F1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C10F1C" w:rsidRPr="00712643" w:rsidTr="00C10F1C">
        <w:trPr>
          <w:trHeight w:val="567"/>
        </w:trPr>
        <w:tc>
          <w:tcPr>
            <w:tcW w:w="2263" w:type="dxa"/>
          </w:tcPr>
          <w:p w:rsidR="00C10F1C" w:rsidRPr="00712643" w:rsidRDefault="00C10F1C" w:rsidP="00C10F1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:rsidR="00C10F1C" w:rsidRPr="00712643" w:rsidRDefault="00C10F1C" w:rsidP="00C10F1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:rsidR="008A4E96" w:rsidRDefault="008A4E96" w:rsidP="00306E16">
      <w:pPr>
        <w:widowControl w:val="0"/>
        <w:spacing w:before="124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C10F1C" w:rsidRPr="00CD31FB" w:rsidRDefault="00C10F1C" w:rsidP="00306E16">
      <w:pPr>
        <w:widowControl w:val="0"/>
        <w:spacing w:before="124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Pr="00CD31FB" w:rsidRDefault="0014361B" w:rsidP="00306E16">
      <w:pPr>
        <w:widowControl w:val="0"/>
        <w:spacing w:before="88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CD31FB">
        <w:rPr>
          <w:rFonts w:ascii="Arial" w:eastAsia="Arial" w:hAnsi="Arial" w:cs="Arial"/>
          <w:b/>
          <w:sz w:val="24"/>
          <w:szCs w:val="24"/>
        </w:rPr>
        <w:t>8.  ANEXOS</w:t>
      </w:r>
    </w:p>
    <w:p w:rsidR="008A4E96" w:rsidRPr="00CD31FB" w:rsidRDefault="008A4E96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6083"/>
        <w:gridCol w:w="1758"/>
      </w:tblGrid>
      <w:tr w:rsidR="00B85819" w:rsidRPr="00CB56D3" w:rsidTr="007821E6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:rsidR="00B85819" w:rsidRPr="00CB56D3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083" w:type="dxa"/>
            <w:shd w:val="clear" w:color="auto" w:fill="DBE5F1" w:themeFill="accent1" w:themeFillTint="33"/>
            <w:vAlign w:val="center"/>
          </w:tcPr>
          <w:p w:rsidR="00B85819" w:rsidRPr="00CB56D3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758" w:type="dxa"/>
            <w:shd w:val="clear" w:color="auto" w:fill="DBE5F1" w:themeFill="accent1" w:themeFillTint="33"/>
            <w:vAlign w:val="center"/>
          </w:tcPr>
          <w:p w:rsidR="00B85819" w:rsidRPr="00CB56D3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B85819" w:rsidRPr="00784400" w:rsidTr="009B6DDF">
        <w:trPr>
          <w:trHeight w:val="465"/>
          <w:jc w:val="center"/>
        </w:trPr>
        <w:tc>
          <w:tcPr>
            <w:tcW w:w="1515" w:type="dxa"/>
          </w:tcPr>
          <w:p w:rsidR="00B85819" w:rsidRPr="00784400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083" w:type="dxa"/>
            <w:shd w:val="clear" w:color="auto" w:fill="auto"/>
          </w:tcPr>
          <w:p w:rsidR="00B85819" w:rsidRPr="00874DAA" w:rsidRDefault="00011193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  <w:highlight w:val="yellow"/>
              </w:rPr>
            </w:pPr>
            <w:r w:rsidRPr="00C336AC">
              <w:rPr>
                <w:rFonts w:ascii="Arial" w:eastAsia="Arial" w:hAnsi="Arial" w:cs="Arial"/>
                <w:szCs w:val="20"/>
              </w:rPr>
              <w:t>Registro para la Recepción y Liberación de productos</w:t>
            </w:r>
          </w:p>
        </w:tc>
        <w:tc>
          <w:tcPr>
            <w:tcW w:w="1758" w:type="dxa"/>
          </w:tcPr>
          <w:p w:rsidR="00B85819" w:rsidRPr="00874DAA" w:rsidRDefault="00C336AC" w:rsidP="00A22B9B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C336AC">
              <w:rPr>
                <w:rFonts w:ascii="Arial" w:eastAsia="Arial" w:hAnsi="Arial" w:cs="Arial"/>
                <w:szCs w:val="20"/>
              </w:rPr>
              <w:t>R-</w:t>
            </w:r>
            <w:r w:rsidR="00A22B9B">
              <w:rPr>
                <w:rFonts w:ascii="Arial" w:eastAsia="Arial" w:hAnsi="Arial" w:cs="Arial"/>
                <w:szCs w:val="20"/>
              </w:rPr>
              <w:t>ORT</w:t>
            </w:r>
            <w:r w:rsidRPr="00C336AC">
              <w:rPr>
                <w:rFonts w:ascii="Arial" w:eastAsia="Arial" w:hAnsi="Arial" w:cs="Arial"/>
                <w:szCs w:val="20"/>
              </w:rPr>
              <w:t>-01</w:t>
            </w:r>
          </w:p>
        </w:tc>
      </w:tr>
    </w:tbl>
    <w:p w:rsidR="008A4E96" w:rsidRDefault="008A4E96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p w:rsidR="00B85819" w:rsidRDefault="00B85819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0F315F" w:rsidRPr="002C1854" w:rsidTr="0012686F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0F315F" w:rsidRPr="002C1854" w:rsidRDefault="000F315F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0F315F" w:rsidRPr="002C1854" w:rsidRDefault="000F315F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0F315F" w:rsidRPr="002C1854" w:rsidRDefault="000F315F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0F315F" w:rsidRPr="002C1854" w:rsidTr="0012686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F315F" w:rsidRPr="002C1854" w:rsidRDefault="003F0374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Ariana Sandoya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F315F" w:rsidRPr="002C1854" w:rsidRDefault="000F315F" w:rsidP="003F037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0374"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F315F" w:rsidRPr="002C1854" w:rsidRDefault="000665AA" w:rsidP="002C185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0F315F" w:rsidRPr="002C1854" w:rsidTr="0012686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F315F" w:rsidRPr="002C1854" w:rsidRDefault="003F0374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AUXILIAR OPERATIVO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F315F" w:rsidRPr="002C1854" w:rsidRDefault="000665AA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0374">
              <w:rPr>
                <w:rFonts w:ascii="Arial" w:eastAsia="Arial" w:hAnsi="Arial" w:cs="Arial"/>
                <w:b/>
                <w:sz w:val="20"/>
                <w:szCs w:val="20"/>
              </w:rPr>
              <w:t>Jefe de Bodega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0F315F" w:rsidRPr="002C1854" w:rsidRDefault="000665AA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sz w:val="20"/>
                <w:szCs w:val="20"/>
              </w:rPr>
              <w:t>TECNICO RESPONSABLE</w:t>
            </w:r>
          </w:p>
        </w:tc>
      </w:tr>
      <w:tr w:rsidR="000F315F" w:rsidRPr="002C1854" w:rsidTr="0012686F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315F" w:rsidRPr="0076100B" w:rsidTr="0012686F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F315F" w:rsidRPr="002C1854" w:rsidRDefault="00A22B9B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29/04/2021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F315F" w:rsidRPr="002C1854" w:rsidRDefault="00A22B9B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29/042021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F315F" w:rsidRPr="0076100B" w:rsidRDefault="00A22B9B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30/04/2021</w:t>
            </w:r>
          </w:p>
        </w:tc>
      </w:tr>
    </w:tbl>
    <w:p w:rsidR="008A4E96" w:rsidRPr="00CD31FB" w:rsidRDefault="008A4E96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CD31FB" w:rsidSect="00306E16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173" w:rsidRDefault="00FE4173">
      <w:pPr>
        <w:spacing w:after="0" w:line="240" w:lineRule="auto"/>
      </w:pPr>
      <w:r>
        <w:separator/>
      </w:r>
    </w:p>
  </w:endnote>
  <w:endnote w:type="continuationSeparator" w:id="0">
    <w:p w:rsidR="00FE4173" w:rsidRDefault="00FE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173" w:rsidRDefault="00FE4173">
      <w:pPr>
        <w:spacing w:after="0" w:line="240" w:lineRule="auto"/>
      </w:pPr>
      <w:r>
        <w:separator/>
      </w:r>
    </w:p>
  </w:footnote>
  <w:footnote w:type="continuationSeparator" w:id="0">
    <w:p w:rsidR="00FE4173" w:rsidRDefault="00FE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C52D2E" w:rsidRDefault="00A22B9B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8176" behindDoc="0" locked="0" layoutInCell="1" allowOverlap="1" wp14:anchorId="790CC56B" wp14:editId="79FE9460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181100" cy="835075"/>
                <wp:effectExtent l="0" t="0" r="0" b="3175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395856C9" wp14:editId="0D061EA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BD6A20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3ED2F15E" wp14:editId="3D8270ED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238024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5032FC67" wp14:editId="4F09E01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686295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48E7E3E5" wp14:editId="031EB1D8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C26507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4B99634A" wp14:editId="5682F4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0FE8E1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78DAD78A" wp14:editId="7E8BCA61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4EE107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F80A4F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LA RECEPCION</w:t>
          </w:r>
        </w:p>
        <w:p w:rsidR="00C52D2E" w:rsidRDefault="00C52D2E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C52D2E" w:rsidRPr="00464575" w:rsidRDefault="00C52D2E" w:rsidP="00296D61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464575" w:rsidRPr="00464575">
            <w:rPr>
              <w:rFonts w:ascii="Arial" w:eastAsia="Arial" w:hAnsi="Arial" w:cs="Arial"/>
              <w:sz w:val="18"/>
              <w:szCs w:val="18"/>
            </w:rPr>
            <w:t>P-BGT-01</w:t>
          </w:r>
        </w:p>
      </w:tc>
    </w:tr>
    <w:tr w:rsidR="00C52D2E" w:rsidTr="00C52D2E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C52D2E" w:rsidRPr="00464575" w:rsidRDefault="00C52D2E" w:rsidP="00686FAF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86FAF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C52D2E" w:rsidRPr="00464575" w:rsidRDefault="00C52D2E" w:rsidP="00CD31FB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3F0374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3F0374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C52D2E" w:rsidRPr="00464575" w:rsidRDefault="00C52D2E" w:rsidP="00A22B9B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sz w:val="18"/>
              <w:szCs w:val="18"/>
            </w:rPr>
            <w:t xml:space="preserve">Fecha de Vigencia:    </w:t>
          </w:r>
          <w:r w:rsidR="00A22B9B">
            <w:rPr>
              <w:rFonts w:ascii="Arial" w:eastAsia="Arial" w:hAnsi="Arial" w:cs="Arial"/>
              <w:b/>
              <w:sz w:val="18"/>
              <w:szCs w:val="18"/>
            </w:rPr>
            <w:t>30/abril</w:t>
          </w:r>
          <w:r w:rsidR="00686FAF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A22B9B">
            <w:rPr>
              <w:rFonts w:ascii="Arial" w:eastAsia="Arial" w:hAnsi="Arial" w:cs="Arial"/>
              <w:b/>
              <w:sz w:val="18"/>
              <w:szCs w:val="18"/>
            </w:rPr>
            <w:t>1</w:t>
          </w:r>
        </w:p>
      </w:tc>
    </w:tr>
  </w:tbl>
  <w:p w:rsidR="00C52D2E" w:rsidRDefault="00C52D2E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C52D2E" w:rsidRDefault="00A22B9B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790CC56B" wp14:editId="79FE9460">
                <wp:simplePos x="0" y="0"/>
                <wp:positionH relativeFrom="column">
                  <wp:posOffset>74930</wp:posOffset>
                </wp:positionH>
                <wp:positionV relativeFrom="paragraph">
                  <wp:posOffset>17145</wp:posOffset>
                </wp:positionV>
                <wp:extent cx="1181100" cy="835075"/>
                <wp:effectExtent l="0" t="0" r="0" b="3175"/>
                <wp:wrapNone/>
                <wp:docPr id="13" name="Imagen 13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457E4DFB" wp14:editId="19826B4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F33ECF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3B5B5000" wp14:editId="3918E079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C13F83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0A685EF2" wp14:editId="610F2D5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EC20C6E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1E4B9B75" wp14:editId="55978F1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511FC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3259A9BE" wp14:editId="34D1BAE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81965D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6CFD45A7" wp14:editId="4B6607E9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27A6DC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306E16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LA RECEPCIÒN</w:t>
          </w:r>
        </w:p>
        <w:p w:rsidR="00C52D2E" w:rsidRDefault="00C52D2E" w:rsidP="00306E16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C52D2E" w:rsidRPr="00464575" w:rsidRDefault="00C52D2E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9035AC" w:rsidRPr="00464575">
            <w:rPr>
              <w:rFonts w:ascii="Arial" w:eastAsia="Arial" w:hAnsi="Arial" w:cs="Arial"/>
              <w:sz w:val="18"/>
              <w:szCs w:val="18"/>
            </w:rPr>
            <w:t>P-BGT-01</w:t>
          </w:r>
        </w:p>
      </w:tc>
    </w:tr>
    <w:tr w:rsidR="00C52D2E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C52D2E" w:rsidRPr="00464575" w:rsidRDefault="009035AC" w:rsidP="005E73F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C52D2E" w:rsidRPr="00464575" w:rsidRDefault="00C52D2E" w:rsidP="00CD31FB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3F0374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3F0374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C52D2E" w:rsidRPr="00464575" w:rsidRDefault="00C52D2E" w:rsidP="00A22B9B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sz w:val="18"/>
              <w:szCs w:val="18"/>
            </w:rPr>
            <w:t xml:space="preserve">Fecha de Vigencia:   </w:t>
          </w:r>
          <w:r w:rsidR="009035AC" w:rsidRPr="00464575">
            <w:rPr>
              <w:rFonts w:ascii="Arial" w:eastAsia="Arial" w:hAnsi="Arial" w:cs="Arial"/>
              <w:b/>
              <w:sz w:val="18"/>
              <w:szCs w:val="18"/>
            </w:rPr>
            <w:t>30/</w:t>
          </w:r>
          <w:r w:rsidR="00A22B9B">
            <w:rPr>
              <w:rFonts w:ascii="Arial" w:eastAsia="Arial" w:hAnsi="Arial" w:cs="Arial"/>
              <w:b/>
              <w:sz w:val="18"/>
              <w:szCs w:val="18"/>
            </w:rPr>
            <w:t>abril/2021</w:t>
          </w:r>
        </w:p>
      </w:tc>
    </w:tr>
  </w:tbl>
  <w:p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1C4"/>
    <w:multiLevelType w:val="multilevel"/>
    <w:tmpl w:val="B25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69C"/>
    <w:multiLevelType w:val="multilevel"/>
    <w:tmpl w:val="6AB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6FD"/>
    <w:multiLevelType w:val="multilevel"/>
    <w:tmpl w:val="2BEC6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2BE36F4"/>
    <w:multiLevelType w:val="hybridMultilevel"/>
    <w:tmpl w:val="50F647B4"/>
    <w:lvl w:ilvl="0" w:tplc="A89E31AE">
      <w:start w:val="6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8E5A2C"/>
    <w:multiLevelType w:val="hybridMultilevel"/>
    <w:tmpl w:val="1C12501C"/>
    <w:lvl w:ilvl="0" w:tplc="3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28C06B3"/>
    <w:multiLevelType w:val="multilevel"/>
    <w:tmpl w:val="6A4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B817FF"/>
    <w:multiLevelType w:val="multilevel"/>
    <w:tmpl w:val="7DC2F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2C420D"/>
    <w:multiLevelType w:val="multilevel"/>
    <w:tmpl w:val="632C1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0038"/>
    <w:multiLevelType w:val="multilevel"/>
    <w:tmpl w:val="1CA2F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11193"/>
    <w:rsid w:val="00047EC2"/>
    <w:rsid w:val="000665AA"/>
    <w:rsid w:val="000F315F"/>
    <w:rsid w:val="0014361B"/>
    <w:rsid w:val="001F2BA2"/>
    <w:rsid w:val="001F703C"/>
    <w:rsid w:val="0021799B"/>
    <w:rsid w:val="00296D61"/>
    <w:rsid w:val="002C1854"/>
    <w:rsid w:val="002E767E"/>
    <w:rsid w:val="002F7B11"/>
    <w:rsid w:val="00306E16"/>
    <w:rsid w:val="003F0374"/>
    <w:rsid w:val="0041502E"/>
    <w:rsid w:val="004225C7"/>
    <w:rsid w:val="00464575"/>
    <w:rsid w:val="00475738"/>
    <w:rsid w:val="004B1499"/>
    <w:rsid w:val="004C1A41"/>
    <w:rsid w:val="005109DD"/>
    <w:rsid w:val="005A2DAB"/>
    <w:rsid w:val="005B2042"/>
    <w:rsid w:val="005E508B"/>
    <w:rsid w:val="005E73FD"/>
    <w:rsid w:val="005E7ABF"/>
    <w:rsid w:val="00617A38"/>
    <w:rsid w:val="006655A3"/>
    <w:rsid w:val="00686FAF"/>
    <w:rsid w:val="006C1C78"/>
    <w:rsid w:val="006D4D25"/>
    <w:rsid w:val="007465F2"/>
    <w:rsid w:val="0075430B"/>
    <w:rsid w:val="00874DAA"/>
    <w:rsid w:val="008A4E96"/>
    <w:rsid w:val="009035AC"/>
    <w:rsid w:val="00915892"/>
    <w:rsid w:val="00944496"/>
    <w:rsid w:val="00991675"/>
    <w:rsid w:val="00991ACB"/>
    <w:rsid w:val="009B6DDF"/>
    <w:rsid w:val="009C7CCA"/>
    <w:rsid w:val="00A10780"/>
    <w:rsid w:val="00A22B9B"/>
    <w:rsid w:val="00A9414F"/>
    <w:rsid w:val="00AA504F"/>
    <w:rsid w:val="00B10F37"/>
    <w:rsid w:val="00B72B1E"/>
    <w:rsid w:val="00B72DB7"/>
    <w:rsid w:val="00B85819"/>
    <w:rsid w:val="00BC698E"/>
    <w:rsid w:val="00BD513C"/>
    <w:rsid w:val="00C10F1C"/>
    <w:rsid w:val="00C111CB"/>
    <w:rsid w:val="00C336AC"/>
    <w:rsid w:val="00C36DDF"/>
    <w:rsid w:val="00C52D2E"/>
    <w:rsid w:val="00C77C08"/>
    <w:rsid w:val="00CA2919"/>
    <w:rsid w:val="00CA566E"/>
    <w:rsid w:val="00CC5FC5"/>
    <w:rsid w:val="00CD31FB"/>
    <w:rsid w:val="00D015FA"/>
    <w:rsid w:val="00D7014D"/>
    <w:rsid w:val="00D72577"/>
    <w:rsid w:val="00D77727"/>
    <w:rsid w:val="00D8563A"/>
    <w:rsid w:val="00DC05BF"/>
    <w:rsid w:val="00DD4A99"/>
    <w:rsid w:val="00DF3938"/>
    <w:rsid w:val="00E8121F"/>
    <w:rsid w:val="00F11EDC"/>
    <w:rsid w:val="00F577B9"/>
    <w:rsid w:val="00F80A4F"/>
    <w:rsid w:val="00F90768"/>
    <w:rsid w:val="00FA3C43"/>
    <w:rsid w:val="00FE4173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customStyle="1" w:styleId="Contenidodelatabla">
    <w:name w:val="Contenido de la tabla"/>
    <w:basedOn w:val="Normal"/>
    <w:rsid w:val="00F90768"/>
    <w:pPr>
      <w:suppressLineNumbers/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ar-SA"/>
    </w:rPr>
  </w:style>
  <w:style w:type="character" w:customStyle="1" w:styleId="EncabezadoCar1">
    <w:name w:val="Encabezado Car1"/>
    <w:rsid w:val="00F90768"/>
    <w:rPr>
      <w:sz w:val="24"/>
      <w:szCs w:val="24"/>
      <w:lang w:val="x-none" w:eastAsia="ar-SA"/>
    </w:rPr>
  </w:style>
  <w:style w:type="paragraph" w:styleId="NormalWeb">
    <w:name w:val="Normal (Web)"/>
    <w:basedOn w:val="Normal"/>
    <w:uiPriority w:val="99"/>
    <w:semiHidden/>
    <w:unhideWhenUsed/>
    <w:rsid w:val="0075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User</cp:lastModifiedBy>
  <cp:revision>2</cp:revision>
  <dcterms:created xsi:type="dcterms:W3CDTF">2021-06-24T20:00:00Z</dcterms:created>
  <dcterms:modified xsi:type="dcterms:W3CDTF">2021-06-24T20:00:00Z</dcterms:modified>
</cp:coreProperties>
</file>