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Anthropic Fellows Optional Research Proposal</w:t>
      </w:r>
    </w:p>
    <w:p>
      <w:pPr>
        <w:pStyle w:val="Heading2"/>
      </w:pPr>
      <w:r>
        <w:t>Empirical Evaluation of AI Agents in Small-Business and Community-Organization Workflows</w:t>
      </w:r>
    </w:p>
    <w:p>
      <w:pPr>
        <w:spacing w:after="80"/>
      </w:pPr>
      <w:r>
        <w:t>Prepared by Alfred Colvin | Optional add-on for Anthropic Fellows Economics &amp; Policy</w:t>
      </w:r>
    </w:p>
    <w:p>
      <w:pPr>
        <w:pStyle w:val="Heading2"/>
      </w:pPr>
      <w:r>
        <w:t>Research Question</w:t>
      </w:r>
    </w:p>
    <w:p>
      <w:pPr>
        <w:spacing w:after="80"/>
      </w:pPr>
      <w:r>
        <w:t>How do AI agents affect productivity, decision quality, and operational risk in small businesses, churches, nonprofits, and community organizations?</w:t>
      </w:r>
    </w:p>
    <w:p>
      <w:pPr>
        <w:pStyle w:val="Heading2"/>
      </w:pPr>
      <w:r>
        <w:t>Motivation</w:t>
      </w:r>
    </w:p>
    <w:p>
      <w:pPr>
        <w:spacing w:after="80"/>
      </w:pPr>
      <w:r>
        <w:t>Small organizations are often early adopters of practical AI tools, but they usually lack formal evaluation, compliance support, technical staff, or safety review processes. This creates an important research opportunity: AI may increase productivity and access to expertise, but it may also introduce misinformation, overreliance, poor customer communication, or compliance risk.</w:t>
      </w:r>
    </w:p>
    <w:p>
      <w:pPr>
        <w:pStyle w:val="Heading2"/>
      </w:pPr>
      <w:r>
        <w:t>Proposed Method</w:t>
      </w:r>
    </w:p>
    <w:p>
      <w:pPr>
        <w:spacing w:after="80"/>
      </w:pPr>
      <w:r>
        <w:t>Create a benchmark of common workflows such as lead follow-up, grant readiness, marketing campaigns, client communication, research summarization, and internal task routing. Compare human-only, AI-drafted, and AI-plus-human-review workflows. Measure time saved, output quality, accuracy, risk flags, human-review burden, and deployment readiness.</w:t>
      </w:r>
    </w:p>
    <w:p>
      <w:pPr>
        <w:pStyle w:val="Heading2"/>
      </w:pPr>
      <w:r>
        <w:t>Expected Output</w:t>
      </w:r>
    </w:p>
    <w:p>
      <w:pPr>
        <w:spacing w:after="80"/>
      </w:pPr>
      <w:r>
        <w:t>A public research report or paper-style writeup showing where AI agents create measurable value for small organizations, where human review remains essential, and what evaluation practices reduce operational risk.</w:t>
      </w:r>
    </w:p>
    <w:p>
      <w:pPr>
        <w:pStyle w:val="Heading2"/>
      </w:pPr>
      <w:r>
        <w:t>Fit With Anthropic</w:t>
      </w:r>
    </w:p>
    <w:p>
      <w:pPr>
        <w:spacing w:after="80"/>
      </w:pPr>
      <w:r>
        <w:t>This research connects AI economics, labor productivity, access to capability, organizational resilience, and safe deployment. It is grounded in real-world workflows and focuses on practical methods for understanding both the upside and risk of AI adoption.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