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120" w:before="480" w:line="240" w:lineRule="auto"/>
        <w:rPr>
          <w:rFonts w:ascii="Times New Roman" w:cs="Times New Roman" w:eastAsia="Times New Roman" w:hAnsi="Times New Roman"/>
          <w:b w:val="1"/>
          <w:sz w:val="72"/>
          <w:szCs w:val="72"/>
        </w:rPr>
      </w:pPr>
      <w:bookmarkStart w:colFirst="0" w:colLast="0" w:name="_42wv0mier7m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 xml:space="preserve">Quách Đại Đức- 3118412021</w:t>
      </w:r>
    </w:p>
    <w:p w:rsidR="00000000" w:rsidDel="00000000" w:rsidP="00000000" w:rsidRDefault="00000000" w:rsidRPr="00000000" w14:paraId="00000003">
      <w:pPr>
        <w:pStyle w:val="Title"/>
        <w:spacing w:after="120" w:before="480" w:line="240" w:lineRule="auto"/>
        <w:rPr>
          <w:rFonts w:ascii="Times New Roman" w:cs="Times New Roman" w:eastAsia="Times New Roman" w:hAnsi="Times New Roman"/>
          <w:b w:val="1"/>
          <w:sz w:val="72"/>
          <w:szCs w:val="72"/>
        </w:rPr>
      </w:pPr>
      <w:bookmarkStart w:colFirst="0" w:colLast="0" w:name="_u8upzrv98rr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rtl w:val="0"/>
        </w:rPr>
        <w:tab/>
        <w:tab/>
        <w:tab/>
        <w:t xml:space="preserve">Quản lý nhân viên</w:t>
      </w:r>
    </w:p>
    <w:p w:rsidR="00000000" w:rsidDel="00000000" w:rsidP="00000000" w:rsidRDefault="00000000" w:rsidRPr="00000000" w14:paraId="00000004">
      <w:pPr>
        <w:pStyle w:val="Heading1"/>
        <w:spacing w:before="4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dh3xhp8tqjm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1/ DFD mức 1 quản lý nhân viên: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5591175" cy="27940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before="4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2kq2eszdct9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2/ DFD tổng quát quản lý nhân viên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8yaxyds63jf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 xml:space="preserve">2.1/ Tìm kiếm nhân viên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5591175" cy="20701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07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</w:p>
    <w:p w:rsidR="00000000" w:rsidDel="00000000" w:rsidP="00000000" w:rsidRDefault="00000000" w:rsidRPr="00000000" w14:paraId="00000012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spacing w:after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e0pzj9l5f8h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 xml:space="preserve">2.2/ Cập nhật nhân viên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5591175" cy="18923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892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before="4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2zxyojnpeit8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3/ Sơ đồ trình tự quản lý nhân viên</w:t>
      </w:r>
    </w:p>
    <w:p w:rsidR="00000000" w:rsidDel="00000000" w:rsidP="00000000" w:rsidRDefault="00000000" w:rsidRPr="00000000" w14:paraId="0000001C">
      <w:pPr>
        <w:pStyle w:val="Heading2"/>
        <w:spacing w:after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twulhb2d2xbs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 xml:space="preserve">3.1/ Cập nhật nhân viên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5591175" cy="27813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ab/>
      </w:r>
    </w:p>
    <w:p w:rsidR="00000000" w:rsidDel="00000000" w:rsidP="00000000" w:rsidRDefault="00000000" w:rsidRPr="00000000" w14:paraId="00000021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bjt3m8lhvgjn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 xml:space="preserve">3.2/ Tìm kiếm nhân viên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5591175" cy="2781300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before="4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pi3kcjqg0wnw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4/ Sơ đồ hoạt động</w:t>
      </w:r>
    </w:p>
    <w:p w:rsidR="00000000" w:rsidDel="00000000" w:rsidP="00000000" w:rsidRDefault="00000000" w:rsidRPr="00000000" w14:paraId="0000002F">
      <w:pPr>
        <w:pStyle w:val="Heading2"/>
        <w:spacing w:after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r74bmr238ii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 xml:space="preserve">4.1/ Tìm kiếm nhân viên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</w:rPr>
              <w:drawing>
                <wp:inline distB="114300" distT="114300" distL="114300" distR="114300">
                  <wp:extent cx="1914525" cy="239077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390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spacing w:after="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6n1gvfsdxk5h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ab/>
        <w:t xml:space="preserve">4.2/ Cập nhật nhân viên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3302000"/>
                  <wp:effectExtent b="0" l="0" r="0" t="0"/>
                  <wp:docPr id="8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30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spacing w:before="4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flgd2qo0r05f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5/  Biểu mẫu - Quy định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5880.0" w:type="dxa"/>
        <w:jc w:val="left"/>
        <w:tblInd w:w="80.0" w:type="pct"/>
        <w:tblLayout w:type="fixed"/>
        <w:tblLook w:val="0600"/>
      </w:tblPr>
      <w:tblGrid>
        <w:gridCol w:w="5880"/>
        <w:tblGridChange w:id="0">
          <w:tblGrid>
            <w:gridCol w:w="5880"/>
          </w:tblGrid>
        </w:tblGridChange>
      </w:tblGrid>
      <w:tr>
        <w:trPr>
          <w:trHeight w:val="97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Thông tin nhân viên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Mã nhân viên:                                                                Chức vụ: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Tên nhân viên:                                                               Ngày sinh: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Địa chỉ:                                                                          Số điện thoại: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QĐ3: Có 4 chức vụ (nhân viên thủ kho,nhiên viên kế toán,nhân viên bán hàng,quản lí)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2835.0" w:type="dxa"/>
        <w:jc w:val="left"/>
        <w:tblInd w:w="80.0" w:type="pct"/>
        <w:tblLayout w:type="fixed"/>
        <w:tblLook w:val="0600"/>
      </w:tblPr>
      <w:tblGrid>
        <w:gridCol w:w="2835"/>
        <w:tblGridChange w:id="0">
          <w:tblGrid>
            <w:gridCol w:w="2835"/>
          </w:tblGrid>
        </w:tblGridChange>
      </w:tblGrid>
      <w:tr>
        <w:trPr>
          <w:trHeight w:val="735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1"/>
                <w:szCs w:val="21"/>
                <w:rtl w:val="0"/>
              </w:rPr>
              <w:t xml:space="preserve">Tìm kiếm thông tin nhân viên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Mã nhân viên: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 xml:space="preserve">Tên nhân viên: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QĐ4: Mã nhân viên,Tên nhân viên phải tồn tại trong trong hệ thống quản lý thông tin nhân viên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spacing w:before="4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bookmarkStart w:colFirst="0" w:colLast="0" w:name="_513yi14cbjyd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6/  Giao diện và danh sách biến cố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Quản lý nhân viên: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731200" cy="1612900"/>
            <wp:effectExtent b="0" l="0" r="0" t="0"/>
            <wp:docPr descr="https://lh4.googleusercontent.com/MBf-pscbx6JsGIwR3opUTo7ijqTnt3SV_l7dkLF8cMqFqFKnTW3JB31k5NSgaP7aPCxeXC9GZfw_jXrxKs_CWrwXfLA2khgfN6QzvtnLzZZUfG7iQZ6o1cLV-9Ke_tzQujuyT7fa" id="6" name="image2.png"/>
            <a:graphic>
              <a:graphicData uri="http://schemas.openxmlformats.org/drawingml/2006/picture">
                <pic:pic>
                  <pic:nvPicPr>
                    <pic:cNvPr descr="https://lh4.googleusercontent.com/MBf-pscbx6JsGIwR3opUTo7ijqTnt3SV_l7dkLF8cMqFqFKnTW3JB31k5NSgaP7aPCxeXC9GZfw_jXrxKs_CWrwXfLA2khgfN6QzvtnLzZZUfG7iQZ6o1cLV-9Ke_tzQujuyT7fa"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DANH SÁCH CÁC BIẾN CỐ</w:t>
      </w:r>
      <w:r w:rsidDel="00000000" w:rsidR="00000000" w:rsidRPr="00000000">
        <w:rPr>
          <w:rtl w:val="0"/>
        </w:rPr>
      </w:r>
    </w:p>
    <w:tbl>
      <w:tblPr>
        <w:tblStyle w:val="Table10"/>
        <w:tblW w:w="9340.0" w:type="dxa"/>
        <w:jc w:val="left"/>
        <w:tblInd w:w="0.0" w:type="dxa"/>
        <w:tblLayout w:type="fixed"/>
        <w:tblLook w:val="0400"/>
      </w:tblPr>
      <w:tblGrid>
        <w:gridCol w:w="730"/>
        <w:gridCol w:w="3756"/>
        <w:gridCol w:w="4854"/>
        <w:tblGridChange w:id="0">
          <w:tblGrid>
            <w:gridCol w:w="730"/>
            <w:gridCol w:w="3756"/>
            <w:gridCol w:w="485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ĐIỀU KIỆN KÍCH HOẠT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XỬ LÝ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Khởi động màn hình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Màn hình hiển thị phần nhập thông tin, bảng hiển thị thông tin và các nút điều khiển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Nhập Mã nhân viên và nhấn Tìm kiếm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Bảng hiển thị sẽ hiển thị các kết quả trùng khớp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Nhấn nút Refresh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Các ô nhập liệu sẽ được xóa trắng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Nhập thông tin và nhấn Thêm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Dữ liệu sẽ được thêm mới và bảng sẽ hiển thị lại thông tin bao gồm thông tin mới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Nhấp chọn một dòng thông tin trong bảng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Hiển thị các thông tin đã chọn lên các ô nhập liệu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Sửa thông tin đã được hiển thị trên ô nhập liệu và nhấn Sửa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Dữ liệu sẽ được sửa và bảng sẽ hiển thị lại thông tin bao gồm thông tin mới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Nhấn nút Xóa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Dữ liệu sẽ được xóa và bảng sẽ hiển thị lại thông tin </w:t>
            </w:r>
          </w:p>
        </w:tc>
      </w:tr>
    </w:tbl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