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F577" w14:textId="77777777" w:rsidR="004C7508" w:rsidRDefault="00837393" w:rsidP="00837393">
      <w:pPr>
        <w:ind w:left="-284" w:right="-574"/>
      </w:pPr>
      <w:r>
        <w:t xml:space="preserve">Method for automating measurement of </w:t>
      </w:r>
      <w:r w:rsidR="00726E83">
        <w:t xml:space="preserve">per-nucleus RFP and YFP fluorescence intensities </w:t>
      </w:r>
      <w:r w:rsidR="003D73B9">
        <w:t>in FUCCI2a_H2B_MCF7 cells imaged by epifluorescence microscopy in CFP</w:t>
      </w:r>
      <w:r w:rsidR="00797671">
        <w:t xml:space="preserve"> (</w:t>
      </w:r>
      <w:r w:rsidR="00247702">
        <w:t>identifying mCerulean-H2B fluorescence)</w:t>
      </w:r>
      <w:r w:rsidR="003D73B9">
        <w:t xml:space="preserve">, RFP </w:t>
      </w:r>
      <w:r w:rsidR="00247702">
        <w:t>(mCherry-</w:t>
      </w:r>
      <w:r w:rsidR="004C7508">
        <w:t>h</w:t>
      </w:r>
      <w:r w:rsidR="00247702">
        <w:t xml:space="preserve">Cdt1) </w:t>
      </w:r>
      <w:r w:rsidR="003D73B9">
        <w:t>and YFP</w:t>
      </w:r>
      <w:r w:rsidR="00247702">
        <w:t xml:space="preserve"> (mVenus-hGeminin)</w:t>
      </w:r>
      <w:r w:rsidR="003D73B9">
        <w:t xml:space="preserve"> channels (and optionally DIC)</w:t>
      </w:r>
      <w:r w:rsidR="009B13D6">
        <w:t xml:space="preserve"> in Ima</w:t>
      </w:r>
      <w:r>
        <w:t>ge J, using thresholding to segment nuclei.</w:t>
      </w:r>
      <w:r w:rsidR="009B13D6">
        <w:t xml:space="preserve"> </w:t>
      </w:r>
    </w:p>
    <w:p w14:paraId="1E9BBABC" w14:textId="77777777" w:rsidR="004C7508" w:rsidRDefault="004C7508" w:rsidP="00837393">
      <w:pPr>
        <w:ind w:left="-284" w:right="-574"/>
      </w:pPr>
    </w:p>
    <w:p w14:paraId="2D2C74D5" w14:textId="676EBED4" w:rsidR="004C7508" w:rsidRDefault="00247702" w:rsidP="00837393">
      <w:pPr>
        <w:ind w:left="-284" w:right="-574"/>
      </w:pPr>
      <w:r>
        <w:t xml:space="preserve">This allows </w:t>
      </w:r>
      <w:r w:rsidR="004C7508">
        <w:t>downstream</w:t>
      </w:r>
      <w:r>
        <w:t xml:space="preserve"> analysis of </w:t>
      </w:r>
      <w:r w:rsidR="004C7508">
        <w:t xml:space="preserve">cell cycle progression in the images identified using the relative levels of mCherry-hCdt1 and mVenus-Geminin fluorescence. </w:t>
      </w:r>
    </w:p>
    <w:p w14:paraId="71C661AE" w14:textId="77777777" w:rsidR="004C7508" w:rsidRDefault="004C7508" w:rsidP="00837393">
      <w:pPr>
        <w:ind w:left="-284" w:right="-574"/>
      </w:pPr>
    </w:p>
    <w:p w14:paraId="1DAD82C8" w14:textId="1D8AD2D1" w:rsidR="00837393" w:rsidRDefault="00364C04" w:rsidP="00837393">
      <w:pPr>
        <w:ind w:left="-284" w:right="-574"/>
      </w:pPr>
      <w:r>
        <w:t>Adapted from</w:t>
      </w:r>
      <w:r w:rsidR="00837393">
        <w:t xml:space="preserve"> </w:t>
      </w:r>
      <w:hyperlink r:id="rId5" w:history="1">
        <w:r w:rsidR="00837393" w:rsidRPr="00837393">
          <w:rPr>
            <w:rStyle w:val="Hyperlink"/>
          </w:rPr>
          <w:t>https://imagej.net/Nuclei_Watershed_Separation</w:t>
        </w:r>
      </w:hyperlink>
    </w:p>
    <w:p w14:paraId="3043374E" w14:textId="77777777" w:rsidR="00837393" w:rsidRDefault="00837393" w:rsidP="00F12AC2">
      <w:pPr>
        <w:ind w:right="-574"/>
      </w:pPr>
    </w:p>
    <w:p w14:paraId="47CE2A8F" w14:textId="77777777" w:rsidR="009121BD" w:rsidRDefault="00602356" w:rsidP="00837393">
      <w:pPr>
        <w:pStyle w:val="ListParagraph"/>
        <w:numPr>
          <w:ilvl w:val="0"/>
          <w:numId w:val="1"/>
        </w:numPr>
        <w:ind w:left="-284" w:right="-574"/>
      </w:pPr>
      <w:r>
        <w:t>Open stack and split (Image -&gt; Stacks -&gt; Stack to images)</w:t>
      </w:r>
    </w:p>
    <w:p w14:paraId="4B4397F3" w14:textId="3A73C02B" w:rsidR="00602356" w:rsidRDefault="00AD7887" w:rsidP="00837393">
      <w:pPr>
        <w:pStyle w:val="ListParagraph"/>
        <w:numPr>
          <w:ilvl w:val="0"/>
          <w:numId w:val="1"/>
        </w:numPr>
        <w:ind w:left="-284" w:right="-574"/>
      </w:pPr>
      <w:r>
        <w:t xml:space="preserve">Select </w:t>
      </w:r>
      <w:r w:rsidR="00B01D9D">
        <w:t>blue channel</w:t>
      </w:r>
      <w:r>
        <w:t xml:space="preserve"> image</w:t>
      </w:r>
      <w:r w:rsidR="006B4C9E">
        <w:t xml:space="preserve"> (CFP)</w:t>
      </w:r>
      <w:r>
        <w:t xml:space="preserve"> and optimize brightness (</w:t>
      </w:r>
      <w:r w:rsidR="00602356">
        <w:t>Adjust -&gt; Brightness &amp; Contrast -&gt; auto</w:t>
      </w:r>
      <w:r>
        <w:t>)</w:t>
      </w:r>
    </w:p>
    <w:p w14:paraId="7B29239C" w14:textId="77777777" w:rsidR="00602356" w:rsidRDefault="00602356" w:rsidP="00837393">
      <w:pPr>
        <w:pStyle w:val="ListParagraph"/>
        <w:numPr>
          <w:ilvl w:val="0"/>
          <w:numId w:val="1"/>
        </w:numPr>
        <w:ind w:left="-284" w:right="-574"/>
      </w:pPr>
      <w:r>
        <w:t>Save as 8 bit image (Image -&gt; Type -&gt; 8 bit</w:t>
      </w:r>
      <w:r w:rsidR="00AD7887">
        <w:t>)</w:t>
      </w:r>
    </w:p>
    <w:p w14:paraId="74480BCF" w14:textId="77777777" w:rsidR="00AD7887" w:rsidRDefault="00AD7887" w:rsidP="00837393">
      <w:pPr>
        <w:pStyle w:val="ListParagraph"/>
        <w:numPr>
          <w:ilvl w:val="0"/>
          <w:numId w:val="1"/>
        </w:numPr>
        <w:ind w:left="-284" w:right="-574"/>
      </w:pPr>
      <w:r>
        <w:t>Blur the image (Process -&gt; Filters -&gt; Gaussian, choosing sigma value 3)</w:t>
      </w:r>
    </w:p>
    <w:p w14:paraId="0AF9F306" w14:textId="0F2F20A2" w:rsidR="00AD7887" w:rsidRDefault="00AD7887" w:rsidP="00837393">
      <w:pPr>
        <w:pStyle w:val="ListParagraph"/>
        <w:numPr>
          <w:ilvl w:val="0"/>
          <w:numId w:val="1"/>
        </w:numPr>
        <w:ind w:left="-284" w:right="-574"/>
      </w:pPr>
      <w:r>
        <w:t>Apply thresholding (Image -&gt; Adjust -&gt; Threshold, applying automatic values prob OK and selecting dark background)</w:t>
      </w:r>
    </w:p>
    <w:p w14:paraId="142EF777" w14:textId="513E268C" w:rsidR="00F12AC2" w:rsidRDefault="00F12AC2" w:rsidP="00837393">
      <w:pPr>
        <w:pStyle w:val="ListParagraph"/>
        <w:numPr>
          <w:ilvl w:val="0"/>
          <w:numId w:val="1"/>
        </w:numPr>
        <w:ind w:left="-284" w:right="-574"/>
      </w:pPr>
      <w:r>
        <w:t>Apply watershed to separate overlapping nuclei (Process -&gt; Binary -&gt; Watershed)</w:t>
      </w:r>
    </w:p>
    <w:p w14:paraId="120D843A" w14:textId="1D8CF1C9" w:rsidR="00312586" w:rsidRPr="00312586" w:rsidRDefault="00312586" w:rsidP="00837393">
      <w:pPr>
        <w:pStyle w:val="ListParagraph"/>
        <w:numPr>
          <w:ilvl w:val="0"/>
          <w:numId w:val="1"/>
        </w:numPr>
        <w:ind w:left="-284" w:right="-574"/>
      </w:pPr>
      <w:r w:rsidRPr="00312586">
        <w:drawing>
          <wp:anchor distT="252095" distB="0" distL="114300" distR="114300" simplePos="0" relativeHeight="251658240" behindDoc="0" locked="0" layoutInCell="1" allowOverlap="1" wp14:anchorId="51C68791" wp14:editId="5C6B33EF">
            <wp:simplePos x="0" y="0"/>
            <wp:positionH relativeFrom="column">
              <wp:posOffset>508635</wp:posOffset>
            </wp:positionH>
            <wp:positionV relativeFrom="paragraph">
              <wp:posOffset>910590</wp:posOffset>
            </wp:positionV>
            <wp:extent cx="2382520" cy="1950085"/>
            <wp:effectExtent l="0" t="0" r="508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887">
        <w:t>Extract ROIs from particle analysis (Analyze -&gt; Analyze particles, selecting</w:t>
      </w:r>
      <w:r w:rsidR="00F12AC2">
        <w:t xml:space="preserve"> only</w:t>
      </w:r>
      <w:r w:rsidR="00AD7887">
        <w:t xml:space="preserve"> ‘Add to Manager’</w:t>
      </w:r>
      <w:r w:rsidR="00F12AC2">
        <w:t xml:space="preserve">. </w:t>
      </w:r>
      <w:r>
        <w:t>Adjust size parameters if you want to get rid of any small objects that are not nuclei</w:t>
      </w:r>
      <w:r w:rsidR="00F12AC2">
        <w:t>. I used circularity 0.2–1.0 but you may get better results if you increase circularity</w:t>
      </w:r>
      <w:r w:rsidR="00AD7887">
        <w:t>)</w:t>
      </w:r>
      <w:r w:rsidR="00F12AC2">
        <w:rPr>
          <w:lang w:val="en-US"/>
        </w:rPr>
        <w:t>. ROIs will appear in the ROI manager window. You can save them via the ‘more’ tab in the ROI manager window.</w:t>
      </w:r>
    </w:p>
    <w:p w14:paraId="31ECD32B" w14:textId="29DC21F5" w:rsidR="00AD7887" w:rsidRPr="00312586" w:rsidRDefault="00AD7887" w:rsidP="00837393">
      <w:pPr>
        <w:pStyle w:val="ListParagraph"/>
        <w:ind w:left="-284" w:right="-574"/>
      </w:pPr>
    </w:p>
    <w:p w14:paraId="237A6CEF" w14:textId="77777777" w:rsidR="00312586" w:rsidRDefault="00312586" w:rsidP="00837393">
      <w:pPr>
        <w:ind w:left="-284" w:right="-574"/>
      </w:pPr>
    </w:p>
    <w:p w14:paraId="656DF5FB" w14:textId="718475FD" w:rsidR="00AD7887" w:rsidRDefault="00312586" w:rsidP="00837393">
      <w:pPr>
        <w:pStyle w:val="ListParagraph"/>
        <w:numPr>
          <w:ilvl w:val="0"/>
          <w:numId w:val="1"/>
        </w:numPr>
        <w:ind w:left="-284" w:right="-574"/>
      </w:pPr>
      <w:r w:rsidRPr="00312586">
        <w:lastRenderedPageBreak/>
        <w:drawing>
          <wp:anchor distT="252095" distB="0" distL="114300" distR="114300" simplePos="0" relativeHeight="251659264" behindDoc="0" locked="0" layoutInCell="1" allowOverlap="1" wp14:anchorId="6541F40A" wp14:editId="2DBAB89C">
            <wp:simplePos x="0" y="0"/>
            <wp:positionH relativeFrom="column">
              <wp:posOffset>508635</wp:posOffset>
            </wp:positionH>
            <wp:positionV relativeFrom="paragraph">
              <wp:posOffset>723900</wp:posOffset>
            </wp:positionV>
            <wp:extent cx="2630170" cy="2152650"/>
            <wp:effectExtent l="0" t="0" r="1143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887">
        <w:t>Redo step (1) to go back to original image (16 bit) and apply ROIs</w:t>
      </w:r>
      <w:r>
        <w:t xml:space="preserve"> using ROI manager</w:t>
      </w:r>
      <w:r w:rsidR="00F12AC2">
        <w:t xml:space="preserve"> (click ‘Show all’</w:t>
      </w:r>
      <w:r>
        <w:t>. You may want to remove individual ROIs (for example nuclei that are off the edge of the image</w:t>
      </w:r>
      <w:r w:rsidR="00F12AC2">
        <w:t>. Select and delete in ROI manager</w:t>
      </w:r>
      <w:r>
        <w:t>)</w:t>
      </w:r>
    </w:p>
    <w:p w14:paraId="17B5B65E" w14:textId="73975BC1" w:rsidR="00312586" w:rsidRDefault="00312586" w:rsidP="00837393">
      <w:pPr>
        <w:pStyle w:val="ListParagraph"/>
        <w:ind w:left="-284" w:right="-574"/>
      </w:pPr>
    </w:p>
    <w:p w14:paraId="3121F989" w14:textId="77777777" w:rsidR="00312586" w:rsidRDefault="00312586" w:rsidP="00837393">
      <w:pPr>
        <w:ind w:left="-284" w:right="-574"/>
      </w:pPr>
    </w:p>
    <w:p w14:paraId="46828476" w14:textId="675738EA" w:rsidR="00AD7887" w:rsidRDefault="00AD7887" w:rsidP="00837393">
      <w:pPr>
        <w:pStyle w:val="ListParagraph"/>
        <w:numPr>
          <w:ilvl w:val="0"/>
          <w:numId w:val="1"/>
        </w:numPr>
        <w:ind w:left="-284" w:right="-574"/>
      </w:pPr>
      <w:r>
        <w:t>Measure</w:t>
      </w:r>
      <w:r w:rsidR="00F12AC2">
        <w:t xml:space="preserve"> pixel values</w:t>
      </w:r>
      <w:r w:rsidR="0057054A">
        <w:t xml:space="preserve"> in the RFP and YFP channel images using the ROIs stored in ROI manager from the steps above</w:t>
      </w:r>
      <w:r>
        <w:t xml:space="preserve"> (using measure button in the ROI manager window)</w:t>
      </w:r>
      <w:r w:rsidR="00837393">
        <w:t>.</w:t>
      </w:r>
    </w:p>
    <w:p w14:paraId="47DB1A7F" w14:textId="42E80F19" w:rsidR="00A173AA" w:rsidRDefault="00A173AA" w:rsidP="00837393">
      <w:pPr>
        <w:pStyle w:val="ListParagraph"/>
        <w:numPr>
          <w:ilvl w:val="0"/>
          <w:numId w:val="1"/>
        </w:numPr>
        <w:ind w:left="-284" w:right="-574"/>
      </w:pPr>
      <w:r>
        <w:t>Copy these per-nucleus RFP and YFP fluorescence intensity values into an Excel spreadsheet.</w:t>
      </w:r>
    </w:p>
    <w:p w14:paraId="014A679C" w14:textId="11694ECF" w:rsidR="00E50797" w:rsidRDefault="00837393" w:rsidP="00F12AC2">
      <w:pPr>
        <w:pStyle w:val="ListParagraph"/>
        <w:numPr>
          <w:ilvl w:val="0"/>
          <w:numId w:val="1"/>
        </w:numPr>
        <w:ind w:left="-284" w:right="-574"/>
      </w:pPr>
      <w:r>
        <w:t>Take a background value manually</w:t>
      </w:r>
      <w:r w:rsidR="0057054A">
        <w:t xml:space="preserve"> by selecting a background </w:t>
      </w:r>
      <w:r w:rsidR="00A173AA">
        <w:t>ROI</w:t>
      </w:r>
      <w:r w:rsidR="0057054A">
        <w:t xml:space="preserve"> appoximately the same size and shape as the nuclei in the image</w:t>
      </w:r>
      <w:r w:rsidR="00A173AA">
        <w:t xml:space="preserve"> in a region with no cells. Use the ‘measure’ button in the ROI manager to measure the fluorescence intensity of the background region in the RFP and YFP channels. Copy these per-image background values into </w:t>
      </w:r>
      <w:r w:rsidR="00B863DE">
        <w:t>an Excel spreadsheet.</w:t>
      </w:r>
    </w:p>
    <w:p w14:paraId="6F6E7154" w14:textId="72A9C346" w:rsidR="00B863DE" w:rsidRDefault="00B863DE" w:rsidP="00F12AC2">
      <w:pPr>
        <w:pStyle w:val="ListParagraph"/>
        <w:numPr>
          <w:ilvl w:val="0"/>
          <w:numId w:val="1"/>
        </w:numPr>
        <w:ind w:left="-284" w:right="-574"/>
      </w:pPr>
      <w:r>
        <w:t xml:space="preserve">Calculate the </w:t>
      </w:r>
      <w:r w:rsidR="00DA572F">
        <w:t xml:space="preserve">background-corrected </w:t>
      </w:r>
      <w:r>
        <w:t xml:space="preserve">mean </w:t>
      </w:r>
      <w:r w:rsidR="00DA572F">
        <w:t>per-nucleus RFP and YFP fluorescence intensities by subtracting the mean intensity for the background region in each image from the mean per-nucleus values measured in steps 9-10 for all nuclei in that image.</w:t>
      </w:r>
      <w:r w:rsidR="00DB3015">
        <w:t xml:space="preserve"> Calculate total per-nucleus fluorescence intensities by multiplying this value by the </w:t>
      </w:r>
      <w:r w:rsidR="006B4C9E">
        <w:t>area of the identified nuclei, shown in the results table outputted by ImageJ.</w:t>
      </w:r>
    </w:p>
    <w:sectPr w:rsidR="00B863D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975BB"/>
    <w:multiLevelType w:val="hybridMultilevel"/>
    <w:tmpl w:val="CDBAF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2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56"/>
    <w:rsid w:val="00247702"/>
    <w:rsid w:val="00312586"/>
    <w:rsid w:val="00364C04"/>
    <w:rsid w:val="003D73B9"/>
    <w:rsid w:val="004C7508"/>
    <w:rsid w:val="0057054A"/>
    <w:rsid w:val="00602356"/>
    <w:rsid w:val="006B4C9E"/>
    <w:rsid w:val="00726E83"/>
    <w:rsid w:val="00793C6F"/>
    <w:rsid w:val="00797671"/>
    <w:rsid w:val="00837393"/>
    <w:rsid w:val="009121BD"/>
    <w:rsid w:val="009B13D6"/>
    <w:rsid w:val="00A173AA"/>
    <w:rsid w:val="00AD7887"/>
    <w:rsid w:val="00B01D9D"/>
    <w:rsid w:val="00B863DE"/>
    <w:rsid w:val="00DA572F"/>
    <w:rsid w:val="00DB3015"/>
    <w:rsid w:val="00E50797"/>
    <w:rsid w:val="00F12AC2"/>
    <w:rsid w:val="00F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3E170"/>
  <w14:defaultImageDpi w14:val="300"/>
  <w15:docId w15:val="{C12FFE22-0169-7A4C-9F00-E45DBEB9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magej.net/Nuclei_Watershed_Sepa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Amelie Davies</cp:lastModifiedBy>
  <cp:revision>15</cp:revision>
  <dcterms:created xsi:type="dcterms:W3CDTF">2024-11-16T02:18:00Z</dcterms:created>
  <dcterms:modified xsi:type="dcterms:W3CDTF">2024-11-16T02:29:00Z</dcterms:modified>
</cp:coreProperties>
</file>