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:lang w:eastAsia="it-IT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eastAsia="it-IT"/>
        </w:rPr>
        <w:t>PROGETTO DI DEMATERIALIZZAZIONE E DIGITALIZZAZIONE ARCHIVIO SOCI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it-IT"/>
        </w:rPr>
        <w:t>Ente: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Fratellanza Militare di Firenze</w:t>
        <w:br/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it-IT"/>
        </w:rPr>
        <w:t>Indirizzo: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[Via Sant'Agostino, 6, 50125 Firenze FI]</w:t>
        <w:br/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it-IT"/>
        </w:rPr>
        <w:t>Data: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16 Dicembre 2025</w:t>
        <w:br/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it-IT"/>
        </w:rPr>
        <w:t>Versione: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1.0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it-IT"/>
        </w:rPr>
        <w:t>A cura di: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br/>
        <w:t>Soobadur Mohammad Ajmeer – Tecnico Informatico</w:t>
        <w:br/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  <w:lang w:eastAsia="it-IT"/>
        </w:rPr>
        <w:t>Responsabile del Progetto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it-IT"/>
        </w:rPr>
        <w:t>Alla cortese attenzione di: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br/>
        <w:t>Tommaso Giorni</w:t>
        <w:br/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eastAsia="it-IT"/>
        </w:rPr>
        <w:t>Direttore</w:t>
      </w:r>
      <w:bookmarkStart w:id="0" w:name="_GoBack"/>
      <w:bookmarkEnd w:id="0"/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/>
        <mc:AlternateContent>
          <mc:Choice Requires="wps">
            <w:drawing>
              <wp:inline distT="0" distB="0" distL="0" distR="0">
                <wp:extent cx="612013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8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it-IT"/>
        </w:rPr>
        <w:t>1. Executive Summary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Il presente documento illustra il piano strategico per la transizione dall'archiviazione cartacea a quella digitale dei documenti soci della Fratellanza Militare di Firenze.</w:t>
        <w:br/>
        <w:t>L'obiettivo primario è l'implementazione di un'infrastruttura di archiviazione sicura (Cloud/Locale) che garantisca l'integrità, la disponibilità e la riservatezza dei dati, ottimizzando i tempi di ricerca e assicurando la piena conformità con le normative vigenti sulla privacy (GDPR).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it-IT"/>
        </w:rPr>
        <w:t>2. Analisi del Contesto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it-IT"/>
        </w:rPr>
        <w:t>2.1 Situazione Attuale (AS-IS)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Attualmente, il flusso di gestione prevede: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Compilazione manuale del modulo cartaceo da parte del socio.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Trascrizione manuale dei dati anagrafici nel software gestionale.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Stoccaggio fisico del modulo in faldoni/archivi.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it-IT"/>
        </w:rPr>
        <w:t>Criticità rilevate: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it-IT"/>
        </w:rPr>
        <w:t>Ridondanza: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Doppio inserimento dati (prima su carta, poi a video).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it-IT"/>
        </w:rPr>
        <w:t>Rischio Operativo: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Possibilità di smarrimento, danni da incendio/allagamento o deterioramento naturale della carta.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it-IT"/>
        </w:rPr>
        <w:t>Inefficienza: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Tempi di recupero delle informazioni storiche non immediati.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it-IT"/>
        </w:rPr>
        <w:t>Spazio: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Occupazione crescente di spazio fisico in sede.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it-IT"/>
        </w:rPr>
        <w:t xml:space="preserve">2.2 Obiettivi Futuri (TO-BE) 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Il nuovo sistema prevede la scansione immediata, l'indicizzazione tramite OCR (Riconoscimento Ottico dei Caratteri) e l'archiviazione organizzata. Il cartaceo, ove necessario per legge, sarà spostato in archivi remoti, mentre l'operatività quotidiana avverrà esclusivamente su copia digitale.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it-IT"/>
        </w:rPr>
        <w:t>3. Modellazione del Sistema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Al fine di strutturare correttamente il database e le cartelle di archiviazione, è stato elaborato il seguente schema logico delle entità coinvolte (Diagramma delle Classi).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it-IT"/>
        </w:rPr>
        <w:t>3.1 Entità e Relazioni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Il sistema si basa su quattro entità principali interagenti: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it-IT"/>
        </w:rPr>
        <w:t>SOCIO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  <w:lang w:eastAsia="it-IT"/>
        </w:rPr>
        <w:t>Dati: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ID Socio, Nome, Cognome, Codice Fiscale, Data Iscrizione.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  <w:lang w:eastAsia="it-IT"/>
        </w:rPr>
        <w:t>Relazione: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Ogni socio possiede uno o più Documenti Digitali.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it-IT"/>
        </w:rPr>
        <w:t>DOCUMENTO DIGITALE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  <w:lang w:eastAsia="it-IT"/>
        </w:rPr>
        <w:t>Dati: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Nome File, Tipo (Iscrizione/Privacy), Data Scansione, Percorso Cloud.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  <w:lang w:eastAsia="it-IT"/>
        </w:rPr>
        <w:t>Caratteristica: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Deve essere in formato PDF/A (standard per la conservazione).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it-IT"/>
        </w:rPr>
        <w:t>OPERATORE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  <w:lang w:eastAsia="it-IT"/>
        </w:rPr>
        <w:t>Dati: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Username, Ruolo (Amministratore o User).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  <w:lang w:eastAsia="it-IT"/>
        </w:rPr>
        <w:t>Funzione: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È l'unico abilitato a caricare e indicizzare i documenti.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it-IT"/>
        </w:rPr>
        <w:t>ARCHIVIO CLOUD</w:t>
      </w:r>
    </w:p>
    <w:p>
      <w:pPr>
        <w:pStyle w:val="Normal"/>
        <w:numPr>
          <w:ilvl w:val="1"/>
          <w:numId w:val="3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  <w:lang w:eastAsia="it-IT"/>
        </w:rPr>
        <w:t>Funzione: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Contenitore sicuro che gestisce lo spazio e i backup automatici.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it-IT"/>
        </w:rPr>
        <w:t>3.2 Flusso Operativo (Workflow)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Il processo standardizzato per ogni inserimento sarà il seguente:</w:t>
      </w:r>
    </w:p>
    <w:p>
      <w:pPr>
        <w:pStyle w:val="Normal"/>
        <w:numPr>
          <w:ilvl w:val="0"/>
          <w:numId w:val="4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it-IT"/>
        </w:rPr>
        <w:t>Ricezione: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L'operatore riceve il modulo.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it-IT"/>
        </w:rPr>
        <w:t>Acquisizione: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Scansione tramite scanner con OCR attivo.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it-IT"/>
        </w:rPr>
        <w:t>Metadatazione: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Rinominazione del file secondo standard (es: 2025_Cognome_Nome_Matricola.pdf).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it-IT"/>
        </w:rPr>
        <w:t>Upload: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Caricamento nella cartella sicura riservata.</w:t>
      </w:r>
    </w:p>
    <w:p>
      <w:pPr>
        <w:pStyle w:val="Normal"/>
        <w:numPr>
          <w:ilvl w:val="0"/>
          <w:numId w:val="4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it-IT"/>
        </w:rPr>
        <w:t>Archiviazione Fisica: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Spostamento del cartaceo nell'archivio storico (o distruzione se copia di cortesia).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/>
        <mc:AlternateContent>
          <mc:Choice Requires="wps">
            <w:drawing>
              <wp:inline distT="0" distB="0" distL="0" distR="0">
                <wp:extent cx="612013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8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it-IT"/>
        </w:rPr>
        <w:t>4. Architettura Logica del Sistema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Di seguito si riporta la matrice di trasformazione dei dati:</w:t>
      </w:r>
    </w:p>
    <w:tbl>
      <w:tblPr>
        <w:tblW w:w="8518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firstRow="1" w:noVBand="1" w:lastRow="0" w:firstColumn="1" w:lastColumn="0" w:noHBand="0" w:val="04a0"/>
      </w:tblPr>
      <w:tblGrid>
        <w:gridCol w:w="1701"/>
        <w:gridCol w:w="2361"/>
        <w:gridCol w:w="2113"/>
        <w:gridCol w:w="2343"/>
      </w:tblGrid>
      <w:tr>
        <w:trPr/>
        <w:tc>
          <w:tcPr>
            <w:tcW w:w="17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it-IT"/>
              </w:rPr>
              <w:t>Fase</w:t>
            </w:r>
          </w:p>
        </w:tc>
        <w:tc>
          <w:tcPr>
            <w:tcW w:w="23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it-IT"/>
              </w:rPr>
              <w:t>Input (Dato in ingresso)</w:t>
            </w:r>
          </w:p>
        </w:tc>
        <w:tc>
          <w:tcPr>
            <w:tcW w:w="21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it-IT"/>
              </w:rPr>
              <w:t>Elaborazione</w:t>
            </w:r>
          </w:p>
        </w:tc>
        <w:tc>
          <w:tcPr>
            <w:tcW w:w="23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it-IT"/>
              </w:rPr>
              <w:t>Output (Risultato)</w:t>
            </w:r>
          </w:p>
        </w:tc>
      </w:tr>
      <w:tr>
        <w:trPr/>
        <w:tc>
          <w:tcPr>
            <w:tcW w:w="17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it-IT"/>
              </w:rPr>
              <w:t>Iscrizione</w:t>
            </w:r>
          </w:p>
        </w:tc>
        <w:tc>
          <w:tcPr>
            <w:tcW w:w="23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it-IT"/>
              </w:rPr>
              <w:t>Modulo Cartaceo</w:t>
            </w:r>
          </w:p>
        </w:tc>
        <w:tc>
          <w:tcPr>
            <w:tcW w:w="21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it-IT"/>
              </w:rPr>
              <w:t>Verifica dati</w:t>
            </w:r>
          </w:p>
        </w:tc>
        <w:tc>
          <w:tcPr>
            <w:tcW w:w="23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it-IT"/>
              </w:rPr>
              <w:t>Documento Validato</w:t>
            </w:r>
          </w:p>
        </w:tc>
      </w:tr>
      <w:tr>
        <w:trPr/>
        <w:tc>
          <w:tcPr>
            <w:tcW w:w="17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it-IT"/>
              </w:rPr>
              <w:t>Digitalizzazione</w:t>
            </w:r>
          </w:p>
        </w:tc>
        <w:tc>
          <w:tcPr>
            <w:tcW w:w="23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it-IT"/>
              </w:rPr>
              <w:t>Modulo Validato</w:t>
            </w:r>
          </w:p>
        </w:tc>
        <w:tc>
          <w:tcPr>
            <w:tcW w:w="21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it-IT"/>
              </w:rPr>
              <w:t>Scansione + OCR</w:t>
            </w:r>
          </w:p>
        </w:tc>
        <w:tc>
          <w:tcPr>
            <w:tcW w:w="23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it-IT"/>
              </w:rPr>
              <w:t>File PDF/A Ricercabile</w:t>
            </w:r>
          </w:p>
        </w:tc>
      </w:tr>
      <w:tr>
        <w:trPr/>
        <w:tc>
          <w:tcPr>
            <w:tcW w:w="17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it-IT"/>
              </w:rPr>
              <w:t>Data Entry</w:t>
            </w:r>
          </w:p>
        </w:tc>
        <w:tc>
          <w:tcPr>
            <w:tcW w:w="23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it-IT"/>
              </w:rPr>
              <w:t>Dati Anagrafici</w:t>
            </w:r>
          </w:p>
        </w:tc>
        <w:tc>
          <w:tcPr>
            <w:tcW w:w="21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it-IT"/>
              </w:rPr>
              <w:t>Inserimento manuale</w:t>
            </w:r>
          </w:p>
        </w:tc>
        <w:tc>
          <w:tcPr>
            <w:tcW w:w="23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it-IT"/>
              </w:rPr>
              <w:t>Record nel Gestionale</w:t>
            </w:r>
          </w:p>
        </w:tc>
      </w:tr>
      <w:tr>
        <w:trPr/>
        <w:tc>
          <w:tcPr>
            <w:tcW w:w="17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it-IT"/>
              </w:rPr>
              <w:t>Archiviazione</w:t>
            </w:r>
          </w:p>
        </w:tc>
        <w:tc>
          <w:tcPr>
            <w:tcW w:w="23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it-IT"/>
              </w:rPr>
              <w:t>File PDF</w:t>
            </w:r>
          </w:p>
        </w:tc>
        <w:tc>
          <w:tcPr>
            <w:tcW w:w="21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it-IT"/>
              </w:rPr>
              <w:t>Upload e Crittografia</w:t>
            </w:r>
          </w:p>
        </w:tc>
        <w:tc>
          <w:tcPr>
            <w:tcW w:w="23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it-IT"/>
              </w:rPr>
              <w:t>Link Archivio Digitale</w:t>
            </w:r>
          </w:p>
        </w:tc>
      </w:tr>
      <w:tr>
        <w:trPr/>
        <w:tc>
          <w:tcPr>
            <w:tcW w:w="17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it-IT"/>
              </w:rPr>
              <w:t>Backup</w:t>
            </w:r>
          </w:p>
        </w:tc>
        <w:tc>
          <w:tcPr>
            <w:tcW w:w="23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it-IT"/>
              </w:rPr>
              <w:t>Archivio Digitale</w:t>
            </w:r>
          </w:p>
        </w:tc>
        <w:tc>
          <w:tcPr>
            <w:tcW w:w="211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it-IT"/>
              </w:rPr>
              <w:t>Copia di sicurezza</w:t>
            </w:r>
          </w:p>
        </w:tc>
        <w:tc>
          <w:tcPr>
            <w:tcW w:w="23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it-IT"/>
              </w:rPr>
              <w:t>Snapshot di ripristino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it-IT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65580"/>
            <wp:effectExtent l="0" t="0" r="0" b="0"/>
            <wp:wrapSquare wrapText="largest"/>
            <wp:docPr id="7" name="Immagin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65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it-IT"/>
        </w:rPr>
        <w:t>5. Specifiche Tecnologiche e Sicurezza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it-IT"/>
        </w:rPr>
        <w:t>5.1 Requisiti Hardware e Software</w:t>
      </w:r>
    </w:p>
    <w:p>
      <w:pPr>
        <w:pStyle w:val="Normal"/>
        <w:numPr>
          <w:ilvl w:val="0"/>
          <w:numId w:val="5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it-IT"/>
        </w:rPr>
        <w:t>Scanner: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Dispositivo con alimentatore automatico fogli (ADF) e supporto driver TWAIN.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it-IT"/>
        </w:rPr>
        <w:t>Piattaforma Cloud: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Google Drive Enterprise / Microsoft SharePoint / OneDrive for Business.</w:t>
      </w:r>
    </w:p>
    <w:p>
      <w:pPr>
        <w:pStyle w:val="Normal"/>
        <w:numPr>
          <w:ilvl w:val="0"/>
          <w:numId w:val="5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it-IT"/>
        </w:rPr>
        <w:t>Formato File: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PDF/A (ISO 19005), essenziale per garantire la leggibilità del documento anche tra decenni.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it-IT"/>
        </w:rPr>
        <w:t>5.2 Sicurezza e GDPR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I documenti contengono dati sensibili e saranno protetti tramite:</w:t>
      </w:r>
    </w:p>
    <w:p>
      <w:pPr>
        <w:pStyle w:val="Normal"/>
        <w:numPr>
          <w:ilvl w:val="0"/>
          <w:numId w:val="6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it-IT"/>
        </w:rPr>
        <w:t>Autenticazione: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Accesso consentito solo tramite account nominali con password complesse e 2FA (autenticazione a due fattori).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it-IT"/>
        </w:rPr>
        <w:t>Permessi (ACL):</w:t>
      </w:r>
    </w:p>
    <w:p>
      <w:pPr>
        <w:pStyle w:val="Normal"/>
        <w:numPr>
          <w:ilvl w:val="1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  <w:lang w:eastAsia="it-IT"/>
        </w:rPr>
        <w:t>Direttore: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Controllo completo.</w:t>
      </w:r>
    </w:p>
    <w:p>
      <w:pPr>
        <w:pStyle w:val="Normal"/>
        <w:numPr>
          <w:ilvl w:val="1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  <w:lang w:eastAsia="it-IT"/>
        </w:rPr>
        <w:t>Segreteria: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Lettura e Scrittura.</w:t>
      </w:r>
    </w:p>
    <w:p>
      <w:pPr>
        <w:pStyle w:val="Normal"/>
        <w:numPr>
          <w:ilvl w:val="1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  <w:lang w:eastAsia="it-IT"/>
        </w:rPr>
        <w:t>Altri: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Nessun accesso.</w:t>
      </w:r>
    </w:p>
    <w:p>
      <w:pPr>
        <w:pStyle w:val="Normal"/>
        <w:numPr>
          <w:ilvl w:val="0"/>
          <w:numId w:val="6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it-IT"/>
        </w:rPr>
        <w:t>Log: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Tracciamento degli accessi (chi ha aperto quale file).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/>
        <mc:AlternateContent>
          <mc:Choice Requires="wps">
            <w:drawing>
              <wp:inline distT="0" distB="0" distL="0" distR="0">
                <wp:extent cx="612013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8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it-IT"/>
        </w:rPr>
        <w:t>6. Vantaggi e Analisi Costi/Benefici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L'adozione di questo sistema comporta immediati vantaggi:</w:t>
      </w:r>
    </w:p>
    <w:p>
      <w:pPr>
        <w:pStyle w:val="Normal"/>
        <w:numPr>
          <w:ilvl w:val="0"/>
          <w:numId w:val="7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it-IT"/>
        </w:rPr>
        <w:t>Riduzione Costi: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Risparmio stimato su carta, toner e acquisto faldoni fisici.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it-IT"/>
        </w:rPr>
        <w:t>Efficienza: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La ricerca di un modulo passa da minuti (ricerca fisica) a secondi (ricerca per parola chiave).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it-IT"/>
        </w:rPr>
        <w:t>Sicurezza: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I dati sono al sicuro da incidenti fisici (incendi, umidità) grazie al cloud.</w:t>
      </w:r>
    </w:p>
    <w:p>
      <w:pPr>
        <w:pStyle w:val="Normal"/>
        <w:numPr>
          <w:ilvl w:val="0"/>
          <w:numId w:val="7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it-IT"/>
        </w:rPr>
        <w:t>Immagine: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Modernizzazione dei processi interni dell'Associazione.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/>
        <mc:AlternateContent>
          <mc:Choice Requires="wps">
            <w:drawing>
              <wp:inline distT="0" distB="0" distL="0" distR="0">
                <wp:extent cx="6120130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8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it-IT"/>
        </w:rPr>
        <w:t>7. Prossimi Passi (Roadmap)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Per procedere all'attivazione del progetto sono previste le seguenti tappe:</w:t>
      </w:r>
    </w:p>
    <w:p>
      <w:pPr>
        <w:pStyle w:val="Normal"/>
        <w:numPr>
          <w:ilvl w:val="0"/>
          <w:numId w:val="8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it-IT"/>
        </w:rPr>
        <w:t>Approvazione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del presente documento da parte della Direzione.</w:t>
      </w:r>
    </w:p>
    <w:p>
      <w:pPr>
        <w:pStyle w:val="Normal"/>
        <w:numPr>
          <w:ilvl w:val="0"/>
          <w:numId w:val="8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it-IT"/>
        </w:rPr>
        <w:t>Fase Pilota: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Test su un campione di 50 soci recenti.</w:t>
      </w:r>
    </w:p>
    <w:p>
      <w:pPr>
        <w:pStyle w:val="Normal"/>
        <w:numPr>
          <w:ilvl w:val="0"/>
          <w:numId w:val="8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it-IT"/>
        </w:rPr>
        <w:t>Formazione: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Istruzione del personale di segreteria all'uso dello scanner e del cloud.</w:t>
      </w:r>
    </w:p>
    <w:p>
      <w:pPr>
        <w:pStyle w:val="Normal"/>
        <w:numPr>
          <w:ilvl w:val="0"/>
          <w:numId w:val="8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it-IT"/>
        </w:rPr>
        <w:t>Go-Live: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Messa a regime definitiva per tutte le nuove iscrizioni.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/>
        <mc:AlternateContent>
          <mc:Choice Requires="wps">
            <w:drawing>
              <wp:inline distT="0" distB="0" distL="0" distR="0">
                <wp:extent cx="6120130" cy="19050"/>
                <wp:effectExtent l="0" t="0" r="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8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it-IT"/>
        </w:rPr>
        <w:t>8. Conclusione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it-IT"/>
        </w:rPr>
        <w:t>9. Schemi e Diagrammi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it-IT"/>
        </w:rPr>
      </w:pPr>
      <w:r>
        <w:rPr/>
        <w:drawing>
          <wp:inline distT="0" distB="0" distL="0" distR="0">
            <wp:extent cx="6118860" cy="3429000"/>
            <wp:effectExtent l="0" t="0" r="0" b="0"/>
            <wp:docPr id="1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magine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it-IT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it-IT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Il progetto consente una gestione moderna, efficiente e sicura dei dati dei soci, riducendo drasticamente l’uso della carta e migliorando l’organizzazione interna della Fratellanza Militare di Firenze.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Si resta in attesa di approvazione per avviare la Fase Pilota.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  <w:lang w:eastAsia="it-IT"/>
        </w:rPr>
        <w:t>In fede,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it-IT"/>
        </w:rPr>
        <w:t>(Firma)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/>
        <mc:AlternateContent>
          <mc:Choice Requires="wps">
            <w:drawing>
              <wp:inline distT="0" distB="0" distL="0" distR="0">
                <wp:extent cx="612013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8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it-IT"/>
        </w:rPr>
        <w:t>Soobadur Mohammad Ajmeer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  <w:br/>
        <w:t>Tecnico Informatico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link w:val="Titolo1Carattere"/>
    <w:uiPriority w:val="9"/>
    <w:qFormat/>
    <w:rsid w:val="00533a46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it-IT"/>
    </w:rPr>
  </w:style>
  <w:style w:type="paragraph" w:styleId="Heading2">
    <w:name w:val="heading 2"/>
    <w:basedOn w:val="Normal"/>
    <w:link w:val="Titolo2Carattere"/>
    <w:uiPriority w:val="9"/>
    <w:qFormat/>
    <w:rsid w:val="00533a46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it-IT"/>
    </w:rPr>
  </w:style>
  <w:style w:type="paragraph" w:styleId="Heading3">
    <w:name w:val="heading 3"/>
    <w:basedOn w:val="Normal"/>
    <w:link w:val="Titolo3Carattere"/>
    <w:uiPriority w:val="9"/>
    <w:qFormat/>
    <w:rsid w:val="00533a46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it-IT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1Carattere" w:customStyle="1">
    <w:name w:val="Titolo 1 Carattere"/>
    <w:basedOn w:val="DefaultParagraphFont"/>
    <w:uiPriority w:val="9"/>
    <w:qFormat/>
    <w:rsid w:val="00533a46"/>
    <w:rPr>
      <w:rFonts w:ascii="Times New Roman" w:hAnsi="Times New Roman" w:eastAsia="Times New Roman" w:cs="Times New Roman"/>
      <w:b/>
      <w:bCs/>
      <w:kern w:val="2"/>
      <w:sz w:val="48"/>
      <w:szCs w:val="48"/>
      <w:lang w:eastAsia="it-IT"/>
    </w:rPr>
  </w:style>
  <w:style w:type="character" w:styleId="Titolo2Carattere" w:customStyle="1">
    <w:name w:val="Titolo 2 Carattere"/>
    <w:basedOn w:val="DefaultParagraphFont"/>
    <w:uiPriority w:val="9"/>
    <w:qFormat/>
    <w:rsid w:val="00533a46"/>
    <w:rPr>
      <w:rFonts w:ascii="Times New Roman" w:hAnsi="Times New Roman" w:eastAsia="Times New Roman" w:cs="Times New Roman"/>
      <w:b/>
      <w:bCs/>
      <w:sz w:val="36"/>
      <w:szCs w:val="36"/>
      <w:lang w:eastAsia="it-IT"/>
    </w:rPr>
  </w:style>
  <w:style w:type="character" w:styleId="Titolo3Carattere" w:customStyle="1">
    <w:name w:val="Titolo 3 Carattere"/>
    <w:basedOn w:val="DefaultParagraphFont"/>
    <w:uiPriority w:val="9"/>
    <w:qFormat/>
    <w:rsid w:val="00533a46"/>
    <w:rPr>
      <w:rFonts w:ascii="Times New Roman" w:hAnsi="Times New Roman" w:eastAsia="Times New Roman" w:cs="Times New Roman"/>
      <w:b/>
      <w:bCs/>
      <w:sz w:val="27"/>
      <w:szCs w:val="27"/>
      <w:lang w:eastAsia="it-IT"/>
    </w:rPr>
  </w:style>
  <w:style w:type="character" w:styleId="ng-star-inserted1" w:customStyle="1">
    <w:name w:val="ng-star-inserted1"/>
    <w:basedOn w:val="DefaultParagraphFont"/>
    <w:qFormat/>
    <w:rsid w:val="00533a46"/>
    <w:rPr/>
  </w:style>
  <w:style w:type="character" w:styleId="inline-code" w:customStyle="1">
    <w:name w:val="inline-code"/>
    <w:basedOn w:val="DefaultParagraphFont"/>
    <w:qFormat/>
    <w:rsid w:val="00533a46"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Arial"/>
    </w:rPr>
  </w:style>
  <w:style w:type="paragraph" w:styleId="ng-star-inserted" w:customStyle="1">
    <w:name w:val="ng-star-inserted"/>
    <w:basedOn w:val="Normal"/>
    <w:qFormat/>
    <w:rsid w:val="00533a4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it-IT"/>
    </w:rPr>
  </w:style>
  <w:style w:type="numbering" w:styleId="Nessunelenco" w:default="1">
    <w:name w:val="Nessun elenco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LibreOffice/25.8.1.1$Windows_X86_64 LibreOffice_project/54047653041915e595ad4e45cccea684809c77b5</Application>
  <AppVersion>15.0000</AppVersion>
  <Pages>5</Pages>
  <Words>759</Words>
  <Characters>4733</Characters>
  <CharactersWithSpaces>5356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2025-12-16T09:05:00Z</dcterms:created>
  <dc:creator>Aula</dc:creator>
  <dc:description/>
  <dc:language>it-IT</dc:language>
  <cp:lastModifiedBy/>
  <dcterms:modified xsi:type="dcterms:W3CDTF">2025-12-17T00:24:13Z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