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644" w:rsidRDefault="00B10644" w:rsidP="00B10644">
      <w:pPr>
        <w:tabs>
          <w:tab w:val="left" w:pos="2844"/>
          <w:tab w:val="center" w:pos="4513"/>
        </w:tabs>
        <w:rPr>
          <w:rFonts w:cstheme="minorHAnsi"/>
          <w:b/>
          <w:bCs/>
          <w:color w:val="1F3864" w:themeColor="accent5" w:themeShade="80"/>
          <w:kern w:val="0"/>
          <w:sz w:val="36"/>
          <w:szCs w:val="36"/>
        </w:rPr>
      </w:pPr>
      <w:r>
        <w:rPr>
          <w:rFonts w:cstheme="minorHAnsi"/>
          <w:b/>
          <w:bCs/>
          <w:color w:val="1F3864" w:themeColor="accent5" w:themeShade="80"/>
          <w:kern w:val="0"/>
          <w:sz w:val="36"/>
          <w:szCs w:val="36"/>
        </w:rPr>
        <w:t xml:space="preserve">                                   </w:t>
      </w:r>
      <w:r w:rsidRPr="00B10644">
        <w:rPr>
          <w:rFonts w:cstheme="minorHAnsi"/>
          <w:b/>
          <w:bCs/>
          <w:color w:val="000000" w:themeColor="text1"/>
          <w:kern w:val="0"/>
          <w:sz w:val="36"/>
          <w:szCs w:val="36"/>
        </w:rPr>
        <w:t>BANK LOAN REPORT</w:t>
      </w:r>
    </w:p>
    <w:p w:rsidR="00B10644" w:rsidRPr="001C55F5" w:rsidRDefault="00B10644" w:rsidP="00B10644">
      <w:pPr>
        <w:jc w:val="center"/>
        <w:rPr>
          <w:b/>
          <w:bCs/>
          <w:color w:val="5B9BD5" w:themeColor="accent1"/>
          <w:sz w:val="32"/>
          <w:szCs w:val="32"/>
        </w:rPr>
      </w:pPr>
      <w:r>
        <w:rPr>
          <w:b/>
          <w:bCs/>
          <w:color w:val="5B9BD5" w:themeColor="accent1"/>
          <w:sz w:val="32"/>
          <w:szCs w:val="32"/>
        </w:rPr>
        <w:t>TERMINOLOGIES USED IN DATA</w:t>
      </w:r>
    </w:p>
    <w:p w:rsidR="00B10644" w:rsidRPr="00CB6627" w:rsidRDefault="00B10644" w:rsidP="00B10644">
      <w:pPr>
        <w:jc w:val="both"/>
        <w:rPr>
          <w:b/>
          <w:bCs/>
          <w:color w:val="5B9BD5" w:themeColor="accent1"/>
          <w:sz w:val="28"/>
          <w:szCs w:val="28"/>
        </w:rPr>
      </w:pPr>
      <w:r w:rsidRPr="00CB6627">
        <w:rPr>
          <w:b/>
          <w:bCs/>
          <w:color w:val="5B9BD5" w:themeColor="accent1"/>
          <w:sz w:val="28"/>
          <w:szCs w:val="28"/>
        </w:rPr>
        <w:t>Fields Used in Data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:rsidR="00B10644" w:rsidRPr="00034003" w:rsidRDefault="00B10644" w:rsidP="00B10644">
      <w:pPr>
        <w:tabs>
          <w:tab w:val="left" w:pos="3636"/>
        </w:tabs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:rsidR="00B10644" w:rsidRPr="00034003" w:rsidRDefault="006E1CFC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bookmarkStart w:id="0" w:name="_GoBack"/>
      <w:bookmarkEnd w:id="0"/>
      <w:r w:rsidR="00B10644" w:rsidRPr="00034003">
        <w:rPr>
          <w:rFonts w:cstheme="minorHAnsi"/>
          <w:sz w:val="24"/>
          <w:szCs w:val="24"/>
        </w:rPr>
        <w:t>pecifies the reason for the loan (e.g., debt consolidation, education). It helps understand borrower intentions.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:rsidR="00B10644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:rsidR="00B10644" w:rsidRPr="00034003" w:rsidRDefault="00B10644" w:rsidP="00B1064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:rsidR="00347FB2" w:rsidRDefault="00347FB2"/>
    <w:sectPr w:rsidR="00347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644"/>
    <w:rsid w:val="00347FB2"/>
    <w:rsid w:val="006E1CFC"/>
    <w:rsid w:val="00B1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BA2244-C720-430F-86F7-C43EA680A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0644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2026-09-14T13:08:00Z</dcterms:created>
  <dcterms:modified xsi:type="dcterms:W3CDTF">2026-09-15T12:24:00Z</dcterms:modified>
</cp:coreProperties>
</file>