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04/10/2026</w:t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Arial" w:hAnsi="Arial"/>
          <w:b/>
          <w:i w:val="0"/>
          <w:color w:val="1F487C"/>
          <w:sz w:val="30"/>
        </w:rPr>
        <w:t>Aptech Limited Weekly Status Report</w:t>
        <w:br/>
        <w:t>(28 September to 04 October 2026)</w:t>
      </w: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(21 Sep to 27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(28 Sep to 04 Oct)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$847.52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$758.69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$88.83 due to usage of following services: EC2-Other,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$28.21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$1,175.81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$14.66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$689.66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$642.65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$47.01 due to usage of following services: EC2-Other, Relational Database Service,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$1,474.89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$1,452.06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$22.83 due to usage of following services: EC2-Other, EC2-Instances,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$1,004.26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$968.33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$35.93 due to usage of following services: Network Firewall, EC2-Other,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$1,134.16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$34.44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$1,319.37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$28.46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$135.53 due to usage of following services: Network Firewall,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$307.51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$283.14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$24.37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$558.31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$9.42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$471.23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$87.07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$1,290.53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$1,364.84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$74.31 due to usage of following services: Network Firewall,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$91.93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$102.24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$10.30 due to usage of following services: VPC, EC2-Instances,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$367.70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$412.98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$45.29 due to usage of following services: Network Firewall,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$185.36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$190.24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$4.88 due to usage of following services: EC2-Other,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$1,074.62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$969.23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$105.39 due to usage of following services: Network Firewall,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$1,080.40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$913.08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$167.32 due to usage of following services: EC2-Instances,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$1,226.69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$43.38 due to usage of following services: EC2-Other, EC2-Instances,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$106.47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$2.53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$106.58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 remains same.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$582.14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$14.31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$526.40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$55.74 due to usage of following services: Network Firewall,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$170.12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$2.88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$155.02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$15.10 due to usage of following services: EC2-Other, CloudWatch,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$194.71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$184.64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$10.07 due to usage of following services: EC2-Other, EC2-Instances, CloudFront.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$14,824.11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$117.07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⬇$14,256.30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billing for the current week (28 September to 04 October)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cost difference is $567.81.</w:t>
      </w:r>
    </w:p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$758.69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$108.38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$88.83 due to usage of following services: EC2-Other,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29(1 Time)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02(6 Times)</w:t>
              <w:br/>
              <w:t>October 03(4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$1,175.81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$167.97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$28.21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$14.66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03(4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01(6 Times)</w:t>
              <w:br/>
              <w:t>October 04(3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03(3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$642.65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$91.81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$47.01 due to usage of following services: EC2-Other, Relational Database Service,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$1,452.06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$207.44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7959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9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$22.83 due to usage of following services: EC2-Other, EC2-Instances,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29(2 Times)</w:t>
              <w:br/>
              <w:t>October 02(5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September 30(3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$968.33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23475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234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31104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311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$22.19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$35.93 due to usage of following services: Network Firewall, EC2-Other,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28(3 Times)</w:t>
              <w:br/>
              <w:t>September 29(4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$166.94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$34.44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$1,183.84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$169.12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$28.46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$135.53 due to usage of following services: Network Firewall,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01(3 Times)</w:t>
              <w:br/>
              <w:t>October 03(2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04(2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$283.14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$40.45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$24.37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$471.23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$67.32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$9.42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$87.07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$1,364.84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$194.98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$74.31 due to usage of following services: Network Firewall,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October 01(1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$102.24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$14.61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3798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37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99856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9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$10.30 due to usage of following services: VPC, EC2-Instances,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01(2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28(6 Times)</w:t>
              <w:br/>
              <w:t>October 02(4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$412.98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$59.00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$45.29 due to usage of following services: Network Firewall,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$190.24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$27.18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43085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7468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74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$4.52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$4.88 due to usage of following services: EC2-Other,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01(4 Times)</w:t>
              <w:br/>
              <w:t>October 03(5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30(5 Times)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$969.23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$138.46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45029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45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9280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9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$105.39 due to usage of following services: Network Firewall,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03(2 Times)</w:t>
              <w:br/>
              <w:t>October 04(2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$913.08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$130.44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$167.32 due to usage of following services: EC2-Instances, VPC,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$1,226.69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$175.24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$43.38 due to usage of following services: EC2-Other, EC2-Instances,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30(6 Times)</w:t>
              <w:br/>
              <w:t>October 04(1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01(1 Time)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$106.58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$15.23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$2.53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 remains same.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October 02(2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September 30(2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$526.40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$75.20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$14.31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$55.74 due to usage of following services: Network Firewall,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$155.02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$22.15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$2.88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$15.10 due to usage of following services: EC2-Other, CloudWatch,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September 29(5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$184.64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$26.38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$4.55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$10.07 due to usage of following services: EC2-Other, EC2-Instances,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01(6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/>
      </w:tc>
      <w:tc>
        <w:tcPr>
          <w:tcW w:type="dxa" w:w="5040"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