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FinNova</w:t>
      </w:r>
      <w:r>
        <w:t xml:space="preserve"> </w:t>
      </w:r>
      <w:r>
        <w:t xml:space="preserve">Retail</w:t>
      </w:r>
      <w:r>
        <w:t xml:space="preserve"> </w:t>
      </w:r>
      <w:r>
        <w:t xml:space="preserve">–</w:t>
      </w:r>
      <w:r>
        <w:t xml:space="preserve"> </w:t>
      </w:r>
      <w:r>
        <w:t xml:space="preserve">Order</w:t>
      </w:r>
      <w:r>
        <w:t xml:space="preserve"> </w:t>
      </w:r>
      <w:r>
        <w:t xml:space="preserve">Management</w:t>
      </w:r>
      <w:r>
        <w:t xml:space="preserve"> </w:t>
      </w:r>
      <w:r>
        <w:t xml:space="preserve">Cloud</w:t>
      </w:r>
      <w:r>
        <w:t xml:space="preserve"> </w:t>
      </w:r>
      <w:r>
        <w:t xml:space="preserve">Migration</w:t>
      </w:r>
    </w:p>
    <w:p>
      <w:pPr>
        <w:pStyle w:val="Subtitle"/>
      </w:pPr>
      <w:r>
        <w:t xml:space="preserve">L2</w:t>
      </w:r>
      <w:r>
        <w:t xml:space="preserve"> </w:t>
      </w:r>
      <w:r>
        <w:t xml:space="preserve">Technical</w:t>
      </w:r>
      <w:r>
        <w:t xml:space="preserve"> </w:t>
      </w:r>
      <w:r>
        <w:t xml:space="preserve">Hands-On</w:t>
      </w:r>
      <w:r>
        <w:t xml:space="preserve"> </w:t>
      </w:r>
      <w:r>
        <w:t xml:space="preserve">Assessment</w:t>
      </w:r>
      <w:r>
        <w:t xml:space="preserve"> </w:t>
      </w:r>
      <w:r>
        <w:t xml:space="preserve">–</w:t>
      </w:r>
      <w:r>
        <w:t xml:space="preserve"> </w:t>
      </w:r>
      <w:r>
        <w:t xml:space="preserve">Strategy,</w:t>
      </w:r>
      <w:r>
        <w:t xml:space="preserve"> </w:t>
      </w:r>
      <w:r>
        <w:t xml:space="preserve">Architecture,</w:t>
      </w:r>
      <w:r>
        <w:t xml:space="preserve"> </w:t>
      </w:r>
      <w:r>
        <w:t xml:space="preserve">Runbook</w:t>
      </w:r>
      <w:r>
        <w:t xml:space="preserve"> </w:t>
      </w:r>
      <w:r>
        <w:t xml:space="preserve">and</w:t>
      </w:r>
      <w:r>
        <w:t xml:space="preserve"> </w:t>
      </w:r>
      <w:r>
        <w:t xml:space="preserve">Cost</w:t>
      </w:r>
    </w:p>
    <w:p>
      <w:pPr>
        <w:pStyle w:val="Author"/>
      </w:pPr>
      <w:r>
        <w:t xml:space="preserve">Ajeeth</w:t>
      </w:r>
      <w:r>
        <w:t xml:space="preserve"> </w:t>
      </w:r>
      <w:r>
        <w:t xml:space="preserve">T</w:t>
      </w:r>
    </w:p>
    <w:p>
      <w:pPr>
        <w:pStyle w:val="Date"/>
      </w:pPr>
      <w:r>
        <w:t xml:space="preserve">1</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Target cloud:</w:t>
      </w:r>
      <w:r>
        <w:t xml:space="preserve"> </w:t>
      </w:r>
      <w:r>
        <w:t xml:space="preserve">AWS (ap-south-1)</w:t>
      </w:r>
      <w:r>
        <w:t xml:space="preserve"> </w:t>
      </w:r>
      <w:r>
        <w:rPr>
          <w:bCs/>
          <w:b/>
        </w:rPr>
        <w:t xml:space="preserve">CI/CD:</w:t>
      </w:r>
      <w:r>
        <w:t xml:space="preserve"> </w:t>
      </w:r>
      <w:r>
        <w:t xml:space="preserve">GitHub Actions</w:t>
      </w:r>
      <w:r>
        <w:t xml:space="preserve"> </w:t>
      </w:r>
      <w:r>
        <w:rPr>
          <w:bCs/>
          <w:b/>
        </w:rPr>
        <w:t xml:space="preserve">Reference service:</w:t>
      </w:r>
      <w:r>
        <w:t xml:space="preserve"> </w:t>
      </w:r>
      <w:r>
        <w:t xml:space="preserve">Inventory</w:t>
      </w:r>
    </w:p>
    <w:p>
      <w:pPr>
        <w:pStyle w:val="BodyText"/>
      </w:pPr>
      <w:r>
        <w:t xml:space="preserve">Companion repository: see</w:t>
      </w:r>
      <w:r>
        <w:t xml:space="preserve"> </w:t>
      </w:r>
      <w:r>
        <w:rPr>
          <w:rStyle w:val="VerbatimChar"/>
        </w:rPr>
        <w:t xml:space="preserve">README.md</w:t>
      </w:r>
      <w:r>
        <w:t xml:space="preserve"> </w:t>
      </w:r>
      <w:r>
        <w:t xml:space="preserve">for the code, Terraform, Helm chart, pipelines and DB scripts referenced throughout.</w:t>
      </w:r>
    </w:p>
    <w:bookmarkStart w:id="25" w:name="X9294d7f27cbc46216c66b966362424ea794acb1"/>
    <w:p>
      <w:pPr>
        <w:pStyle w:val="Heading1"/>
      </w:pPr>
      <w:r>
        <w:t xml:space="preserve">01 – Migration Assessment &amp; Strategy (Order Management Domain)</w:t>
      </w:r>
    </w:p>
    <w:p>
      <w:pPr>
        <w:pStyle w:val="FirstParagraph"/>
      </w:pPr>
      <w:r>
        <w:rPr>
          <w:bCs/>
          <w:b/>
        </w:rPr>
        <w:t xml:space="preserve">Target cloud: AWS (single account per environment, region</w:t>
      </w:r>
      <w:r>
        <w:rPr>
          <w:bCs/>
          <w:b/>
        </w:rPr>
        <w:t xml:space="preserve"> </w:t>
      </w:r>
      <w:r>
        <w:rPr>
          <w:rStyle w:val="VerbatimChar"/>
          <w:bCs/>
          <w:b/>
        </w:rPr>
        <w:t xml:space="preserve">ap-south-1</w:t>
      </w:r>
      <w:r>
        <w:rPr>
          <w:bCs/>
          <w:b/>
        </w:rPr>
        <w:t xml:space="preserve"> </w:t>
      </w:r>
      <w:r>
        <w:rPr>
          <w:bCs/>
          <w:b/>
        </w:rPr>
        <w:t xml:space="preserve">primary,</w:t>
      </w:r>
      <w:r>
        <w:rPr>
          <w:bCs/>
          <w:b/>
        </w:rPr>
        <w:t xml:space="preserve"> </w:t>
      </w:r>
      <w:r>
        <w:rPr>
          <w:rStyle w:val="VerbatimChar"/>
          <w:bCs/>
          <w:b/>
        </w:rPr>
        <w:t xml:space="preserve">ap-southeast-1</w:t>
      </w:r>
      <w:r>
        <w:rPr>
          <w:bCs/>
          <w:b/>
        </w:rPr>
        <w:t xml:space="preserve"> </w:t>
      </w:r>
      <w:r>
        <w:rPr>
          <w:bCs/>
          <w:b/>
        </w:rPr>
        <w:t xml:space="preserve">for DR snapshots).</w:t>
      </w:r>
      <w:r>
        <w:t xml:space="preserve"> </w:t>
      </w:r>
      <w:r>
        <w:rPr>
          <w:bCs/>
          <w:b/>
        </w:rPr>
        <w:t xml:space="preserve">Why AWS:</w:t>
      </w:r>
      <w:r>
        <w:t xml:space="preserve"> </w:t>
      </w:r>
      <w:r>
        <w:t xml:space="preserve">mature DMS with CDC for MySQL, EKS + IRSA for fine-grained pod IAM (needed for PCI isolation of the payment service), native Secrets Manager rotation for RDS, and S3 lifecycle tiers that fit the 2 TB NFS data. Azure would be equally viable; the design below is portable at the Kubernetes/Helm/pipeline layer and only the Terraform and DB-migration tooling are AWS specific.</w:t>
      </w:r>
    </w:p>
    <w:p>
      <w:pPr>
        <w:pStyle w:val="BlockText"/>
      </w:pPr>
      <w:r>
        <w:t xml:space="preserve">All figures and the FinNova environment are fictional per the assessment brief. No employer data is used.</w:t>
      </w:r>
    </w:p>
    <w:bookmarkStart w:id="20" w:name="assumptions"/>
    <w:p>
      <w:pPr>
        <w:pStyle w:val="Heading2"/>
      </w:pPr>
      <w:r>
        <w:t xml:space="preserve">1. Assumptions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E3EAF3"/>
          </w:tcPr>
          <w:p>
            <w:pPr>
              <w:pStyle w:val="Compact"/>
              <w:jc w:val="left"/>
            </w:pPr>
            <w:r>
              <w:rPr>
                <w:b/>
                <w:sz w:val="17"/>
              </w:rPr>
              <w:t xml:space="preserve">#</w:t>
            </w:r>
          </w:p>
        </w:tc>
        <w:tc>
          <w:tcPr>
            <w:shd w:val="clear" w:fill="E3EAF3"/>
          </w:tcPr>
          <w:p>
            <w:pPr>
              <w:pStyle w:val="Compact"/>
              <w:jc w:val="left"/>
            </w:pPr>
            <w:r>
              <w:rPr>
                <w:b/>
                <w:sz w:val="17"/>
              </w:rPr>
              <w:t xml:space="preserve">Assumption</w:t>
            </w:r>
          </w:p>
        </w:tc>
      </w:tr>
      <w:tr>
        <w:tc>
          <w:tcPr/>
          <w:p>
            <w:pPr>
              <w:pStyle w:val="Compact"/>
              <w:jc w:val="left"/>
            </w:pPr>
            <w:r>
              <w:rPr>
                <w:sz w:val="17"/>
              </w:rPr>
              <w:t xml:space="preserve">A1</w:t>
            </w:r>
          </w:p>
        </w:tc>
        <w:tc>
          <w:tcPr/>
          <w:p>
            <w:pPr>
              <w:pStyle w:val="Compact"/>
              <w:jc w:val="left"/>
            </w:pPr>
            <w:r>
              <w:rPr>
                <w:sz w:val="17"/>
              </w:rPr>
              <w:t xml:space="preserve">Site-to-site connectivity (AWS Site-to-Site VPN, upgradable to Direct Connect) exists between the VMware DC and AWS before DB migration begins.</w:t>
            </w:r>
          </w:p>
        </w:tc>
      </w:tr>
      <w:tr>
        <w:tc>
          <w:tcPr/>
          <w:p>
            <w:pPr>
              <w:pStyle w:val="Compact"/>
              <w:jc w:val="left"/>
            </w:pPr>
            <w:r>
              <w:rPr>
                <w:sz w:val="17"/>
              </w:rPr>
              <w:t xml:space="preserve">A2</w:t>
            </w:r>
          </w:p>
        </w:tc>
        <w:tc>
          <w:tcPr/>
          <w:p>
            <w:pPr>
              <w:pStyle w:val="Compact"/>
              <w:jc w:val="left"/>
            </w:pPr>
            <w:r>
              <w:rPr>
                <w:sz w:val="17"/>
              </w:rPr>
              <w:t xml:space="preserve">On-prem MySQL 5.7 has binary logging enabled (or can be enabled with a restart in a planned window before migration).</w:t>
            </w:r>
          </w:p>
        </w:tc>
      </w:tr>
      <w:tr>
        <w:tc>
          <w:tcPr/>
          <w:p>
            <w:pPr>
              <w:pStyle w:val="Compact"/>
              <w:jc w:val="left"/>
            </w:pPr>
            <w:r>
              <w:rPr>
                <w:sz w:val="17"/>
              </w:rPr>
              <w:t xml:space="preserve">A3</w:t>
            </w:r>
          </w:p>
        </w:tc>
        <w:tc>
          <w:tcPr/>
          <w:p>
            <w:pPr>
              <w:pStyle w:val="Compact"/>
              <w:jc w:val="left"/>
            </w:pPr>
            <w:r>
              <w:rPr>
                <w:sz w:val="17"/>
              </w:rPr>
              <w:t xml:space="preserve">Peak write rate on the primary is ≤ 2,000 TPS; average binlog volume ≤ 40 GB/day.</w:t>
            </w:r>
          </w:p>
        </w:tc>
      </w:tr>
      <w:tr>
        <w:tc>
          <w:tcPr/>
          <w:p>
            <w:pPr>
              <w:pStyle w:val="Compact"/>
              <w:jc w:val="left"/>
            </w:pPr>
            <w:r>
              <w:rPr>
                <w:sz w:val="17"/>
              </w:rPr>
              <w:t xml:space="preserve">A4</w:t>
            </w:r>
          </w:p>
        </w:tc>
        <w:tc>
          <w:tcPr/>
          <w:p>
            <w:pPr>
              <w:pStyle w:val="Compact"/>
              <w:jc w:val="left"/>
            </w:pPr>
            <w:r>
              <w:rPr>
                <w:sz w:val="17"/>
              </w:rPr>
              <w:t xml:space="preserve">Monolith split is in progress: order, inventory and payment each own a logical schema inside the same MySQL instance today. They will share one RDS instance in phase 1 with per-service DB users, and split to separate instances later.</w:t>
            </w:r>
          </w:p>
        </w:tc>
      </w:tr>
      <w:tr>
        <w:tc>
          <w:tcPr/>
          <w:p>
            <w:pPr>
              <w:pStyle w:val="Compact"/>
              <w:jc w:val="left"/>
            </w:pPr>
            <w:r>
              <w:rPr>
                <w:sz w:val="17"/>
              </w:rPr>
              <w:t xml:space="preserve">A5</w:t>
            </w:r>
          </w:p>
        </w:tc>
        <w:tc>
          <w:tcPr/>
          <w:p>
            <w:pPr>
              <w:pStyle w:val="Compact"/>
              <w:jc w:val="left"/>
            </w:pPr>
            <w:r>
              <w:rPr>
                <w:sz w:val="17"/>
              </w:rPr>
              <w:t xml:space="preserve">PCI scope: payment service handles card tokens from a PSP (no raw PAN stored). Isolation is still required to reduce audit scope (PCI DSS segmentation).</w:t>
            </w:r>
          </w:p>
        </w:tc>
      </w:tr>
      <w:tr>
        <w:tc>
          <w:tcPr/>
          <w:p>
            <w:pPr>
              <w:pStyle w:val="Compact"/>
              <w:jc w:val="left"/>
            </w:pPr>
            <w:r>
              <w:rPr>
                <w:sz w:val="17"/>
              </w:rPr>
              <w:t xml:space="preserve">A6</w:t>
            </w:r>
          </w:p>
        </w:tc>
        <w:tc>
          <w:tcPr/>
          <w:p>
            <w:pPr>
              <w:pStyle w:val="Compact"/>
              <w:jc w:val="left"/>
            </w:pPr>
            <w:r>
              <w:rPr>
                <w:sz w:val="17"/>
              </w:rPr>
              <w:t xml:space="preserve">Static assets, user uploads and reports on NFS are ~2 TB; ~70 % has not been read in 90 days.</w:t>
            </w:r>
          </w:p>
        </w:tc>
      </w:tr>
      <w:tr>
        <w:tc>
          <w:tcPr/>
          <w:p>
            <w:pPr>
              <w:pStyle w:val="Compact"/>
              <w:jc w:val="left"/>
            </w:pPr>
            <w:r>
              <w:rPr>
                <w:sz w:val="17"/>
              </w:rPr>
              <w:t xml:space="preserve">A7</w:t>
            </w:r>
          </w:p>
        </w:tc>
        <w:tc>
          <w:tcPr/>
          <w:p>
            <w:pPr>
              <w:pStyle w:val="Compact"/>
              <w:jc w:val="left"/>
            </w:pPr>
            <w:r>
              <w:rPr>
                <w:sz w:val="17"/>
              </w:rPr>
              <w:t xml:space="preserve">MySQL 5.7 is end-of-life; target is</w:t>
            </w:r>
            <w:r>
              <w:rPr>
                <w:sz w:val="17"/>
              </w:rPr>
              <w:t xml:space="preserve"> </w:t>
            </w:r>
            <w:r>
              <w:rPr>
                <w:bCs/>
                <w:b/>
                <w:sz w:val="17"/>
              </w:rPr>
              <w:t xml:space="preserve">MySQL 8.0</w:t>
            </w:r>
            <w:r>
              <w:rPr>
                <w:sz w:val="17"/>
              </w:rPr>
              <w:t xml:space="preserve"> </w:t>
            </w:r>
            <w:r>
              <w:rPr>
                <w:sz w:val="17"/>
              </w:rPr>
              <w:t xml:space="preserve">(RDS). Application compatibility with 8.0 (auth plugin, reserved words,</w:t>
            </w:r>
            <w:r>
              <w:rPr>
                <w:sz w:val="17"/>
              </w:rPr>
              <w:t xml:space="preserve"> </w:t>
            </w:r>
            <w:r>
              <w:rPr>
                <w:rStyle w:val="VerbatimChar"/>
                <w:sz w:val="17"/>
              </w:rPr>
              <w:t xml:space="preserve">sql_mode</w:t>
            </w:r>
            <w:r>
              <w:rPr>
                <w:sz w:val="17"/>
              </w:rPr>
              <w:t xml:space="preserve">) is tested in the staging replica before cutover.</w:t>
            </w:r>
          </w:p>
        </w:tc>
      </w:tr>
    </w:tbl>
    <w:bookmarkEnd w:id="20"/>
    <w:bookmarkStart w:id="21" w:name="r-classification"/>
    <w:p>
      <w:pPr>
        <w:pStyle w:val="Heading2"/>
      </w:pPr>
      <w:r>
        <w:t xml:space="preserve">2. 6R Classification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3EAF3"/>
          </w:tcPr>
          <w:p>
            <w:pPr>
              <w:pStyle w:val="Compact"/>
              <w:jc w:val="left"/>
            </w:pPr>
            <w:r>
              <w:rPr>
                <w:b/>
                <w:sz w:val="17"/>
              </w:rPr>
              <w:t xml:space="preserve">Component</w:t>
            </w:r>
          </w:p>
        </w:tc>
        <w:tc>
          <w:tcPr>
            <w:shd w:val="clear" w:fill="E3EAF3"/>
          </w:tcPr>
          <w:p>
            <w:pPr>
              <w:pStyle w:val="Compact"/>
              <w:jc w:val="left"/>
            </w:pPr>
            <w:r>
              <w:rPr>
                <w:b/>
                <w:sz w:val="17"/>
              </w:rPr>
              <w:t xml:space="preserve">Strategy</w:t>
            </w:r>
          </w:p>
        </w:tc>
        <w:tc>
          <w:tcPr>
            <w:shd w:val="clear" w:fill="E3EAF3"/>
          </w:tcPr>
          <w:p>
            <w:pPr>
              <w:pStyle w:val="Compact"/>
              <w:jc w:val="left"/>
            </w:pPr>
            <w:r>
              <w:rPr>
                <w:b/>
                <w:sz w:val="17"/>
              </w:rPr>
              <w:t xml:space="preserve">Justification</w:t>
            </w:r>
          </w:p>
        </w:tc>
      </w:tr>
      <w:tr>
        <w:tc>
          <w:tcPr/>
          <w:p>
            <w:pPr>
              <w:pStyle w:val="Compact"/>
              <w:jc w:val="left"/>
            </w:pPr>
            <w:r>
              <w:rPr>
                <w:bCs/>
                <w:b/>
                <w:sz w:val="17"/>
              </w:rPr>
              <w:t xml:space="preserve">Web tier</w:t>
            </w:r>
            <w:r>
              <w:rPr>
                <w:sz w:val="17"/>
              </w:rPr>
              <w:t xml:space="preserve"> </w:t>
            </w:r>
            <w:r>
              <w:rPr>
                <w:sz w:val="17"/>
              </w:rPr>
              <w:t xml:space="preserve">(Java/Node, 2 VMs + Nginx LB)</w:t>
            </w:r>
          </w:p>
        </w:tc>
        <w:tc>
          <w:tcPr/>
          <w:p>
            <w:pPr>
              <w:pStyle w:val="Compact"/>
              <w:jc w:val="left"/>
            </w:pPr>
            <w:r>
              <w:rPr>
                <w:bCs/>
                <w:b/>
                <w:sz w:val="17"/>
              </w:rPr>
              <w:t xml:space="preserve">Replatform</w:t>
            </w:r>
          </w:p>
        </w:tc>
        <w:tc>
          <w:tcPr/>
          <w:p>
            <w:pPr>
              <w:pStyle w:val="Compact"/>
              <w:jc w:val="left"/>
            </w:pPr>
            <w:r>
              <w:rPr>
                <w:sz w:val="17"/>
              </w:rPr>
              <w:t xml:space="preserve">Lift-and-shift VMs would not give blue/green or elastic scaling for sales events. Containerizing the existing app and running it on EKS behind an ALB (weighted target groups / Argo Rollouts) delivers canary and blue/green with minimal code change. Nginx LB is replaced by ALB + Ingress.</w:t>
            </w:r>
          </w:p>
        </w:tc>
      </w:tr>
      <w:tr>
        <w:tc>
          <w:tcPr/>
          <w:p>
            <w:pPr>
              <w:pStyle w:val="Compact"/>
              <w:jc w:val="left"/>
            </w:pPr>
            <w:r>
              <w:rPr>
                <w:bCs/>
                <w:b/>
                <w:sz w:val="17"/>
              </w:rPr>
              <w:t xml:space="preserve">Order Processing – order service</w:t>
            </w:r>
          </w:p>
        </w:tc>
        <w:tc>
          <w:tcPr/>
          <w:p>
            <w:pPr>
              <w:pStyle w:val="Compact"/>
              <w:jc w:val="left"/>
            </w:pPr>
            <w:r>
              <w:rPr>
                <w:bCs/>
                <w:b/>
                <w:sz w:val="17"/>
              </w:rPr>
              <w:t xml:space="preserve">Refactor</w:t>
            </w:r>
            <w:r>
              <w:rPr>
                <w:sz w:val="17"/>
              </w:rPr>
              <w:t xml:space="preserve"> </w:t>
            </w:r>
            <w:r>
              <w:rPr>
                <w:sz w:val="17"/>
              </w:rPr>
              <w:t xml:space="preserve">(continue the in-flight split)</w:t>
            </w:r>
          </w:p>
        </w:tc>
        <w:tc>
          <w:tcPr/>
          <w:p>
            <w:pPr>
              <w:pStyle w:val="Compact"/>
              <w:jc w:val="left"/>
            </w:pPr>
            <w:r>
              <w:rPr>
                <w:sz w:val="17"/>
              </w:rPr>
              <w:t xml:space="preserve">The monolith is already being decomposed; landing it directly as a containerized microservice avoids migrating a monolith twice. Stateless, scaled by HPA, DB credentials from Secrets Manager.</w:t>
            </w:r>
          </w:p>
        </w:tc>
      </w:tr>
      <w:tr>
        <w:tc>
          <w:tcPr/>
          <w:p>
            <w:pPr>
              <w:pStyle w:val="Compact"/>
              <w:jc w:val="left"/>
            </w:pPr>
            <w:r>
              <w:rPr>
                <w:bCs/>
                <w:b/>
                <w:sz w:val="17"/>
              </w:rPr>
              <w:t xml:space="preserve">Order Processing – inventory service</w:t>
            </w:r>
          </w:p>
        </w:tc>
        <w:tc>
          <w:tcPr/>
          <w:p>
            <w:pPr>
              <w:pStyle w:val="Compact"/>
              <w:jc w:val="left"/>
            </w:pPr>
            <w:r>
              <w:rPr>
                <w:bCs/>
                <w:b/>
                <w:sz w:val="17"/>
              </w:rPr>
              <w:t xml:space="preserve">Refactor</w:t>
            </w:r>
          </w:p>
        </w:tc>
        <w:tc>
          <w:tcPr/>
          <w:p>
            <w:pPr>
              <w:pStyle w:val="Compact"/>
              <w:jc w:val="left"/>
            </w:pPr>
            <w:r>
              <w:rPr>
                <w:sz w:val="17"/>
              </w:rPr>
              <w:t xml:space="preserve">Same rationale; selected as the reference service in this PoC (Dockerfile, Helm, pipeline) because it is the lowest-risk to prove the pattern.</w:t>
            </w:r>
          </w:p>
        </w:tc>
      </w:tr>
      <w:tr>
        <w:tc>
          <w:tcPr/>
          <w:p>
            <w:pPr>
              <w:pStyle w:val="Compact"/>
              <w:jc w:val="left"/>
            </w:pPr>
            <w:r>
              <w:rPr>
                <w:bCs/>
                <w:b/>
                <w:sz w:val="17"/>
              </w:rPr>
              <w:t xml:space="preserve">Order Processing – payment service</w:t>
            </w:r>
          </w:p>
        </w:tc>
        <w:tc>
          <w:tcPr/>
          <w:p>
            <w:pPr>
              <w:pStyle w:val="Compact"/>
              <w:jc w:val="left"/>
            </w:pPr>
            <w:r>
              <w:rPr>
                <w:bCs/>
                <w:b/>
                <w:sz w:val="17"/>
              </w:rPr>
              <w:t xml:space="preserve">Refactor</w:t>
            </w:r>
            <w:r>
              <w:rPr>
                <w:sz w:val="17"/>
              </w:rPr>
              <w:t xml:space="preserve"> </w:t>
            </w:r>
            <w:r>
              <w:rPr>
                <w:sz w:val="17"/>
              </w:rPr>
              <w:t xml:space="preserve">+ isolate</w:t>
            </w:r>
          </w:p>
        </w:tc>
        <w:tc>
          <w:tcPr/>
          <w:p>
            <w:pPr>
              <w:pStyle w:val="Compact"/>
              <w:jc w:val="left"/>
            </w:pPr>
            <w:r>
              <w:rPr>
                <w:sz w:val="17"/>
              </w:rPr>
              <w:t xml:space="preserve">Needs a dedicated node group, subnet, security group, IAM role and NetworkPolicy to shrink PCI scope. Cannot be a simple rehost because isolation and independent deploys are explicit requirements.</w:t>
            </w:r>
          </w:p>
        </w:tc>
      </w:tr>
      <w:tr>
        <w:tc>
          <w:tcPr/>
          <w:p>
            <w:pPr>
              <w:pStyle w:val="Compact"/>
              <w:jc w:val="left"/>
            </w:pPr>
            <w:r>
              <w:rPr>
                <w:bCs/>
                <w:b/>
                <w:sz w:val="17"/>
              </w:rPr>
              <w:t xml:space="preserve">Primary DB</w:t>
            </w:r>
            <w:r>
              <w:rPr>
                <w:sz w:val="17"/>
              </w:rPr>
              <w:t xml:space="preserve"> </w:t>
            </w:r>
            <w:r>
              <w:rPr>
                <w:sz w:val="17"/>
              </w:rPr>
              <w:t xml:space="preserve">(MySQL 5.7, 800 GB)</w:t>
            </w:r>
          </w:p>
        </w:tc>
        <w:tc>
          <w:tcPr/>
          <w:p>
            <w:pPr>
              <w:pStyle w:val="Compact"/>
              <w:jc w:val="left"/>
            </w:pPr>
            <w:r>
              <w:rPr>
                <w:bCs/>
                <w:b/>
                <w:sz w:val="17"/>
              </w:rPr>
              <w:t xml:space="preserve">Replatform</w:t>
            </w:r>
          </w:p>
        </w:tc>
        <w:tc>
          <w:tcPr/>
          <w:p>
            <w:pPr>
              <w:pStyle w:val="Compact"/>
              <w:jc w:val="left"/>
            </w:pPr>
            <w:r>
              <w:rPr>
                <w:sz w:val="17"/>
              </w:rPr>
              <w:t xml:space="preserve">Move to managed RDS MySQL 8.0 Multi-AZ with the same relational engine (no schema refactor), gaining automated backups, patching, and KMS encryption. DMS full load + CDC keeps the cutover under 5 minutes. Aurora was considered but rejected for PoC cost; revisit at 10x scale.</w:t>
            </w:r>
          </w:p>
        </w:tc>
      </w:tr>
      <w:tr>
        <w:tc>
          <w:tcPr/>
          <w:p>
            <w:pPr>
              <w:pStyle w:val="Compact"/>
              <w:jc w:val="left"/>
            </w:pPr>
            <w:r>
              <w:rPr>
                <w:bCs/>
                <w:b/>
                <w:sz w:val="17"/>
              </w:rPr>
              <w:t xml:space="preserve">Batch / reporting</w:t>
            </w:r>
            <w:r>
              <w:rPr>
                <w:sz w:val="17"/>
              </w:rPr>
              <w:t xml:space="preserve"> </w:t>
            </w:r>
            <w:r>
              <w:rPr>
                <w:sz w:val="17"/>
              </w:rPr>
              <w:t xml:space="preserve">(nightly cron → NFS)</w:t>
            </w:r>
          </w:p>
        </w:tc>
        <w:tc>
          <w:tcPr/>
          <w:p>
            <w:pPr>
              <w:pStyle w:val="Compact"/>
              <w:jc w:val="left"/>
            </w:pPr>
            <w:r>
              <w:rPr>
                <w:bCs/>
                <w:b/>
                <w:sz w:val="17"/>
              </w:rPr>
              <w:t xml:space="preserve">Replatform</w:t>
            </w:r>
          </w:p>
        </w:tc>
        <w:tc>
          <w:tcPr/>
          <w:p>
            <w:pPr>
              <w:pStyle w:val="Compact"/>
              <w:jc w:val="left"/>
            </w:pPr>
            <w:r>
              <w:rPr>
                <w:sz w:val="17"/>
              </w:rPr>
              <w:t xml:space="preserve">Convert cron to Kubernetes</w:t>
            </w:r>
            <w:r>
              <w:rPr>
                <w:sz w:val="17"/>
              </w:rPr>
              <w:t xml:space="preserve"> </w:t>
            </w:r>
            <w:r>
              <w:rPr>
                <w:rStyle w:val="VerbatimChar"/>
                <w:sz w:val="17"/>
              </w:rPr>
              <w:t xml:space="preserve">CronJob</w:t>
            </w:r>
            <w:r>
              <w:rPr>
                <w:sz w:val="17"/>
              </w:rPr>
              <w:t xml:space="preserve">s on a Spot-backed node group writing to S3. Cost-efficient, low priority, tolerant to interruption (jobs are idempotent and re-runnable).</w:t>
            </w:r>
          </w:p>
        </w:tc>
      </w:tr>
      <w:tr>
        <w:tc>
          <w:tcPr/>
          <w:p>
            <w:pPr>
              <w:pStyle w:val="Compact"/>
              <w:jc w:val="left"/>
            </w:pPr>
            <w:r>
              <w:rPr>
                <w:bCs/>
                <w:b/>
                <w:sz w:val="17"/>
              </w:rPr>
              <w:t xml:space="preserve">File storage</w:t>
            </w:r>
            <w:r>
              <w:rPr>
                <w:sz w:val="17"/>
              </w:rPr>
              <w:t xml:space="preserve"> </w:t>
            </w:r>
            <w:r>
              <w:rPr>
                <w:sz w:val="17"/>
              </w:rPr>
              <w:t xml:space="preserve">(2 TB NFS)</w:t>
            </w:r>
          </w:p>
        </w:tc>
        <w:tc>
          <w:tcPr/>
          <w:p>
            <w:pPr>
              <w:pStyle w:val="Compact"/>
              <w:jc w:val="left"/>
            </w:pPr>
            <w:r>
              <w:rPr>
                <w:bCs/>
                <w:b/>
                <w:sz w:val="17"/>
              </w:rPr>
              <w:t xml:space="preserve">Replatform</w:t>
            </w:r>
          </w:p>
        </w:tc>
        <w:tc>
          <w:tcPr/>
          <w:p>
            <w:pPr>
              <w:pStyle w:val="Compact"/>
              <w:jc w:val="left"/>
            </w:pPr>
            <w:r>
              <w:rPr>
                <w:sz w:val="17"/>
              </w:rPr>
              <w:t xml:space="preserve">Move to S3 with lifecycle (Standard → Standard-IA at 30 days → Glacier Instant Retrieval at 90 days). Initial copy with AWS DataSync, then delta sync. Code that needs POSIX semantics uses the S3 Mountpoint CSI driver for read access during transition.</w:t>
            </w:r>
          </w:p>
        </w:tc>
      </w:tr>
      <w:tr>
        <w:tc>
          <w:tcPr/>
          <w:p>
            <w:pPr>
              <w:pStyle w:val="Compact"/>
              <w:jc w:val="left"/>
            </w:pPr>
            <w:r>
              <w:rPr>
                <w:bCs/>
                <w:b/>
                <w:sz w:val="17"/>
              </w:rPr>
              <w:t xml:space="preserve">Auth &amp; secrets</w:t>
            </w:r>
            <w:r>
              <w:rPr>
                <w:sz w:val="17"/>
              </w:rPr>
              <w:t xml:space="preserve"> </w:t>
            </w:r>
            <w:r>
              <w:rPr>
                <w:sz w:val="17"/>
              </w:rPr>
              <w:t xml:space="preserve">(static files with DB creds)</w:t>
            </w:r>
          </w:p>
        </w:tc>
        <w:tc>
          <w:tcPr/>
          <w:p>
            <w:pPr>
              <w:pStyle w:val="Compact"/>
              <w:jc w:val="left"/>
            </w:pPr>
            <w:r>
              <w:rPr>
                <w:bCs/>
                <w:b/>
                <w:sz w:val="17"/>
              </w:rPr>
              <w:t xml:space="preserve">Replatform</w:t>
            </w:r>
            <w:r>
              <w:rPr>
                <w:sz w:val="17"/>
              </w:rPr>
              <w:t xml:space="preserve"> </w:t>
            </w:r>
            <w:r>
              <w:rPr>
                <w:sz w:val="17"/>
              </w:rPr>
              <w:t xml:space="preserve">(+</w:t>
            </w:r>
            <w:r>
              <w:rPr>
                <w:sz w:val="17"/>
              </w:rPr>
              <w:t xml:space="preserve"> </w:t>
            </w:r>
            <w:r>
              <w:rPr>
                <w:bCs/>
                <w:b/>
                <w:sz w:val="17"/>
              </w:rPr>
              <w:t xml:space="preserve">Retire</w:t>
            </w:r>
            <w:r>
              <w:rPr>
                <w:sz w:val="17"/>
              </w:rPr>
              <w:t xml:space="preserve"> </w:t>
            </w:r>
            <w:r>
              <w:rPr>
                <w:sz w:val="17"/>
              </w:rPr>
              <w:t xml:space="preserve">the static config files)</w:t>
            </w:r>
          </w:p>
        </w:tc>
        <w:tc>
          <w:tcPr/>
          <w:p>
            <w:pPr>
              <w:pStyle w:val="Compact"/>
              <w:jc w:val="left"/>
            </w:pPr>
            <w:r>
              <w:rPr>
                <w:sz w:val="17"/>
              </w:rPr>
              <w:t xml:space="preserve">Secrets move to AWS Secrets Manager (KMS CMK, rotation). Pods read them at runtime through the Secrets Store CSI driver and IRSA. The plaintext config files are retired and old credentials rotated at cutover.</w:t>
            </w:r>
          </w:p>
        </w:tc>
      </w:tr>
    </w:tbl>
    <w:p>
      <w:pPr>
        <w:pStyle w:val="BodyText"/>
      </w:pPr>
      <w:r>
        <w:t xml:space="preserve">No component is marked</w:t>
      </w:r>
      <w:r>
        <w:t xml:space="preserve"> </w:t>
      </w:r>
      <w:r>
        <w:rPr>
          <w:iCs/>
          <w:i/>
        </w:rPr>
        <w:t xml:space="preserve">Repurchase</w:t>
      </w:r>
      <w:r>
        <w:t xml:space="preserve">;</w:t>
      </w:r>
      <w:r>
        <w:t xml:space="preserve"> </w:t>
      </w:r>
      <w:r>
        <w:rPr>
          <w:iCs/>
          <w:i/>
        </w:rPr>
        <w:t xml:space="preserve">Retain</w:t>
      </w:r>
      <w:r>
        <w:t xml:space="preserve"> </w:t>
      </w:r>
      <w:r>
        <w:t xml:space="preserve">is limited to the on-prem MySQL primary until cutover completes and a 14-day rollback window ends. Retire applies to NFS server, Nginx VMs and static config files after the window.</w:t>
      </w:r>
    </w:p>
    <w:bookmarkEnd w:id="21"/>
    <w:bookmarkStart w:id="22" w:name="dependency-map"/>
    <w:p>
      <w:pPr>
        <w:pStyle w:val="Heading2"/>
      </w:pPr>
      <w:r>
        <w:t xml:space="preserve">3. Dependency Map</w:t>
      </w:r>
    </w:p>
    <w:p>
      <w:pPr>
        <w:pStyle w:val="FirstParagraph"/>
      </w:pPr>
      <w:r>
        <w:rPr>
          <w:iCs/>
          <w:i/>
        </w:rPr>
        <w:t xml:space="preserve">(Mermaid source omitted in this export; editable source is in the repository markdown.)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E3EAF3"/>
          </w:tcPr>
          <w:p>
            <w:pPr>
              <w:pStyle w:val="Compact"/>
              <w:jc w:val="left"/>
            </w:pPr>
            <w:r>
              <w:rPr>
                <w:b/>
                <w:sz w:val="17"/>
              </w:rPr>
              <w:t xml:space="preserve">From</w:t>
            </w:r>
          </w:p>
        </w:tc>
        <w:tc>
          <w:tcPr>
            <w:shd w:val="clear" w:fill="E3EAF3"/>
          </w:tcPr>
          <w:p>
            <w:pPr>
              <w:pStyle w:val="Compact"/>
              <w:jc w:val="left"/>
            </w:pPr>
            <w:r>
              <w:rPr>
                <w:b/>
                <w:sz w:val="17"/>
              </w:rPr>
              <w:t xml:space="preserve">To</w:t>
            </w:r>
          </w:p>
        </w:tc>
        <w:tc>
          <w:tcPr>
            <w:shd w:val="clear" w:fill="E3EAF3"/>
          </w:tcPr>
          <w:p>
            <w:pPr>
              <w:pStyle w:val="Compact"/>
              <w:jc w:val="left"/>
            </w:pPr>
            <w:r>
              <w:rPr>
                <w:b/>
                <w:sz w:val="17"/>
              </w:rPr>
              <w:t xml:space="preserve">Protocol / nature</w:t>
            </w:r>
          </w:p>
        </w:tc>
        <w:tc>
          <w:tcPr>
            <w:shd w:val="clear" w:fill="E3EAF3"/>
          </w:tcPr>
          <w:p>
            <w:pPr>
              <w:pStyle w:val="Compact"/>
              <w:jc w:val="left"/>
            </w:pPr>
            <w:r>
              <w:rPr>
                <w:b/>
                <w:sz w:val="17"/>
              </w:rPr>
              <w:t xml:space="preserve">Criticality</w:t>
            </w:r>
          </w:p>
        </w:tc>
      </w:tr>
      <w:tr>
        <w:tc>
          <w:tcPr/>
          <w:p>
            <w:pPr>
              <w:pStyle w:val="Compact"/>
              <w:jc w:val="left"/>
            </w:pPr>
            <w:r>
              <w:rPr>
                <w:sz w:val="17"/>
              </w:rPr>
              <w:t xml:space="preserve">Customers</w:t>
            </w:r>
          </w:p>
        </w:tc>
        <w:tc>
          <w:tcPr/>
          <w:p>
            <w:pPr>
              <w:pStyle w:val="Compact"/>
              <w:jc w:val="left"/>
            </w:pPr>
            <w:r>
              <w:rPr>
                <w:sz w:val="17"/>
              </w:rPr>
              <w:t xml:space="preserve">Nginx LB → ALB</w:t>
            </w:r>
          </w:p>
        </w:tc>
        <w:tc>
          <w:tcPr/>
          <w:p>
            <w:pPr>
              <w:pStyle w:val="Compact"/>
              <w:jc w:val="left"/>
            </w:pPr>
            <w:r>
              <w:rPr>
                <w:sz w:val="17"/>
              </w:rPr>
              <w:t xml:space="preserve">HTTPS</w:t>
            </w:r>
          </w:p>
        </w:tc>
        <w:tc>
          <w:tcPr/>
          <w:p>
            <w:pPr>
              <w:pStyle w:val="Compact"/>
              <w:jc w:val="left"/>
            </w:pPr>
            <w:r>
              <w:rPr>
                <w:sz w:val="17"/>
              </w:rPr>
              <w:t xml:space="preserve">High</w:t>
            </w:r>
          </w:p>
        </w:tc>
      </w:tr>
      <w:tr>
        <w:tc>
          <w:tcPr/>
          <w:p>
            <w:pPr>
              <w:pStyle w:val="Compact"/>
              <w:jc w:val="left"/>
            </w:pPr>
            <w:r>
              <w:rPr>
                <w:sz w:val="17"/>
              </w:rPr>
              <w:t xml:space="preserve">Web tier</w:t>
            </w:r>
          </w:p>
        </w:tc>
        <w:tc>
          <w:tcPr/>
          <w:p>
            <w:pPr>
              <w:pStyle w:val="Compact"/>
              <w:jc w:val="left"/>
            </w:pPr>
            <w:r>
              <w:rPr>
                <w:sz w:val="17"/>
              </w:rPr>
              <w:t xml:space="preserve">Order service</w:t>
            </w:r>
          </w:p>
        </w:tc>
        <w:tc>
          <w:tcPr/>
          <w:p>
            <w:pPr>
              <w:pStyle w:val="Compact"/>
              <w:jc w:val="left"/>
            </w:pPr>
            <w:r>
              <w:rPr>
                <w:sz w:val="17"/>
              </w:rPr>
              <w:t xml:space="preserve">HTTP/gRPC (internal)</w:t>
            </w:r>
          </w:p>
        </w:tc>
        <w:tc>
          <w:tcPr/>
          <w:p>
            <w:pPr>
              <w:pStyle w:val="Compact"/>
              <w:jc w:val="left"/>
            </w:pPr>
            <w:r>
              <w:rPr>
                <w:sz w:val="17"/>
              </w:rPr>
              <w:t xml:space="preserve">High</w:t>
            </w:r>
          </w:p>
        </w:tc>
      </w:tr>
      <w:tr>
        <w:tc>
          <w:tcPr/>
          <w:p>
            <w:pPr>
              <w:pStyle w:val="Compact"/>
              <w:jc w:val="left"/>
            </w:pPr>
            <w:r>
              <w:rPr>
                <w:sz w:val="17"/>
              </w:rPr>
              <w:t xml:space="preserve">Order service</w:t>
            </w:r>
          </w:p>
        </w:tc>
        <w:tc>
          <w:tcPr/>
          <w:p>
            <w:pPr>
              <w:pStyle w:val="Compact"/>
              <w:jc w:val="left"/>
            </w:pPr>
            <w:r>
              <w:rPr>
                <w:sz w:val="17"/>
              </w:rPr>
              <w:t xml:space="preserve">Inventory service</w:t>
            </w:r>
          </w:p>
        </w:tc>
        <w:tc>
          <w:tcPr/>
          <w:p>
            <w:pPr>
              <w:pStyle w:val="Compact"/>
              <w:jc w:val="left"/>
            </w:pPr>
            <w:r>
              <w:rPr>
                <w:sz w:val="17"/>
              </w:rPr>
              <w:t xml:space="preserve">HTTP (reserve/release stock)</w:t>
            </w:r>
          </w:p>
        </w:tc>
        <w:tc>
          <w:tcPr/>
          <w:p>
            <w:pPr>
              <w:pStyle w:val="Compact"/>
              <w:jc w:val="left"/>
            </w:pPr>
            <w:r>
              <w:rPr>
                <w:sz w:val="17"/>
              </w:rPr>
              <w:t xml:space="preserve">High</w:t>
            </w:r>
          </w:p>
        </w:tc>
      </w:tr>
      <w:tr>
        <w:tc>
          <w:tcPr/>
          <w:p>
            <w:pPr>
              <w:pStyle w:val="Compact"/>
              <w:jc w:val="left"/>
            </w:pPr>
            <w:r>
              <w:rPr>
                <w:sz w:val="17"/>
              </w:rPr>
              <w:t xml:space="preserve">Order service</w:t>
            </w:r>
          </w:p>
        </w:tc>
        <w:tc>
          <w:tcPr/>
          <w:p>
            <w:pPr>
              <w:pStyle w:val="Compact"/>
              <w:jc w:val="left"/>
            </w:pPr>
            <w:r>
              <w:rPr>
                <w:sz w:val="17"/>
              </w:rPr>
              <w:t xml:space="preserve">Payment service</w:t>
            </w:r>
          </w:p>
        </w:tc>
        <w:tc>
          <w:tcPr/>
          <w:p>
            <w:pPr>
              <w:pStyle w:val="Compact"/>
              <w:jc w:val="left"/>
            </w:pPr>
            <w:r>
              <w:rPr>
                <w:sz w:val="17"/>
              </w:rPr>
              <w:t xml:space="preserve">HTTPS mTLS, idempotency key</w:t>
            </w:r>
          </w:p>
        </w:tc>
        <w:tc>
          <w:tcPr/>
          <w:p>
            <w:pPr>
              <w:pStyle w:val="Compact"/>
              <w:jc w:val="left"/>
            </w:pPr>
            <w:r>
              <w:rPr>
                <w:sz w:val="17"/>
              </w:rPr>
              <w:t xml:space="preserve">Critical</w:t>
            </w:r>
          </w:p>
        </w:tc>
      </w:tr>
      <w:tr>
        <w:tc>
          <w:tcPr/>
          <w:p>
            <w:pPr>
              <w:pStyle w:val="Compact"/>
              <w:jc w:val="left"/>
            </w:pPr>
            <w:r>
              <w:rPr>
                <w:sz w:val="17"/>
              </w:rPr>
              <w:t xml:space="preserve">Order / inventory / payment</w:t>
            </w:r>
          </w:p>
        </w:tc>
        <w:tc>
          <w:tcPr/>
          <w:p>
            <w:pPr>
              <w:pStyle w:val="Compact"/>
              <w:jc w:val="left"/>
            </w:pPr>
            <w:r>
              <w:rPr>
                <w:sz w:val="17"/>
              </w:rPr>
              <w:t xml:space="preserve">MySQL (own schema each)</w:t>
            </w:r>
          </w:p>
        </w:tc>
        <w:tc>
          <w:tcPr/>
          <w:p>
            <w:pPr>
              <w:pStyle w:val="Compact"/>
              <w:jc w:val="left"/>
            </w:pPr>
            <w:r>
              <w:rPr>
                <w:sz w:val="17"/>
              </w:rPr>
              <w:t xml:space="preserve">TCP 3306</w:t>
            </w:r>
          </w:p>
        </w:tc>
        <w:tc>
          <w:tcPr/>
          <w:p>
            <w:pPr>
              <w:pStyle w:val="Compact"/>
              <w:jc w:val="left"/>
            </w:pPr>
            <w:r>
              <w:rPr>
                <w:sz w:val="17"/>
              </w:rPr>
              <w:t xml:space="preserve">Critical</w:t>
            </w:r>
          </w:p>
        </w:tc>
      </w:tr>
      <w:tr>
        <w:tc>
          <w:tcPr/>
          <w:p>
            <w:pPr>
              <w:pStyle w:val="Compact"/>
              <w:jc w:val="left"/>
            </w:pPr>
            <w:r>
              <w:rPr>
                <w:sz w:val="17"/>
              </w:rPr>
              <w:t xml:space="preserve">Payment service</w:t>
            </w:r>
          </w:p>
        </w:tc>
        <w:tc>
          <w:tcPr/>
          <w:p>
            <w:pPr>
              <w:pStyle w:val="Compact"/>
              <w:jc w:val="left"/>
            </w:pPr>
            <w:r>
              <w:rPr>
                <w:sz w:val="17"/>
              </w:rPr>
              <w:t xml:space="preserve">External PSP</w:t>
            </w:r>
          </w:p>
        </w:tc>
        <w:tc>
          <w:tcPr/>
          <w:p>
            <w:pPr>
              <w:pStyle w:val="Compact"/>
              <w:jc w:val="left"/>
            </w:pPr>
            <w:r>
              <w:rPr>
                <w:sz w:val="17"/>
              </w:rPr>
              <w:t xml:space="preserve">HTTPS</w:t>
            </w:r>
          </w:p>
        </w:tc>
        <w:tc>
          <w:tcPr/>
          <w:p>
            <w:pPr>
              <w:pStyle w:val="Compact"/>
              <w:jc w:val="left"/>
            </w:pPr>
            <w:r>
              <w:rPr>
                <w:sz w:val="17"/>
              </w:rPr>
              <w:t xml:space="preserve">Critical</w:t>
            </w:r>
          </w:p>
        </w:tc>
      </w:tr>
      <w:tr>
        <w:tc>
          <w:tcPr/>
          <w:p>
            <w:pPr>
              <w:pStyle w:val="Compact"/>
              <w:jc w:val="left"/>
            </w:pPr>
            <w:r>
              <w:rPr>
                <w:sz w:val="17"/>
              </w:rPr>
              <w:t xml:space="preserve">Web tier, batch</w:t>
            </w:r>
          </w:p>
        </w:tc>
        <w:tc>
          <w:tcPr/>
          <w:p>
            <w:pPr>
              <w:pStyle w:val="Compact"/>
              <w:jc w:val="left"/>
            </w:pPr>
            <w:r>
              <w:rPr>
                <w:sz w:val="17"/>
              </w:rPr>
              <w:t xml:space="preserve">File storage (NFS → S3)</w:t>
            </w:r>
          </w:p>
        </w:tc>
        <w:tc>
          <w:tcPr/>
          <w:p>
            <w:pPr>
              <w:pStyle w:val="Compact"/>
              <w:jc w:val="left"/>
            </w:pPr>
            <w:r>
              <w:rPr>
                <w:sz w:val="17"/>
              </w:rPr>
              <w:t xml:space="preserve">NFS / S3 API</w:t>
            </w:r>
          </w:p>
        </w:tc>
        <w:tc>
          <w:tcPr/>
          <w:p>
            <w:pPr>
              <w:pStyle w:val="Compact"/>
              <w:jc w:val="left"/>
            </w:pPr>
            <w:r>
              <w:rPr>
                <w:sz w:val="17"/>
              </w:rPr>
              <w:t xml:space="preserve">Medium</w:t>
            </w:r>
          </w:p>
        </w:tc>
      </w:tr>
      <w:tr>
        <w:tc>
          <w:tcPr/>
          <w:p>
            <w:pPr>
              <w:pStyle w:val="Compact"/>
              <w:jc w:val="left"/>
            </w:pPr>
            <w:r>
              <w:rPr>
                <w:sz w:val="17"/>
              </w:rPr>
              <w:t xml:space="preserve">Batch jobs</w:t>
            </w:r>
          </w:p>
        </w:tc>
        <w:tc>
          <w:tcPr/>
          <w:p>
            <w:pPr>
              <w:pStyle w:val="Compact"/>
              <w:jc w:val="left"/>
            </w:pPr>
            <w:r>
              <w:rPr>
                <w:sz w:val="17"/>
              </w:rPr>
              <w:t xml:space="preserve">MySQL and file storage</w:t>
            </w:r>
          </w:p>
        </w:tc>
        <w:tc>
          <w:tcPr/>
          <w:p>
            <w:pPr>
              <w:pStyle w:val="Compact"/>
              <w:jc w:val="left"/>
            </w:pPr>
            <w:r>
              <w:rPr>
                <w:sz w:val="17"/>
              </w:rPr>
              <w:t xml:space="preserve">TCP 3306, S3</w:t>
            </w:r>
          </w:p>
        </w:tc>
        <w:tc>
          <w:tcPr/>
          <w:p>
            <w:pPr>
              <w:pStyle w:val="Compact"/>
              <w:jc w:val="left"/>
            </w:pPr>
            <w:r>
              <w:rPr>
                <w:sz w:val="17"/>
              </w:rPr>
              <w:t xml:space="preserve">Low</w:t>
            </w:r>
          </w:p>
        </w:tc>
      </w:tr>
      <w:tr>
        <w:tc>
          <w:tcPr/>
          <w:p>
            <w:pPr>
              <w:pStyle w:val="Compact"/>
              <w:jc w:val="left"/>
            </w:pPr>
            <w:r>
              <w:rPr>
                <w:sz w:val="17"/>
              </w:rPr>
              <w:t xml:space="preserve">All services</w:t>
            </w:r>
          </w:p>
        </w:tc>
        <w:tc>
          <w:tcPr/>
          <w:p>
            <w:pPr>
              <w:pStyle w:val="Compact"/>
              <w:jc w:val="left"/>
            </w:pPr>
            <w:r>
              <w:rPr>
                <w:sz w:val="17"/>
              </w:rPr>
              <w:t xml:space="preserve">Secrets store</w:t>
            </w:r>
          </w:p>
        </w:tc>
        <w:tc>
          <w:tcPr/>
          <w:p>
            <w:pPr>
              <w:pStyle w:val="Compact"/>
              <w:jc w:val="left"/>
            </w:pPr>
            <w:r>
              <w:rPr>
                <w:sz w:val="17"/>
              </w:rPr>
              <w:t xml:space="preserve">Credentials at startup / rotation</w:t>
            </w:r>
          </w:p>
        </w:tc>
        <w:tc>
          <w:tcPr/>
          <w:p>
            <w:pPr>
              <w:pStyle w:val="Compact"/>
              <w:jc w:val="left"/>
            </w:pPr>
            <w:r>
              <w:rPr>
                <w:sz w:val="17"/>
              </w:rPr>
              <w:t xml:space="preserve">Critical</w:t>
            </w:r>
          </w:p>
        </w:tc>
      </w:tr>
    </w:tbl>
    <w:p>
      <w:pPr>
        <w:pStyle w:val="BodyText"/>
      </w:pPr>
      <w:r>
        <w:t xml:space="preserve">Critical-path dependencies:</w:t>
      </w:r>
      <w:r>
        <w:t xml:space="preserve"> </w:t>
      </w:r>
      <w:r>
        <w:rPr>
          <w:bCs/>
          <w:b/>
        </w:rPr>
        <w:t xml:space="preserve">network + secrets → database → services → web tier → batch/files</w:t>
      </w:r>
      <w:r>
        <w:t xml:space="preserve">. The database is the single shared dependency, so it drives sequencing.</w:t>
      </w:r>
    </w:p>
    <w:bookmarkEnd w:id="22"/>
    <w:bookmarkStart w:id="23" w:name="risk-register"/>
    <w:p>
      <w:pPr>
        <w:pStyle w:val="Heading2"/>
      </w:pPr>
      <w:r>
        <w:t xml:space="preserve">4. Risk Register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shd w:val="clear" w:fill="E3EAF3"/>
          </w:tcPr>
          <w:p>
            <w:pPr>
              <w:pStyle w:val="Compact"/>
              <w:jc w:val="left"/>
            </w:pPr>
            <w:r>
              <w:rPr>
                <w:b/>
                <w:sz w:val="17"/>
              </w:rPr>
              <w:t xml:space="preserve">ID</w:t>
            </w:r>
          </w:p>
        </w:tc>
        <w:tc>
          <w:tcPr>
            <w:shd w:val="clear" w:fill="E3EAF3"/>
          </w:tcPr>
          <w:p>
            <w:pPr>
              <w:pStyle w:val="Compact"/>
              <w:jc w:val="left"/>
            </w:pPr>
            <w:r>
              <w:rPr>
                <w:b/>
                <w:sz w:val="17"/>
              </w:rPr>
              <w:t xml:space="preserve">Risk</w:t>
            </w:r>
          </w:p>
        </w:tc>
        <w:tc>
          <w:tcPr>
            <w:shd w:val="clear" w:fill="E3EAF3"/>
          </w:tcPr>
          <w:p>
            <w:pPr>
              <w:pStyle w:val="Compact"/>
              <w:jc w:val="left"/>
            </w:pPr>
            <w:r>
              <w:rPr>
                <w:b/>
                <w:sz w:val="17"/>
              </w:rPr>
              <w:t xml:space="preserve">Likelihood</w:t>
            </w:r>
          </w:p>
        </w:tc>
        <w:tc>
          <w:tcPr>
            <w:shd w:val="clear" w:fill="E3EAF3"/>
          </w:tcPr>
          <w:p>
            <w:pPr>
              <w:pStyle w:val="Compact"/>
              <w:jc w:val="left"/>
            </w:pPr>
            <w:r>
              <w:rPr>
                <w:b/>
                <w:sz w:val="17"/>
              </w:rPr>
              <w:t xml:space="preserve">Impact</w:t>
            </w:r>
          </w:p>
        </w:tc>
        <w:tc>
          <w:tcPr>
            <w:shd w:val="clear" w:fill="E3EAF3"/>
          </w:tcPr>
          <w:p>
            <w:pPr>
              <w:pStyle w:val="Compact"/>
              <w:jc w:val="left"/>
            </w:pPr>
            <w:r>
              <w:rPr>
                <w:b/>
                <w:sz w:val="17"/>
              </w:rPr>
              <w:t xml:space="preserve">Mitigation</w:t>
            </w:r>
          </w:p>
        </w:tc>
        <w:tc>
          <w:tcPr>
            <w:shd w:val="clear" w:fill="E3EAF3"/>
          </w:tcPr>
          <w:p>
            <w:pPr>
              <w:pStyle w:val="Compact"/>
              <w:jc w:val="left"/>
            </w:pPr>
            <w:r>
              <w:rPr>
                <w:b/>
                <w:sz w:val="17"/>
              </w:rPr>
              <w:t xml:space="preserve">Owner</w:t>
            </w:r>
          </w:p>
        </w:tc>
      </w:tr>
      <w:tr>
        <w:tc>
          <w:tcPr/>
          <w:p>
            <w:pPr>
              <w:pStyle w:val="Compact"/>
              <w:jc w:val="left"/>
            </w:pPr>
            <w:r>
              <w:rPr>
                <w:sz w:val="17"/>
              </w:rPr>
              <w:t xml:space="preserve">R1</w:t>
            </w:r>
          </w:p>
        </w:tc>
        <w:tc>
          <w:tcPr/>
          <w:p>
            <w:pPr>
              <w:pStyle w:val="Compact"/>
              <w:jc w:val="left"/>
            </w:pPr>
            <w:r>
              <w:rPr>
                <w:sz w:val="17"/>
              </w:rPr>
              <w:t xml:space="preserve">Data loss or divergence during DB cutover</w:t>
            </w:r>
          </w:p>
        </w:tc>
        <w:tc>
          <w:tcPr/>
          <w:p>
            <w:pPr>
              <w:pStyle w:val="Compact"/>
              <w:jc w:val="left"/>
            </w:pPr>
            <w:r>
              <w:rPr>
                <w:sz w:val="17"/>
              </w:rPr>
              <w:t xml:space="preserve">Med</w:t>
            </w:r>
          </w:p>
        </w:tc>
        <w:tc>
          <w:tcPr/>
          <w:p>
            <w:pPr>
              <w:pStyle w:val="Compact"/>
              <w:jc w:val="left"/>
            </w:pPr>
            <w:r>
              <w:rPr>
                <w:sz w:val="17"/>
              </w:rPr>
              <w:t xml:space="preserve">Critical</w:t>
            </w:r>
          </w:p>
        </w:tc>
        <w:tc>
          <w:tcPr/>
          <w:p>
            <w:pPr>
              <w:pStyle w:val="Compact"/>
              <w:jc w:val="left"/>
            </w:pPr>
            <w:r>
              <w:rPr>
                <w:sz w:val="17"/>
              </w:rPr>
              <w:t xml:space="preserve">DMS CDC with validation enabled; freeze writes (read-only) before final check; compare checksums; keep on-prem primary untouched with reverse replication for rollback.</w:t>
            </w:r>
          </w:p>
        </w:tc>
        <w:tc>
          <w:tcPr/>
          <w:p>
            <w:pPr>
              <w:pStyle w:val="Compact"/>
              <w:jc w:val="left"/>
            </w:pPr>
            <w:r>
              <w:rPr>
                <w:sz w:val="17"/>
              </w:rPr>
              <w:t xml:space="preserve">DB lead</w:t>
            </w:r>
          </w:p>
        </w:tc>
      </w:tr>
      <w:tr>
        <w:tc>
          <w:tcPr/>
          <w:p>
            <w:pPr>
              <w:pStyle w:val="Compact"/>
              <w:jc w:val="left"/>
            </w:pPr>
            <w:r>
              <w:rPr>
                <w:sz w:val="17"/>
              </w:rPr>
              <w:t xml:space="preserve">R2</w:t>
            </w:r>
          </w:p>
        </w:tc>
        <w:tc>
          <w:tcPr/>
          <w:p>
            <w:pPr>
              <w:pStyle w:val="Compact"/>
              <w:jc w:val="left"/>
            </w:pPr>
            <w:r>
              <w:rPr>
                <w:sz w:val="17"/>
              </w:rPr>
              <w:t xml:space="preserve">Downtime exceeds the 5-minute window</w:t>
            </w:r>
          </w:p>
        </w:tc>
        <w:tc>
          <w:tcPr/>
          <w:p>
            <w:pPr>
              <w:pStyle w:val="Compact"/>
              <w:jc w:val="left"/>
            </w:pPr>
            <w:r>
              <w:rPr>
                <w:sz w:val="17"/>
              </w:rPr>
              <w:t xml:space="preserve">Med</w:t>
            </w:r>
          </w:p>
        </w:tc>
        <w:tc>
          <w:tcPr/>
          <w:p>
            <w:pPr>
              <w:pStyle w:val="Compact"/>
              <w:jc w:val="left"/>
            </w:pPr>
            <w:r>
              <w:rPr>
                <w:sz w:val="17"/>
              </w:rPr>
              <w:t xml:space="preserve">Critical</w:t>
            </w:r>
          </w:p>
        </w:tc>
        <w:tc>
          <w:tcPr/>
          <w:p>
            <w:pPr>
              <w:pStyle w:val="Compact"/>
              <w:jc w:val="left"/>
            </w:pPr>
            <w:r>
              <w:rPr>
                <w:sz w:val="17"/>
              </w:rPr>
              <w:t xml:space="preserve">Rehearse the cutover ≥ 3 times in staging with prod-sized data; scripted cutover (no manual steps); lower DNS TTL to 30 s a day earlier; pre-warm connection pools.</w:t>
            </w:r>
          </w:p>
        </w:tc>
        <w:tc>
          <w:tcPr/>
          <w:p>
            <w:pPr>
              <w:pStyle w:val="Compact"/>
              <w:jc w:val="left"/>
            </w:pPr>
            <w:r>
              <w:rPr>
                <w:sz w:val="17"/>
              </w:rPr>
              <w:t xml:space="preserve">Migration lead</w:t>
            </w:r>
          </w:p>
        </w:tc>
      </w:tr>
      <w:tr>
        <w:tc>
          <w:tcPr/>
          <w:p>
            <w:pPr>
              <w:pStyle w:val="Compact"/>
              <w:jc w:val="left"/>
            </w:pPr>
            <w:r>
              <w:rPr>
                <w:sz w:val="17"/>
              </w:rPr>
              <w:t xml:space="preserve">R3</w:t>
            </w:r>
          </w:p>
        </w:tc>
        <w:tc>
          <w:tcPr/>
          <w:p>
            <w:pPr>
              <w:pStyle w:val="Compact"/>
              <w:jc w:val="left"/>
            </w:pPr>
            <w:r>
              <w:rPr>
                <w:sz w:val="17"/>
              </w:rPr>
              <w:t xml:space="preserve">Credential exposure (plaintext configs, secrets in images or Git)</w:t>
            </w:r>
          </w:p>
        </w:tc>
        <w:tc>
          <w:tcPr/>
          <w:p>
            <w:pPr>
              <w:pStyle w:val="Compact"/>
              <w:jc w:val="left"/>
            </w:pPr>
            <w:r>
              <w:rPr>
                <w:sz w:val="17"/>
              </w:rPr>
              <w:t xml:space="preserve">High</w:t>
            </w:r>
          </w:p>
        </w:tc>
        <w:tc>
          <w:tcPr/>
          <w:p>
            <w:pPr>
              <w:pStyle w:val="Compact"/>
              <w:jc w:val="left"/>
            </w:pPr>
            <w:r>
              <w:rPr>
                <w:sz w:val="17"/>
              </w:rPr>
              <w:t xml:space="preserve">Critical</w:t>
            </w:r>
          </w:p>
        </w:tc>
        <w:tc>
          <w:tcPr/>
          <w:p>
            <w:pPr>
              <w:pStyle w:val="Compact"/>
              <w:jc w:val="left"/>
            </w:pPr>
            <w:r>
              <w:rPr>
                <w:sz w:val="17"/>
              </w:rPr>
              <w:t xml:space="preserve">Secrets Manager + CSI;</w:t>
            </w:r>
            <w:r>
              <w:rPr>
                <w:sz w:val="17"/>
              </w:rPr>
              <w:t xml:space="preserve"> </w:t>
            </w:r>
            <w:r>
              <w:rPr>
                <w:rStyle w:val="VerbatimChar"/>
                <w:sz w:val="17"/>
              </w:rPr>
              <w:t xml:space="preserve">gitleaks</w:t>
            </w:r>
            <w:r>
              <w:rPr>
                <w:sz w:val="17"/>
              </w:rPr>
              <w:t xml:space="preserve"> </w:t>
            </w:r>
            <w:r>
              <w:rPr>
                <w:sz w:val="17"/>
              </w:rPr>
              <w:t xml:space="preserve">in CI; Trivy secret scan on image; rotate all legacy credentials at cutover; no secrets in env vars or Helm values.</w:t>
            </w:r>
          </w:p>
        </w:tc>
        <w:tc>
          <w:tcPr/>
          <w:p>
            <w:pPr>
              <w:pStyle w:val="Compact"/>
              <w:jc w:val="left"/>
            </w:pPr>
            <w:r>
              <w:rPr>
                <w:sz w:val="17"/>
              </w:rPr>
              <w:t xml:space="preserve">Security</w:t>
            </w:r>
          </w:p>
        </w:tc>
      </w:tr>
      <w:tr>
        <w:tc>
          <w:tcPr/>
          <w:p>
            <w:pPr>
              <w:pStyle w:val="Compact"/>
              <w:jc w:val="left"/>
            </w:pPr>
            <w:r>
              <w:rPr>
                <w:sz w:val="17"/>
              </w:rPr>
              <w:t xml:space="preserve">R4</w:t>
            </w:r>
          </w:p>
        </w:tc>
        <w:tc>
          <w:tcPr/>
          <w:p>
            <w:pPr>
              <w:pStyle w:val="Compact"/>
              <w:jc w:val="left"/>
            </w:pPr>
            <w:r>
              <w:rPr>
                <w:sz w:val="17"/>
              </w:rPr>
              <w:t xml:space="preserve">PCI scope creep (payment traffic mixed with other tiers)</w:t>
            </w:r>
          </w:p>
        </w:tc>
        <w:tc>
          <w:tcPr/>
          <w:p>
            <w:pPr>
              <w:pStyle w:val="Compact"/>
              <w:jc w:val="left"/>
            </w:pPr>
            <w:r>
              <w:rPr>
                <w:sz w:val="17"/>
              </w:rPr>
              <w:t xml:space="preserve">Med</w:t>
            </w:r>
          </w:p>
        </w:tc>
        <w:tc>
          <w:tcPr/>
          <w:p>
            <w:pPr>
              <w:pStyle w:val="Compact"/>
              <w:jc w:val="left"/>
            </w:pPr>
            <w:r>
              <w:rPr>
                <w:sz w:val="17"/>
              </w:rPr>
              <w:t xml:space="preserve">High</w:t>
            </w:r>
          </w:p>
        </w:tc>
        <w:tc>
          <w:tcPr/>
          <w:p>
            <w:pPr>
              <w:pStyle w:val="Compact"/>
              <w:jc w:val="left"/>
            </w:pPr>
            <w:r>
              <w:rPr>
                <w:sz w:val="17"/>
              </w:rPr>
              <w:t xml:space="preserve">Dedicated subnet, node group, SG, IAM role, NetworkPolicy default-deny; VPC Flow Logs and GuardDuty; quarterly segmentation test.</w:t>
            </w:r>
          </w:p>
        </w:tc>
        <w:tc>
          <w:tcPr/>
          <w:p>
            <w:pPr>
              <w:pStyle w:val="Compact"/>
              <w:jc w:val="left"/>
            </w:pPr>
            <w:r>
              <w:rPr>
                <w:sz w:val="17"/>
              </w:rPr>
              <w:t xml:space="preserve">Security</w:t>
            </w:r>
          </w:p>
        </w:tc>
      </w:tr>
      <w:tr>
        <w:tc>
          <w:tcPr/>
          <w:p>
            <w:pPr>
              <w:pStyle w:val="Compact"/>
              <w:jc w:val="left"/>
            </w:pPr>
            <w:r>
              <w:rPr>
                <w:sz w:val="17"/>
              </w:rPr>
              <w:t xml:space="preserve">R5</w:t>
            </w:r>
          </w:p>
        </w:tc>
        <w:tc>
          <w:tcPr/>
          <w:p>
            <w:pPr>
              <w:pStyle w:val="Compact"/>
              <w:jc w:val="left"/>
            </w:pPr>
            <w:r>
              <w:rPr>
                <w:sz w:val="17"/>
              </w:rPr>
              <w:t xml:space="preserve">Cost overrun (NAT data, over-provisioned DB, DMS left running)</w:t>
            </w:r>
          </w:p>
        </w:tc>
        <w:tc>
          <w:tcPr/>
          <w:p>
            <w:pPr>
              <w:pStyle w:val="Compact"/>
              <w:jc w:val="left"/>
            </w:pPr>
            <w:r>
              <w:rPr>
                <w:sz w:val="17"/>
              </w:rPr>
              <w:t xml:space="preserve">High</w:t>
            </w:r>
          </w:p>
        </w:tc>
        <w:tc>
          <w:tcPr/>
          <w:p>
            <w:pPr>
              <w:pStyle w:val="Compact"/>
              <w:jc w:val="left"/>
            </w:pPr>
            <w:r>
              <w:rPr>
                <w:sz w:val="17"/>
              </w:rPr>
              <w:t xml:space="preserve">Med</w:t>
            </w:r>
          </w:p>
        </w:tc>
        <w:tc>
          <w:tcPr/>
          <w:p>
            <w:pPr>
              <w:pStyle w:val="Compact"/>
              <w:jc w:val="left"/>
            </w:pPr>
            <w:r>
              <w:rPr>
                <w:sz w:val="17"/>
              </w:rPr>
              <w:t xml:space="preserve">AWS Budgets with alerts at 50/80/100 %; right-size after 2 weeks of metrics; VPC endpoints to cut NAT traffic; DMS instance destroyed after validation; tag-based cost allocation.</w:t>
            </w:r>
          </w:p>
        </w:tc>
        <w:tc>
          <w:tcPr/>
          <w:p>
            <w:pPr>
              <w:pStyle w:val="Compact"/>
              <w:jc w:val="left"/>
            </w:pPr>
            <w:r>
              <w:rPr>
                <w:sz w:val="17"/>
              </w:rPr>
              <w:t xml:space="preserve">FinOps</w:t>
            </w:r>
          </w:p>
        </w:tc>
      </w:tr>
      <w:tr>
        <w:tc>
          <w:tcPr/>
          <w:p>
            <w:pPr>
              <w:pStyle w:val="Compact"/>
              <w:jc w:val="left"/>
            </w:pPr>
            <w:r>
              <w:rPr>
                <w:sz w:val="17"/>
              </w:rPr>
              <w:t xml:space="preserve">R6</w:t>
            </w:r>
          </w:p>
        </w:tc>
        <w:tc>
          <w:tcPr/>
          <w:p>
            <w:pPr>
              <w:pStyle w:val="Compact"/>
              <w:jc w:val="left"/>
            </w:pPr>
            <w:r>
              <w:rPr>
                <w:sz w:val="17"/>
              </w:rPr>
              <w:t xml:space="preserve">MySQL 5.7 → 8.0 incompatibility (collation, auth plugin, deprecated syntax)</w:t>
            </w:r>
          </w:p>
        </w:tc>
        <w:tc>
          <w:tcPr/>
          <w:p>
            <w:pPr>
              <w:pStyle w:val="Compact"/>
              <w:jc w:val="left"/>
            </w:pPr>
            <w:r>
              <w:rPr>
                <w:sz w:val="17"/>
              </w:rPr>
              <w:t xml:space="preserve">Med</w:t>
            </w:r>
          </w:p>
        </w:tc>
        <w:tc>
          <w:tcPr/>
          <w:p>
            <w:pPr>
              <w:pStyle w:val="Compact"/>
              <w:jc w:val="left"/>
            </w:pPr>
            <w:r>
              <w:rPr>
                <w:sz w:val="17"/>
              </w:rPr>
              <w:t xml:space="preserve">High</w:t>
            </w:r>
          </w:p>
        </w:tc>
        <w:tc>
          <w:tcPr/>
          <w:p>
            <w:pPr>
              <w:pStyle w:val="Compact"/>
              <w:jc w:val="left"/>
            </w:pPr>
            <w:r>
              <w:rPr>
                <w:sz w:val="17"/>
              </w:rPr>
              <w:t xml:space="preserve">Run the app test-suite against an 8.0 replica in staging;</w:t>
            </w:r>
            <w:r>
              <w:rPr>
                <w:sz w:val="17"/>
              </w:rPr>
              <w:t xml:space="preserve"> </w:t>
            </w:r>
            <w:r>
              <w:rPr>
                <w:rStyle w:val="VerbatimChar"/>
                <w:sz w:val="17"/>
              </w:rPr>
              <w:t xml:space="preserve">mysqlsh util.checkForServerUpgrade</w:t>
            </w:r>
            <w:r>
              <w:rPr>
                <w:sz w:val="17"/>
              </w:rPr>
              <w:t xml:space="preserve">; keep</w:t>
            </w:r>
            <w:r>
              <w:rPr>
                <w:sz w:val="17"/>
              </w:rPr>
              <w:t xml:space="preserve"> </w:t>
            </w:r>
            <w:r>
              <w:rPr>
                <w:rStyle w:val="VerbatimChar"/>
                <w:sz w:val="17"/>
              </w:rPr>
              <w:t xml:space="preserve">sql_mode</w:t>
            </w:r>
            <w:r>
              <w:rPr>
                <w:sz w:val="17"/>
              </w:rPr>
              <w:t xml:space="preserve"> </w:t>
            </w:r>
            <w:r>
              <w:rPr>
                <w:sz w:val="17"/>
              </w:rPr>
              <w:t xml:space="preserve">aligned.</w:t>
            </w:r>
          </w:p>
        </w:tc>
        <w:tc>
          <w:tcPr/>
          <w:p>
            <w:pPr>
              <w:pStyle w:val="Compact"/>
              <w:jc w:val="left"/>
            </w:pPr>
            <w:r>
              <w:rPr>
                <w:sz w:val="17"/>
              </w:rPr>
              <w:t xml:space="preserve">App leads</w:t>
            </w:r>
          </w:p>
        </w:tc>
      </w:tr>
      <w:tr>
        <w:tc>
          <w:tcPr/>
          <w:p>
            <w:pPr>
              <w:pStyle w:val="Compact"/>
              <w:jc w:val="left"/>
            </w:pPr>
            <w:r>
              <w:rPr>
                <w:sz w:val="17"/>
              </w:rPr>
              <w:t xml:space="preserve">R7</w:t>
            </w:r>
          </w:p>
        </w:tc>
        <w:tc>
          <w:tcPr/>
          <w:p>
            <w:pPr>
              <w:pStyle w:val="Compact"/>
              <w:jc w:val="left"/>
            </w:pPr>
            <w:r>
              <w:rPr>
                <w:sz w:val="17"/>
              </w:rPr>
              <w:t xml:space="preserve">Replication lag or WAN bandwidth too low for the 800 GB full load</w:t>
            </w:r>
          </w:p>
        </w:tc>
        <w:tc>
          <w:tcPr/>
          <w:p>
            <w:pPr>
              <w:pStyle w:val="Compact"/>
              <w:jc w:val="left"/>
            </w:pPr>
            <w:r>
              <w:rPr>
                <w:sz w:val="17"/>
              </w:rPr>
              <w:t xml:space="preserve">Med</w:t>
            </w:r>
          </w:p>
        </w:tc>
        <w:tc>
          <w:tcPr/>
          <w:p>
            <w:pPr>
              <w:pStyle w:val="Compact"/>
              <w:jc w:val="left"/>
            </w:pPr>
            <w:r>
              <w:rPr>
                <w:sz w:val="17"/>
              </w:rPr>
              <w:t xml:space="preserve">High</w:t>
            </w:r>
          </w:p>
        </w:tc>
        <w:tc>
          <w:tcPr/>
          <w:p>
            <w:pPr>
              <w:pStyle w:val="Compact"/>
              <w:jc w:val="left"/>
            </w:pPr>
            <w:r>
              <w:rPr>
                <w:sz w:val="17"/>
              </w:rPr>
              <w:t xml:space="preserve">Measure throughput ahead of time; use parallel DMS load (</w:t>
            </w:r>
            <w:r>
              <w:rPr>
                <w:rStyle w:val="VerbatimChar"/>
                <w:sz w:val="17"/>
              </w:rPr>
              <w:t xml:space="preserve">MaxFullLoadSubTasks</w:t>
            </w:r>
            <w:r>
              <w:rPr>
                <w:sz w:val="17"/>
              </w:rPr>
              <w:t xml:space="preserve">), run full load off-peak; fall back to Snowball Edge if sustained &lt; 100 Mbps.</w:t>
            </w:r>
          </w:p>
        </w:tc>
        <w:tc>
          <w:tcPr/>
          <w:p>
            <w:pPr>
              <w:pStyle w:val="Compact"/>
              <w:jc w:val="left"/>
            </w:pPr>
            <w:r>
              <w:rPr>
                <w:sz w:val="17"/>
              </w:rPr>
              <w:t xml:space="preserve">Network</w:t>
            </w:r>
          </w:p>
        </w:tc>
      </w:tr>
      <w:tr>
        <w:tc>
          <w:tcPr/>
          <w:p>
            <w:pPr>
              <w:pStyle w:val="Compact"/>
              <w:jc w:val="left"/>
            </w:pPr>
            <w:r>
              <w:rPr>
                <w:sz w:val="17"/>
              </w:rPr>
              <w:t xml:space="preserve">R8</w:t>
            </w:r>
          </w:p>
        </w:tc>
        <w:tc>
          <w:tcPr/>
          <w:p>
            <w:pPr>
              <w:pStyle w:val="Compact"/>
              <w:jc w:val="left"/>
            </w:pPr>
            <w:r>
              <w:rPr>
                <w:sz w:val="17"/>
              </w:rPr>
              <w:t xml:space="preserve">Hidden dependencies on NFS paths or hard-coded IPs</w:t>
            </w:r>
          </w:p>
        </w:tc>
        <w:tc>
          <w:tcPr/>
          <w:p>
            <w:pPr>
              <w:pStyle w:val="Compact"/>
              <w:jc w:val="left"/>
            </w:pPr>
            <w:r>
              <w:rPr>
                <w:sz w:val="17"/>
              </w:rPr>
              <w:t xml:space="preserve">Med</w:t>
            </w:r>
          </w:p>
        </w:tc>
        <w:tc>
          <w:tcPr/>
          <w:p>
            <w:pPr>
              <w:pStyle w:val="Compact"/>
              <w:jc w:val="left"/>
            </w:pPr>
            <w:r>
              <w:rPr>
                <w:sz w:val="17"/>
              </w:rPr>
              <w:t xml:space="preserve">Med</w:t>
            </w:r>
          </w:p>
        </w:tc>
        <w:tc>
          <w:tcPr/>
          <w:p>
            <w:pPr>
              <w:pStyle w:val="Compact"/>
              <w:jc w:val="left"/>
            </w:pPr>
            <w:r>
              <w:rPr>
                <w:sz w:val="17"/>
              </w:rPr>
              <w:t xml:space="preserve">Dependency discovery with Application Discovery Service +</w:t>
            </w:r>
            <w:r>
              <w:rPr>
                <w:sz w:val="17"/>
              </w:rPr>
              <w:t xml:space="preserve"> </w:t>
            </w:r>
            <w:r>
              <w:rPr>
                <w:rStyle w:val="VerbatimChar"/>
                <w:sz w:val="17"/>
              </w:rPr>
              <w:t xml:space="preserve">ss</w:t>
            </w:r>
            <w:r>
              <w:rPr>
                <w:sz w:val="17"/>
              </w:rPr>
              <w:t xml:space="preserve">/</w:t>
            </w:r>
            <w:r>
              <w:rPr>
                <w:rStyle w:val="VerbatimChar"/>
                <w:sz w:val="17"/>
              </w:rPr>
              <w:t xml:space="preserve">lsof</w:t>
            </w:r>
            <w:r>
              <w:rPr>
                <w:sz w:val="17"/>
              </w:rPr>
              <w:t xml:space="preserve"> </w:t>
            </w:r>
            <w:r>
              <w:rPr>
                <w:sz w:val="17"/>
              </w:rPr>
              <w:t xml:space="preserve">traces for two weeks; config audit; feature flag for file backend.</w:t>
            </w:r>
          </w:p>
        </w:tc>
        <w:tc>
          <w:tcPr/>
          <w:p>
            <w:pPr>
              <w:pStyle w:val="Compact"/>
              <w:jc w:val="left"/>
            </w:pPr>
            <w:r>
              <w:rPr>
                <w:sz w:val="17"/>
              </w:rPr>
              <w:t xml:space="preserve">App leads</w:t>
            </w:r>
          </w:p>
        </w:tc>
      </w:tr>
      <w:tr>
        <w:tc>
          <w:tcPr/>
          <w:p>
            <w:pPr>
              <w:pStyle w:val="Compact"/>
              <w:jc w:val="left"/>
            </w:pPr>
            <w:r>
              <w:rPr>
                <w:sz w:val="17"/>
              </w:rPr>
              <w:t xml:space="preserve">R9</w:t>
            </w:r>
          </w:p>
        </w:tc>
        <w:tc>
          <w:tcPr/>
          <w:p>
            <w:pPr>
              <w:pStyle w:val="Compact"/>
              <w:jc w:val="left"/>
            </w:pPr>
            <w:r>
              <w:rPr>
                <w:sz w:val="17"/>
              </w:rPr>
              <w:t xml:space="preserve">Canary/blue-green release bug blocks sales event</w:t>
            </w:r>
          </w:p>
        </w:tc>
        <w:tc>
          <w:tcPr/>
          <w:p>
            <w:pPr>
              <w:pStyle w:val="Compact"/>
              <w:jc w:val="left"/>
            </w:pPr>
            <w:r>
              <w:rPr>
                <w:sz w:val="17"/>
              </w:rPr>
              <w:t xml:space="preserve">Low</w:t>
            </w:r>
          </w:p>
        </w:tc>
        <w:tc>
          <w:tcPr/>
          <w:p>
            <w:pPr>
              <w:pStyle w:val="Compact"/>
              <w:jc w:val="left"/>
            </w:pPr>
            <w:r>
              <w:rPr>
                <w:sz w:val="17"/>
              </w:rPr>
              <w:t xml:space="preserve">High</w:t>
            </w:r>
          </w:p>
        </w:tc>
        <w:tc>
          <w:tcPr/>
          <w:p>
            <w:pPr>
              <w:pStyle w:val="Compact"/>
              <w:jc w:val="left"/>
            </w:pPr>
            <w:r>
              <w:rPr>
                <w:sz w:val="17"/>
              </w:rPr>
              <w:t xml:space="preserve">Change freeze 2 weeks before major sales; fast rollback via</w:t>
            </w:r>
            <w:r>
              <w:rPr>
                <w:sz w:val="17"/>
              </w:rPr>
              <w:t xml:space="preserve"> </w:t>
            </w:r>
            <w:r>
              <w:rPr>
                <w:rStyle w:val="VerbatimChar"/>
                <w:sz w:val="17"/>
              </w:rPr>
              <w:t xml:space="preserve">helm rollback</w:t>
            </w:r>
            <w:r>
              <w:rPr>
                <w:sz w:val="17"/>
              </w:rPr>
              <w:t xml:space="preserve">; load test at 2x last peak.</w:t>
            </w:r>
          </w:p>
        </w:tc>
        <w:tc>
          <w:tcPr/>
          <w:p>
            <w:pPr>
              <w:pStyle w:val="Compact"/>
              <w:jc w:val="left"/>
            </w:pPr>
            <w:r>
              <w:rPr>
                <w:sz w:val="17"/>
              </w:rPr>
              <w:t xml:space="preserve">Release mgr</w:t>
            </w:r>
          </w:p>
        </w:tc>
      </w:tr>
      <w:tr>
        <w:tc>
          <w:tcPr/>
          <w:p>
            <w:pPr>
              <w:pStyle w:val="Compact"/>
              <w:jc w:val="left"/>
            </w:pPr>
            <w:r>
              <w:rPr>
                <w:sz w:val="17"/>
              </w:rPr>
              <w:t xml:space="preserve">R10</w:t>
            </w:r>
          </w:p>
        </w:tc>
        <w:tc>
          <w:tcPr/>
          <w:p>
            <w:pPr>
              <w:pStyle w:val="Compact"/>
              <w:jc w:val="left"/>
            </w:pPr>
            <w:r>
              <w:rPr>
                <w:sz w:val="17"/>
              </w:rPr>
              <w:t xml:space="preserve">State file loss or concurrent</w:t>
            </w:r>
            <w:r>
              <w:rPr>
                <w:sz w:val="17"/>
              </w:rPr>
              <w:t xml:space="preserve"> </w:t>
            </w:r>
            <w:r>
              <w:rPr>
                <w:rStyle w:val="VerbatimChar"/>
                <w:sz w:val="17"/>
              </w:rPr>
              <w:t xml:space="preserve">terraform apply</w:t>
            </w:r>
          </w:p>
        </w:tc>
        <w:tc>
          <w:tcPr/>
          <w:p>
            <w:pPr>
              <w:pStyle w:val="Compact"/>
              <w:jc w:val="left"/>
            </w:pPr>
            <w:r>
              <w:rPr>
                <w:sz w:val="17"/>
              </w:rPr>
              <w:t xml:space="preserve">Low</w:t>
            </w:r>
          </w:p>
        </w:tc>
        <w:tc>
          <w:tcPr/>
          <w:p>
            <w:pPr>
              <w:pStyle w:val="Compact"/>
              <w:jc w:val="left"/>
            </w:pPr>
            <w:r>
              <w:rPr>
                <w:sz w:val="17"/>
              </w:rPr>
              <w:t xml:space="preserve">High</w:t>
            </w:r>
          </w:p>
        </w:tc>
        <w:tc>
          <w:tcPr/>
          <w:p>
            <w:pPr>
              <w:pStyle w:val="Compact"/>
              <w:jc w:val="left"/>
            </w:pPr>
            <w:r>
              <w:rPr>
                <w:sz w:val="17"/>
              </w:rPr>
              <w:t xml:space="preserve">S3 versioning + DynamoDB locking + per-env state; CI-only applies.</w:t>
            </w:r>
          </w:p>
        </w:tc>
        <w:tc>
          <w:tcPr/>
          <w:p>
            <w:pPr>
              <w:pStyle w:val="Compact"/>
              <w:jc w:val="left"/>
            </w:pPr>
            <w:r>
              <w:rPr>
                <w:sz w:val="17"/>
              </w:rPr>
              <w:t xml:space="preserve">Platform</w:t>
            </w:r>
          </w:p>
        </w:tc>
      </w:tr>
    </w:tbl>
    <w:bookmarkEnd w:id="23"/>
    <w:bookmarkStart w:id="24" w:name="phased-migration-sequence"/>
    <w:p>
      <w:pPr>
        <w:pStyle w:val="Heading2"/>
      </w:pPr>
      <w:r>
        <w:t xml:space="preserve">5. Phased Migration Sequence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E3EAF3"/>
          </w:tcPr>
          <w:p>
            <w:pPr>
              <w:pStyle w:val="Compact"/>
              <w:jc w:val="left"/>
            </w:pPr>
            <w:r>
              <w:rPr>
                <w:b/>
                <w:sz w:val="17"/>
              </w:rPr>
              <w:t xml:space="preserve">Phase</w:t>
            </w:r>
          </w:p>
        </w:tc>
        <w:tc>
          <w:tcPr>
            <w:shd w:val="clear" w:fill="E3EAF3"/>
          </w:tcPr>
          <w:p>
            <w:pPr>
              <w:pStyle w:val="Compact"/>
              <w:jc w:val="left"/>
            </w:pPr>
            <w:r>
              <w:rPr>
                <w:b/>
                <w:sz w:val="17"/>
              </w:rPr>
              <w:t xml:space="preserve">Scope</w:t>
            </w:r>
          </w:p>
        </w:tc>
        <w:tc>
          <w:tcPr>
            <w:shd w:val="clear" w:fill="E3EAF3"/>
          </w:tcPr>
          <w:p>
            <w:pPr>
              <w:pStyle w:val="Compact"/>
              <w:jc w:val="left"/>
            </w:pPr>
            <w:r>
              <w:rPr>
                <w:b/>
                <w:sz w:val="17"/>
              </w:rPr>
              <w:t xml:space="preserve">Why this order</w:t>
            </w:r>
          </w:p>
        </w:tc>
        <w:tc>
          <w:tcPr>
            <w:shd w:val="clear" w:fill="E3EAF3"/>
          </w:tcPr>
          <w:p>
            <w:pPr>
              <w:pStyle w:val="Compact"/>
              <w:jc w:val="left"/>
            </w:pPr>
            <w:r>
              <w:rPr>
                <w:b/>
                <w:sz w:val="17"/>
              </w:rPr>
              <w:t xml:space="preserve">Exit criteria</w:t>
            </w:r>
          </w:p>
        </w:tc>
      </w:tr>
      <w:tr>
        <w:tc>
          <w:tcPr/>
          <w:p>
            <w:pPr>
              <w:pStyle w:val="Compact"/>
              <w:jc w:val="left"/>
            </w:pPr>
            <w:r>
              <w:rPr>
                <w:bCs/>
                <w:b/>
                <w:sz w:val="17"/>
              </w:rPr>
              <w:t xml:space="preserve">0 – Foundations</w:t>
            </w:r>
            <w:r>
              <w:rPr>
                <w:sz w:val="17"/>
              </w:rPr>
              <w:t xml:space="preserve"> </w:t>
            </w:r>
            <w:r>
              <w:rPr>
                <w:sz w:val="17"/>
              </w:rPr>
              <w:t xml:space="preserve">(week 1–2)</w:t>
            </w:r>
          </w:p>
        </w:tc>
        <w:tc>
          <w:tcPr/>
          <w:p>
            <w:pPr>
              <w:pStyle w:val="Compact"/>
              <w:jc w:val="left"/>
            </w:pPr>
            <w:r>
              <w:rPr>
                <w:sz w:val="17"/>
              </w:rPr>
              <w:t xml:space="preserve">AWS landing zone, VPN, IaC pipeline, VPC, EKS (empty), Secrets Manager, ECR, observability</w:t>
            </w:r>
          </w:p>
        </w:tc>
        <w:tc>
          <w:tcPr/>
          <w:p>
            <w:pPr>
              <w:pStyle w:val="Compact"/>
              <w:jc w:val="left"/>
            </w:pPr>
            <w:r>
              <w:rPr>
                <w:sz w:val="17"/>
              </w:rPr>
              <w:t xml:space="preserve">Everything else depends on network, identity and secrets. Low business risk.</w:t>
            </w:r>
          </w:p>
        </w:tc>
        <w:tc>
          <w:tcPr/>
          <w:p>
            <w:pPr>
              <w:pStyle w:val="Compact"/>
              <w:jc w:val="left"/>
            </w:pPr>
            <w:r>
              <w:rPr>
                <w:sz w:val="17"/>
              </w:rPr>
              <w:t xml:space="preserve">Terraform applies cleanly in dev/staging; VPN tested.</w:t>
            </w:r>
          </w:p>
        </w:tc>
      </w:tr>
      <w:tr>
        <w:tc>
          <w:tcPr/>
          <w:p>
            <w:pPr>
              <w:pStyle w:val="Compact"/>
              <w:jc w:val="left"/>
            </w:pPr>
            <w:r>
              <w:rPr>
                <w:bCs/>
                <w:b/>
                <w:sz w:val="17"/>
              </w:rPr>
              <w:t xml:space="preserve">1 – Data plane preparation</w:t>
            </w:r>
            <w:r>
              <w:rPr>
                <w:sz w:val="17"/>
              </w:rPr>
              <w:t xml:space="preserve"> </w:t>
            </w:r>
            <w:r>
              <w:rPr>
                <w:sz w:val="17"/>
              </w:rPr>
              <w:t xml:space="preserve">(week 2–4)</w:t>
            </w:r>
          </w:p>
        </w:tc>
        <w:tc>
          <w:tcPr/>
          <w:p>
            <w:pPr>
              <w:pStyle w:val="Compact"/>
              <w:jc w:val="left"/>
            </w:pPr>
            <w:r>
              <w:rPr>
                <w:sz w:val="17"/>
              </w:rPr>
              <w:t xml:space="preserve">S3 + DataSync for NFS (initial copy), RDS 8.0, DMS full load + CDC running, validation job</w:t>
            </w:r>
          </w:p>
        </w:tc>
        <w:tc>
          <w:tcPr/>
          <w:p>
            <w:pPr>
              <w:pStyle w:val="Compact"/>
              <w:jc w:val="left"/>
            </w:pPr>
            <w:r>
              <w:rPr>
                <w:sz w:val="17"/>
              </w:rPr>
              <w:t xml:space="preserve">Longest lead-time activity (800 GB + 2 TB); running in parallel de-risks the cutover. Does not change production traffic.</w:t>
            </w:r>
          </w:p>
        </w:tc>
        <w:tc>
          <w:tcPr/>
          <w:p>
            <w:pPr>
              <w:pStyle w:val="Compact"/>
              <w:jc w:val="left"/>
            </w:pPr>
            <w:r>
              <w:rPr>
                <w:sz w:val="17"/>
              </w:rPr>
              <w:t xml:space="preserve">CDC lag &lt; 5 s steady; validation 100 % match.</w:t>
            </w:r>
          </w:p>
        </w:tc>
      </w:tr>
      <w:tr>
        <w:tc>
          <w:tcPr/>
          <w:p>
            <w:pPr>
              <w:pStyle w:val="Compact"/>
              <w:jc w:val="left"/>
            </w:pPr>
            <w:r>
              <w:rPr>
                <w:bCs/>
                <w:b/>
                <w:sz w:val="17"/>
              </w:rPr>
              <w:t xml:space="preserve">2 – Stateless services &amp; batch</w:t>
            </w:r>
            <w:r>
              <w:rPr>
                <w:sz w:val="17"/>
              </w:rPr>
              <w:t xml:space="preserve"> </w:t>
            </w:r>
            <w:r>
              <w:rPr>
                <w:sz w:val="17"/>
              </w:rPr>
              <w:t xml:space="preserve">(week 4–6)</w:t>
            </w:r>
          </w:p>
        </w:tc>
        <w:tc>
          <w:tcPr/>
          <w:p>
            <w:pPr>
              <w:pStyle w:val="Compact"/>
              <w:jc w:val="left"/>
            </w:pPr>
            <w:r>
              <w:rPr>
                <w:sz w:val="17"/>
              </w:rPr>
              <w:t xml:space="preserve">Inventory (pilot), then order, then batch CronJobs, pointing at the replica/RDS in staging</w:t>
            </w:r>
          </w:p>
        </w:tc>
        <w:tc>
          <w:tcPr/>
          <w:p>
            <w:pPr>
              <w:pStyle w:val="Compact"/>
              <w:jc w:val="left"/>
            </w:pPr>
            <w:r>
              <w:rPr>
                <w:sz w:val="17"/>
              </w:rPr>
              <w:t xml:space="preserve">Low business priority first to prove pipeline, Helm, secrets; batch is low priority and cost-sensitive.</w:t>
            </w:r>
          </w:p>
        </w:tc>
        <w:tc>
          <w:tcPr/>
          <w:p>
            <w:pPr>
              <w:pStyle w:val="Compact"/>
              <w:jc w:val="left"/>
            </w:pPr>
            <w:r>
              <w:rPr>
                <w:sz w:val="17"/>
              </w:rPr>
              <w:t xml:space="preserve">Staging soak test passes; pipeline promotes to prod-shadow.</w:t>
            </w:r>
          </w:p>
        </w:tc>
      </w:tr>
      <w:tr>
        <w:tc>
          <w:tcPr/>
          <w:p>
            <w:pPr>
              <w:pStyle w:val="Compact"/>
              <w:jc w:val="left"/>
            </w:pPr>
            <w:r>
              <w:rPr>
                <w:bCs/>
                <w:b/>
                <w:sz w:val="17"/>
              </w:rPr>
              <w:t xml:space="preserve">3 – Payment service</w:t>
            </w:r>
            <w:r>
              <w:rPr>
                <w:sz w:val="17"/>
              </w:rPr>
              <w:t xml:space="preserve"> </w:t>
            </w:r>
            <w:r>
              <w:rPr>
                <w:sz w:val="17"/>
              </w:rPr>
              <w:t xml:space="preserve">(week 6–7)</w:t>
            </w:r>
          </w:p>
        </w:tc>
        <w:tc>
          <w:tcPr/>
          <w:p>
            <w:pPr>
              <w:pStyle w:val="Compact"/>
              <w:jc w:val="left"/>
            </w:pPr>
            <w:r>
              <w:rPr>
                <w:sz w:val="17"/>
              </w:rPr>
              <w:t xml:space="preserve">Dedicated PCI node group, NetworkPolicy, security review, canary</w:t>
            </w:r>
          </w:p>
        </w:tc>
        <w:tc>
          <w:tcPr/>
          <w:p>
            <w:pPr>
              <w:pStyle w:val="Compact"/>
              <w:jc w:val="left"/>
            </w:pPr>
            <w:r>
              <w:rPr>
                <w:sz w:val="17"/>
              </w:rPr>
              <w:t xml:space="preserve">Critical + regulated; needs the pattern proven by phases 1–2.</w:t>
            </w:r>
          </w:p>
        </w:tc>
        <w:tc>
          <w:tcPr/>
          <w:p>
            <w:pPr>
              <w:pStyle w:val="Compact"/>
              <w:jc w:val="left"/>
            </w:pPr>
            <w:r>
              <w:rPr>
                <w:sz w:val="17"/>
              </w:rPr>
              <w:t xml:space="preserve">Segmentation test and security sign-off.</w:t>
            </w:r>
          </w:p>
        </w:tc>
      </w:tr>
      <w:tr>
        <w:tc>
          <w:tcPr/>
          <w:p>
            <w:pPr>
              <w:pStyle w:val="Compact"/>
              <w:jc w:val="left"/>
            </w:pPr>
            <w:r>
              <w:rPr>
                <w:bCs/>
                <w:b/>
                <w:sz w:val="17"/>
              </w:rPr>
              <w:t xml:space="preserve">4 – Web tier cutover + DB cutover</w:t>
            </w:r>
            <w:r>
              <w:rPr>
                <w:sz w:val="17"/>
              </w:rPr>
              <w:t xml:space="preserve"> </w:t>
            </w:r>
            <w:r>
              <w:rPr>
                <w:sz w:val="17"/>
              </w:rPr>
              <w:t xml:space="preserve">(week 8)</w:t>
            </w:r>
          </w:p>
        </w:tc>
        <w:tc>
          <w:tcPr/>
          <w:p>
            <w:pPr>
              <w:pStyle w:val="Compact"/>
              <w:jc w:val="left"/>
            </w:pPr>
            <w:r>
              <w:rPr>
                <w:sz w:val="17"/>
              </w:rPr>
              <w:t xml:space="preserve">Weighted DNS for web tier (10 → 50 → 100 %); DB cutover in a &lt; 5 min window</w:t>
            </w:r>
          </w:p>
        </w:tc>
        <w:tc>
          <w:tcPr/>
          <w:p>
            <w:pPr>
              <w:pStyle w:val="Compact"/>
              <w:jc w:val="left"/>
            </w:pPr>
            <w:r>
              <w:rPr>
                <w:sz w:val="17"/>
              </w:rPr>
              <w:t xml:space="preserve">Business-critical; done last when everything else is verified; DB cutover is combined with a low-traffic window.</w:t>
            </w:r>
          </w:p>
        </w:tc>
        <w:tc>
          <w:tcPr/>
          <w:p>
            <w:pPr>
              <w:pStyle w:val="Compact"/>
              <w:jc w:val="left"/>
            </w:pPr>
            <w:r>
              <w:rPr>
                <w:sz w:val="17"/>
              </w:rPr>
              <w:t xml:space="preserve">Error rate and latency within SLO for 48 h.</w:t>
            </w:r>
          </w:p>
        </w:tc>
      </w:tr>
      <w:tr>
        <w:tc>
          <w:tcPr/>
          <w:p>
            <w:pPr>
              <w:pStyle w:val="Compact"/>
              <w:jc w:val="left"/>
            </w:pPr>
            <w:r>
              <w:rPr>
                <w:bCs/>
                <w:b/>
                <w:sz w:val="17"/>
              </w:rPr>
              <w:t xml:space="preserve">5 – Decommission</w:t>
            </w:r>
            <w:r>
              <w:rPr>
                <w:sz w:val="17"/>
              </w:rPr>
              <w:t xml:space="preserve"> </w:t>
            </w:r>
            <w:r>
              <w:rPr>
                <w:sz w:val="17"/>
              </w:rPr>
              <w:t xml:space="preserve">(week 10–12)</w:t>
            </w:r>
          </w:p>
        </w:tc>
        <w:tc>
          <w:tcPr/>
          <w:p>
            <w:pPr>
              <w:pStyle w:val="Compact"/>
              <w:jc w:val="left"/>
            </w:pPr>
            <w:r>
              <w:rPr>
                <w:sz w:val="17"/>
              </w:rPr>
              <w:t xml:space="preserve">After 14-day rollback window: stop reverse replication, retire NFS, VMs, rotate legacy credentials</w:t>
            </w:r>
          </w:p>
        </w:tc>
        <w:tc>
          <w:tcPr/>
          <w:p>
            <w:pPr>
              <w:pStyle w:val="Compact"/>
              <w:jc w:val="left"/>
            </w:pPr>
            <w:r>
              <w:rPr>
                <w:sz w:val="17"/>
              </w:rPr>
              <w:t xml:space="preserve">Avoid paying twice; reduce attack surface.</w:t>
            </w:r>
          </w:p>
        </w:tc>
        <w:tc>
          <w:tcPr/>
          <w:p>
            <w:pPr>
              <w:pStyle w:val="Compact"/>
              <w:jc w:val="left"/>
            </w:pPr>
            <w:r>
              <w:rPr>
                <w:sz w:val="17"/>
              </w:rPr>
              <w:t xml:space="preserve">Sign-off from business owner.</w:t>
            </w:r>
          </w:p>
        </w:tc>
      </w:tr>
    </w:tbl>
    <w:bookmarkEnd w:id="24"/>
    <w:bookmarkEnd w:id="25"/>
    <w:bookmarkStart w:id="36" w:name="X6e47f54ea72713926f9b7b352c62b3adb24435a"/>
    <w:p>
      <w:pPr>
        <w:pStyle w:val="Heading1"/>
      </w:pPr>
      <w:r>
        <w:t xml:space="preserve">02 – Target Architecture &amp; Infrastructure as Code</w:t>
      </w:r>
    </w:p>
    <w:bookmarkStart w:id="26" w:name="source-vs-target"/>
    <w:p>
      <w:pPr>
        <w:pStyle w:val="Heading2"/>
      </w:pPr>
      <w:r>
        <w:t xml:space="preserve">1. Source vs target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3EAF3"/>
          </w:tcPr>
          <w:p>
            <w:pPr>
              <w:pStyle w:val="Compact"/>
              <w:jc w:val="left"/>
            </w:pPr>
            <w:r>
              <w:rPr>
                <w:b/>
                <w:sz w:val="17"/>
              </w:rPr>
              <w:t xml:space="preserve">Layer</w:t>
            </w:r>
          </w:p>
        </w:tc>
        <w:tc>
          <w:tcPr>
            <w:shd w:val="clear" w:fill="E3EAF3"/>
          </w:tcPr>
          <w:p>
            <w:pPr>
              <w:pStyle w:val="Compact"/>
              <w:jc w:val="left"/>
            </w:pPr>
            <w:r>
              <w:rPr>
                <w:b/>
                <w:sz w:val="17"/>
              </w:rPr>
              <w:t xml:space="preserve">Source (on-prem VMware)</w:t>
            </w:r>
          </w:p>
        </w:tc>
        <w:tc>
          <w:tcPr>
            <w:shd w:val="clear" w:fill="E3EAF3"/>
          </w:tcPr>
          <w:p>
            <w:pPr>
              <w:pStyle w:val="Compact"/>
              <w:jc w:val="left"/>
            </w:pPr>
            <w:r>
              <w:rPr>
                <w:b/>
                <w:sz w:val="17"/>
              </w:rPr>
              <w:t xml:space="preserve">Target (AWS, ap-south-1)</w:t>
            </w:r>
          </w:p>
        </w:tc>
      </w:tr>
      <w:tr>
        <w:tc>
          <w:tcPr/>
          <w:p>
            <w:pPr>
              <w:pStyle w:val="Compact"/>
              <w:jc w:val="left"/>
            </w:pPr>
            <w:r>
              <w:rPr>
                <w:sz w:val="17"/>
              </w:rPr>
              <w:t xml:space="preserve">Edge / LB</w:t>
            </w:r>
          </w:p>
        </w:tc>
        <w:tc>
          <w:tcPr/>
          <w:p>
            <w:pPr>
              <w:pStyle w:val="Compact"/>
              <w:jc w:val="left"/>
            </w:pPr>
            <w:r>
              <w:rPr>
                <w:sz w:val="17"/>
              </w:rPr>
              <w:t xml:space="preserve">Nginx on VM</w:t>
            </w:r>
          </w:p>
        </w:tc>
        <w:tc>
          <w:tcPr/>
          <w:p>
            <w:pPr>
              <w:pStyle w:val="Compact"/>
              <w:jc w:val="left"/>
            </w:pPr>
            <w:r>
              <w:rPr>
                <w:sz w:val="17"/>
              </w:rPr>
              <w:t xml:space="preserve">ALB (AWS Load Balancer Controller), TLS 1.2+ terminated with ACM, AWS WAF</w:t>
            </w:r>
          </w:p>
        </w:tc>
      </w:tr>
      <w:tr>
        <w:tc>
          <w:tcPr/>
          <w:p>
            <w:pPr>
              <w:pStyle w:val="Compact"/>
              <w:jc w:val="left"/>
            </w:pPr>
            <w:r>
              <w:rPr>
                <w:sz w:val="17"/>
              </w:rPr>
              <w:t xml:space="preserve">Web / services</w:t>
            </w:r>
          </w:p>
        </w:tc>
        <w:tc>
          <w:tcPr/>
          <w:p>
            <w:pPr>
              <w:pStyle w:val="Compact"/>
              <w:jc w:val="left"/>
            </w:pPr>
            <w:r>
              <w:rPr>
                <w:sz w:val="17"/>
              </w:rPr>
              <w:t xml:space="preserve">2 app VMs</w:t>
            </w:r>
          </w:p>
        </w:tc>
        <w:tc>
          <w:tcPr/>
          <w:p>
            <w:pPr>
              <w:pStyle w:val="Compact"/>
              <w:jc w:val="left"/>
            </w:pPr>
            <w:r>
              <w:rPr>
                <w:sz w:val="17"/>
              </w:rPr>
              <w:t xml:space="preserve">Containers on EKS (private subnets), HPA + Cluster Autoscaler</w:t>
            </w:r>
          </w:p>
        </w:tc>
      </w:tr>
      <w:tr>
        <w:tc>
          <w:tcPr/>
          <w:p>
            <w:pPr>
              <w:pStyle w:val="Compact"/>
              <w:jc w:val="left"/>
            </w:pPr>
            <w:r>
              <w:rPr>
                <w:sz w:val="17"/>
              </w:rPr>
              <w:t xml:space="preserve">Payment</w:t>
            </w:r>
          </w:p>
        </w:tc>
        <w:tc>
          <w:tcPr/>
          <w:p>
            <w:pPr>
              <w:pStyle w:val="Compact"/>
              <w:jc w:val="left"/>
            </w:pPr>
            <w:r>
              <w:rPr>
                <w:sz w:val="17"/>
              </w:rPr>
              <w:t xml:space="preserve">Same VMs as monolith</w:t>
            </w:r>
          </w:p>
        </w:tc>
        <w:tc>
          <w:tcPr/>
          <w:p>
            <w:pPr>
              <w:pStyle w:val="Compact"/>
              <w:jc w:val="left"/>
            </w:pPr>
            <w:r>
              <w:rPr>
                <w:sz w:val="17"/>
              </w:rPr>
              <w:t xml:space="preserve">Dedicated PCI node group + subnet + SG + IRSA role + NetworkPolicy</w:t>
            </w:r>
          </w:p>
        </w:tc>
      </w:tr>
      <w:tr>
        <w:tc>
          <w:tcPr/>
          <w:p>
            <w:pPr>
              <w:pStyle w:val="Compact"/>
              <w:jc w:val="left"/>
            </w:pPr>
            <w:r>
              <w:rPr>
                <w:sz w:val="17"/>
              </w:rPr>
              <w:t xml:space="preserve">Database</w:t>
            </w:r>
          </w:p>
        </w:tc>
        <w:tc>
          <w:tcPr/>
          <w:p>
            <w:pPr>
              <w:pStyle w:val="Compact"/>
              <w:jc w:val="left"/>
            </w:pPr>
            <w:r>
              <w:rPr>
                <w:sz w:val="17"/>
              </w:rPr>
              <w:t xml:space="preserve">MySQL 5.7 master/replica</w:t>
            </w:r>
          </w:p>
        </w:tc>
        <w:tc>
          <w:tcPr/>
          <w:p>
            <w:pPr>
              <w:pStyle w:val="Compact"/>
              <w:jc w:val="left"/>
            </w:pPr>
            <w:r>
              <w:rPr>
                <w:sz w:val="17"/>
              </w:rPr>
              <w:t xml:space="preserve">RDS MySQL 8.0 Multi-AZ, private data subnets</w:t>
            </w:r>
          </w:p>
        </w:tc>
      </w:tr>
      <w:tr>
        <w:tc>
          <w:tcPr/>
          <w:p>
            <w:pPr>
              <w:pStyle w:val="Compact"/>
              <w:jc w:val="left"/>
            </w:pPr>
            <w:r>
              <w:rPr>
                <w:sz w:val="17"/>
              </w:rPr>
              <w:t xml:space="preserve">Batch</w:t>
            </w:r>
          </w:p>
        </w:tc>
        <w:tc>
          <w:tcPr/>
          <w:p>
            <w:pPr>
              <w:pStyle w:val="Compact"/>
              <w:jc w:val="left"/>
            </w:pPr>
            <w:r>
              <w:rPr>
                <w:sz w:val="17"/>
              </w:rPr>
              <w:t xml:space="preserve">cron on VM</w:t>
            </w:r>
          </w:p>
        </w:tc>
        <w:tc>
          <w:tcPr/>
          <w:p>
            <w:pPr>
              <w:pStyle w:val="Compact"/>
              <w:jc w:val="left"/>
            </w:pPr>
            <w:r>
              <w:rPr>
                <w:sz w:val="17"/>
              </w:rPr>
              <w:t xml:space="preserve">Kubernetes CronJobs on Spot node group</w:t>
            </w:r>
          </w:p>
        </w:tc>
      </w:tr>
      <w:tr>
        <w:tc>
          <w:tcPr/>
          <w:p>
            <w:pPr>
              <w:pStyle w:val="Compact"/>
              <w:jc w:val="left"/>
            </w:pPr>
            <w:r>
              <w:rPr>
                <w:sz w:val="17"/>
              </w:rPr>
              <w:t xml:space="preserve">Files</w:t>
            </w:r>
          </w:p>
        </w:tc>
        <w:tc>
          <w:tcPr/>
          <w:p>
            <w:pPr>
              <w:pStyle w:val="Compact"/>
              <w:jc w:val="left"/>
            </w:pPr>
            <w:r>
              <w:rPr>
                <w:sz w:val="17"/>
              </w:rPr>
              <w:t xml:space="preserve">2 TB NFS</w:t>
            </w:r>
          </w:p>
        </w:tc>
        <w:tc>
          <w:tcPr/>
          <w:p>
            <w:pPr>
              <w:pStyle w:val="Compact"/>
              <w:jc w:val="left"/>
            </w:pPr>
            <w:r>
              <w:rPr>
                <w:sz w:val="17"/>
              </w:rPr>
              <w:t xml:space="preserve">S3 (SSE-KMS, lifecycle tiers)</w:t>
            </w:r>
          </w:p>
        </w:tc>
      </w:tr>
      <w:tr>
        <w:tc>
          <w:tcPr/>
          <w:p>
            <w:pPr>
              <w:pStyle w:val="Compact"/>
              <w:jc w:val="left"/>
            </w:pPr>
            <w:r>
              <w:rPr>
                <w:sz w:val="17"/>
              </w:rPr>
              <w:t xml:space="preserve">Secrets</w:t>
            </w:r>
          </w:p>
        </w:tc>
        <w:tc>
          <w:tcPr/>
          <w:p>
            <w:pPr>
              <w:pStyle w:val="Compact"/>
              <w:jc w:val="left"/>
            </w:pPr>
            <w:r>
              <w:rPr>
                <w:sz w:val="17"/>
              </w:rPr>
              <w:t xml:space="preserve">Static config files</w:t>
            </w:r>
          </w:p>
        </w:tc>
        <w:tc>
          <w:tcPr/>
          <w:p>
            <w:pPr>
              <w:pStyle w:val="Compact"/>
              <w:jc w:val="left"/>
            </w:pPr>
            <w:r>
              <w:rPr>
                <w:sz w:val="17"/>
              </w:rPr>
              <w:t xml:space="preserve">Secrets Manager + KMS, mounted by Secrets Store CSI via IRSA</w:t>
            </w:r>
          </w:p>
        </w:tc>
      </w:tr>
      <w:tr>
        <w:tc>
          <w:tcPr/>
          <w:p>
            <w:pPr>
              <w:pStyle w:val="Compact"/>
              <w:jc w:val="left"/>
            </w:pPr>
            <w:r>
              <w:rPr>
                <w:sz w:val="17"/>
              </w:rPr>
              <w:t xml:space="preserve">CI/CD</w:t>
            </w:r>
          </w:p>
        </w:tc>
        <w:tc>
          <w:tcPr/>
          <w:p>
            <w:pPr>
              <w:pStyle w:val="Compact"/>
              <w:jc w:val="left"/>
            </w:pPr>
            <w:r>
              <w:rPr>
                <w:sz w:val="17"/>
              </w:rPr>
              <w:t xml:space="preserve">Manual</w:t>
            </w:r>
          </w:p>
        </w:tc>
        <w:tc>
          <w:tcPr/>
          <w:p>
            <w:pPr>
              <w:pStyle w:val="Compact"/>
              <w:jc w:val="left"/>
            </w:pPr>
            <w:r>
              <w:rPr>
                <w:sz w:val="17"/>
              </w:rPr>
              <w:t xml:space="preserve">GitHub Actions → ECR → Helm → EKS</w:t>
            </w:r>
          </w:p>
        </w:tc>
      </w:tr>
    </w:tbl>
    <w:bookmarkEnd w:id="26"/>
    <w:bookmarkStart w:id="30" w:name="target-state-diagram"/>
    <w:p>
      <w:pPr>
        <w:pStyle w:val="Heading2"/>
      </w:pPr>
      <w:r>
        <w:t xml:space="preserve">2. Target-state diagram</w:t>
      </w:r>
    </w:p>
    <w:p>
      <w:pPr>
        <w:pStyle w:val="CaptionedFigure"/>
      </w:pPr>
      <w:r>
        <w:drawing>
          <wp:inline>
            <wp:extent cx="5334000" cy="3646306"/>
            <wp:effectExtent b="0" l="0" r="0" t="0"/>
            <wp:docPr descr="Target-state architecture" title="" id="28" name="Picture"/>
            <a:graphic>
              <a:graphicData uri="http://schemas.openxmlformats.org/drawingml/2006/picture">
                <pic:pic>
                  <pic:nvPicPr>
                    <pic:cNvPr descr="architecture.png" id="29" name="Picture"/>
                    <pic:cNvPicPr>
                      <a:picLocks noChangeArrowheads="1" noChangeAspect="1"/>
                    </pic:cNvPicPr>
                  </pic:nvPicPr>
                  <pic:blipFill>
                    <a:blip r:embed="rId27"/>
                    <a:stretch>
                      <a:fillRect/>
                    </a:stretch>
                  </pic:blipFill>
                  <pic:spPr bwMode="auto">
                    <a:xfrm>
                      <a:off x="0" y="0"/>
                      <a:ext cx="5334000" cy="3646306"/>
                    </a:xfrm>
                    <a:prstGeom prst="rect">
                      <a:avLst/>
                    </a:prstGeom>
                    <a:noFill/>
                    <a:ln w="9525">
                      <a:noFill/>
                      <a:headEnd/>
                      <a:tailEnd/>
                    </a:ln>
                  </pic:spPr>
                </pic:pic>
              </a:graphicData>
            </a:graphic>
          </wp:inline>
        </w:drawing>
      </w:r>
    </w:p>
    <w:p>
      <w:pPr>
        <w:pStyle w:val="ImageCaption"/>
      </w:pPr>
      <w:r>
        <w:t xml:space="preserve">Target-state architecture</w:t>
      </w:r>
    </w:p>
    <w:p>
      <w:pPr>
        <w:pStyle w:val="BodyText"/>
      </w:pPr>
      <w:r>
        <w:t xml:space="preserve">The image version is</w:t>
      </w:r>
      <w:r>
        <w:t xml:space="preserve"> </w:t>
      </w:r>
      <w:r>
        <w:rPr>
          <w:rStyle w:val="VerbatimChar"/>
        </w:rPr>
        <w:t xml:space="preserve">docs/architecture.svg</w:t>
      </w:r>
      <w:r>
        <w:t xml:space="preserve"> </w:t>
      </w:r>
      <w:r>
        <w:t xml:space="preserve">(also rendered into the Word/PDF pack). Editable Mermaid source:</w:t>
      </w:r>
    </w:p>
    <w:p>
      <w:pPr>
        <w:pStyle w:val="BodyText"/>
      </w:pPr>
      <w:r>
        <w:rPr>
          <w:iCs/>
          <w:i/>
        </w:rPr>
        <w:t xml:space="preserve">(Mermaid source omitted in this export; editable source is in the repository markdown.)</w:t>
      </w:r>
    </w:p>
    <w:bookmarkEnd w:id="30"/>
    <w:bookmarkStart w:id="33" w:name="terraform-layout"/>
    <w:p>
      <w:pPr>
        <w:pStyle w:val="Heading2"/>
      </w:pPr>
      <w:r>
        <w:t xml:space="preserve">3. Terraform layout</w:t>
      </w:r>
    </w:p>
    <w:p>
      <w:pPr>
        <w:pStyle w:val="SourceCode"/>
      </w:pPr>
      <w:r>
        <w:rPr>
          <w:rStyle w:val="VerbatimChar"/>
        </w:rPr>
        <w:t xml:space="preserve">terraform/</w:t>
      </w:r>
      <w:r>
        <w:br/>
      </w:r>
      <w:r>
        <w:rPr>
          <w:rStyle w:val="VerbatimChar"/>
        </w:rPr>
        <w:t xml:space="preserve">├── bootstrap/                # one-time: state bucket (KMS, versioned) + DynamoDB lock table</w:t>
      </w:r>
      <w:r>
        <w:br/>
      </w:r>
      <w:r>
        <w:rPr>
          <w:rStyle w:val="VerbatimChar"/>
        </w:rPr>
        <w:t xml:space="preserve">├── modules/</w:t>
      </w:r>
      <w:r>
        <w:br/>
      </w:r>
      <w:r>
        <w:rPr>
          <w:rStyle w:val="VerbatimChar"/>
        </w:rPr>
        <w:t xml:space="preserve">│   ├── network/              # VPC, 4 subnet tiers x AZ, IGW, NAT, route tables, NACL, SGs, S3 endpoint, flow logs</w:t>
      </w:r>
      <w:r>
        <w:br/>
      </w:r>
      <w:r>
        <w:rPr>
          <w:rStyle w:val="VerbatimChar"/>
        </w:rPr>
        <w:t xml:space="preserve">│   ├── eks/                  # cluster, KMS secrets encryption, OIDC/IRSA, 3 node groups, add-ons</w:t>
      </w:r>
      <w:r>
        <w:br/>
      </w:r>
      <w:r>
        <w:rPr>
          <w:rStyle w:val="VerbatimChar"/>
        </w:rPr>
        <w:t xml:space="preserve">│   ├── rds/                  # MySQL 8.0, param group (TLS, ROW binlog), KMS, managed master secret</w:t>
      </w:r>
      <w:r>
        <w:br/>
      </w:r>
      <w:r>
        <w:rPr>
          <w:rStyle w:val="VerbatimChar"/>
        </w:rPr>
        <w:t xml:space="preserve">│   ├── secrets/              # Secrets Manager secrets + per-service least-privilege IRSA roles</w:t>
      </w:r>
      <w:r>
        <w:br/>
      </w:r>
      <w:r>
        <w:rPr>
          <w:rStyle w:val="VerbatimChar"/>
        </w:rPr>
        <w:t xml:space="preserve">│   └── storage/              # S3 assets/reports buckets + lifecycle</w:t>
      </w:r>
      <w:r>
        <w:br/>
      </w:r>
      <w:r>
        <w:rPr>
          <w:rStyle w:val="VerbatimChar"/>
        </w:rPr>
        <w:t xml:space="preserve">└── stack/                    # ONE root module, instantiated per environment</w:t>
      </w:r>
      <w:r>
        <w:br/>
      </w:r>
      <w:r>
        <w:rPr>
          <w:rStyle w:val="VerbatimChar"/>
        </w:rPr>
        <w:t xml:space="preserve">    ├── main.tf variables.tf outputs.tf versions.tf</w:t>
      </w:r>
      <w:r>
        <w:br/>
      </w:r>
      <w:r>
        <w:rPr>
          <w:rStyle w:val="VerbatimChar"/>
        </w:rPr>
        <w:t xml:space="preserve">    └── envs/</w:t>
      </w:r>
      <w:r>
        <w:br/>
      </w:r>
      <w:r>
        <w:rPr>
          <w:rStyle w:val="VerbatimChar"/>
        </w:rPr>
        <w:t xml:space="preserve">        ├── dev.tfvars     dev.backend.hcl</w:t>
      </w:r>
      <w:r>
        <w:br/>
      </w:r>
      <w:r>
        <w:rPr>
          <w:rStyle w:val="VerbatimChar"/>
        </w:rPr>
        <w:t xml:space="preserve">        ├── staging.tfvars staging.backend.hcl</w:t>
      </w:r>
      <w:r>
        <w:br/>
      </w:r>
      <w:r>
        <w:rPr>
          <w:rStyle w:val="VerbatimChar"/>
        </w:rPr>
        <w:t xml:space="preserve">        └── prod.tfvars    prod.backend.hcl</w:t>
      </w:r>
    </w:p>
    <w:bookmarkStart w:id="31" w:name="reusability-across-dev-staging-prod"/>
    <w:p>
      <w:pPr>
        <w:pStyle w:val="Heading3"/>
      </w:pPr>
      <w:r>
        <w:t xml:space="preserve">Reusability across dev / staging / prod</w:t>
      </w:r>
    </w:p>
    <w:p>
      <w:pPr>
        <w:numPr>
          <w:ilvl w:val="0"/>
          <w:numId w:val="1001"/>
        </w:numPr>
        <w:pStyle w:val="Compact"/>
      </w:pPr>
      <w:r>
        <w:t xml:space="preserve">Modules contain</w:t>
      </w:r>
      <w:r>
        <w:t xml:space="preserve"> </w:t>
      </w:r>
      <w:r>
        <w:rPr>
          <w:bCs/>
          <w:b/>
        </w:rPr>
        <w:t xml:space="preserve">no environment logic</w:t>
      </w:r>
      <w:r>
        <w:t xml:space="preserve">; everything differing between environments is a variable (</w:t>
      </w:r>
      <w:r>
        <w:rPr>
          <w:rStyle w:val="VerbatimChar"/>
        </w:rPr>
        <w:t xml:space="preserve">single_nat_gateway</w:t>
      </w:r>
      <w:r>
        <w:t xml:space="preserve">, node sizes,</w:t>
      </w:r>
      <w:r>
        <w:t xml:space="preserve"> </w:t>
      </w:r>
      <w:r>
        <w:rPr>
          <w:rStyle w:val="VerbatimChar"/>
        </w:rPr>
        <w:t xml:space="preserve">db_multi_az</w:t>
      </w:r>
      <w:r>
        <w:t xml:space="preserve">,</w:t>
      </w:r>
      <w:r>
        <w:t xml:space="preserve"> </w:t>
      </w:r>
      <w:r>
        <w:rPr>
          <w:rStyle w:val="VerbatimChar"/>
        </w:rPr>
        <w:t xml:space="preserve">deletion_protection</w:t>
      </w:r>
      <w:r>
        <w:t xml:space="preserve">, retention).</w:t>
      </w:r>
    </w:p>
    <w:p>
      <w:pPr>
        <w:numPr>
          <w:ilvl w:val="0"/>
          <w:numId w:val="1001"/>
        </w:numPr>
        <w:pStyle w:val="Compact"/>
      </w:pPr>
      <w:r>
        <w:t xml:space="preserve">The root</w:t>
      </w:r>
      <w:r>
        <w:t xml:space="preserve"> </w:t>
      </w:r>
      <w:r>
        <w:rPr>
          <w:rStyle w:val="VerbatimChar"/>
        </w:rPr>
        <w:t xml:space="preserve">stack/</w:t>
      </w:r>
      <w:r>
        <w:t xml:space="preserve"> </w:t>
      </w:r>
      <w:r>
        <w:t xml:space="preserve">is identical for every environment; behavior is selected with</w:t>
      </w:r>
      <w:r>
        <w:t xml:space="preserve"> </w:t>
      </w:r>
      <w:r>
        <w:rPr>
          <w:rStyle w:val="VerbatimChar"/>
        </w:rPr>
        <w:t xml:space="preserve">-var-file=envs/&lt;env&gt;.tfvars</w:t>
      </w:r>
      <w:r>
        <w:t xml:space="preserve"> </w:t>
      </w:r>
      <w:r>
        <w:t xml:space="preserve">and</w:t>
      </w:r>
      <w:r>
        <w:t xml:space="preserve"> </w:t>
      </w:r>
      <w:r>
        <w:rPr>
          <w:rStyle w:val="VerbatimChar"/>
        </w:rPr>
        <w:t xml:space="preserve">-backend-config=envs/&lt;env&gt;.backend.hcl</w:t>
      </w:r>
      <w:r>
        <w:t xml:space="preserve">.</w:t>
      </w:r>
    </w:p>
    <w:p>
      <w:pPr>
        <w:numPr>
          <w:ilvl w:val="0"/>
          <w:numId w:val="1001"/>
        </w:numPr>
        <w:pStyle w:val="Compact"/>
      </w:pPr>
      <w:r>
        <w:t xml:space="preserve">Workspaces were considered and</w:t>
      </w:r>
      <w:r>
        <w:t xml:space="preserve"> </w:t>
      </w:r>
      <w:r>
        <w:rPr>
          <w:bCs/>
          <w:b/>
        </w:rPr>
        <w:t xml:space="preserve">rejected</w:t>
      </w:r>
      <w:r>
        <w:t xml:space="preserve"> </w:t>
      </w:r>
      <w:r>
        <w:t xml:space="preserve">for environment separation: they share one backend/credentials and make it easy to apply to the wrong environment. Separate state per environment (and ideally per AWS account) gives hard isolation.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E3EAF3"/>
          </w:tcPr>
          <w:p>
            <w:pPr>
              <w:pStyle w:val="Compact"/>
              <w:jc w:val="left"/>
            </w:pPr>
            <w:r>
              <w:rPr>
                <w:b/>
                <w:sz w:val="17"/>
              </w:rPr>
              <w:t xml:space="preserve">Setting</w:t>
            </w:r>
          </w:p>
        </w:tc>
        <w:tc>
          <w:tcPr>
            <w:shd w:val="clear" w:fill="E3EAF3"/>
          </w:tcPr>
          <w:p>
            <w:pPr>
              <w:pStyle w:val="Compact"/>
              <w:jc w:val="left"/>
            </w:pPr>
            <w:r>
              <w:rPr>
                <w:b/>
                <w:sz w:val="17"/>
              </w:rPr>
              <w:t xml:space="preserve">dev</w:t>
            </w:r>
          </w:p>
        </w:tc>
        <w:tc>
          <w:tcPr>
            <w:shd w:val="clear" w:fill="E3EAF3"/>
          </w:tcPr>
          <w:p>
            <w:pPr>
              <w:pStyle w:val="Compact"/>
              <w:jc w:val="left"/>
            </w:pPr>
            <w:r>
              <w:rPr>
                <w:b/>
                <w:sz w:val="17"/>
              </w:rPr>
              <w:t xml:space="preserve">staging</w:t>
            </w:r>
          </w:p>
        </w:tc>
        <w:tc>
          <w:tcPr>
            <w:shd w:val="clear" w:fill="E3EAF3"/>
          </w:tcPr>
          <w:p>
            <w:pPr>
              <w:pStyle w:val="Compact"/>
              <w:jc w:val="left"/>
            </w:pPr>
            <w:r>
              <w:rPr>
                <w:b/>
                <w:sz w:val="17"/>
              </w:rPr>
              <w:t xml:space="preserve">prod</w:t>
            </w:r>
          </w:p>
        </w:tc>
      </w:tr>
      <w:tr>
        <w:tc>
          <w:tcPr/>
          <w:p>
            <w:pPr>
              <w:pStyle w:val="Compact"/>
              <w:jc w:val="left"/>
            </w:pPr>
            <w:r>
              <w:rPr>
                <w:sz w:val="17"/>
              </w:rPr>
              <w:t xml:space="preserve">AZs</w:t>
            </w:r>
          </w:p>
        </w:tc>
        <w:tc>
          <w:tcPr/>
          <w:p>
            <w:pPr>
              <w:pStyle w:val="Compact"/>
              <w:jc w:val="left"/>
            </w:pPr>
            <w:r>
              <w:rPr>
                <w:sz w:val="17"/>
              </w:rPr>
              <w:t xml:space="preserve">2</w:t>
            </w:r>
          </w:p>
        </w:tc>
        <w:tc>
          <w:tcPr/>
          <w:p>
            <w:pPr>
              <w:pStyle w:val="Compact"/>
              <w:jc w:val="left"/>
            </w:pPr>
            <w:r>
              <w:rPr>
                <w:sz w:val="17"/>
              </w:rPr>
              <w:t xml:space="preserve">2</w:t>
            </w:r>
          </w:p>
        </w:tc>
        <w:tc>
          <w:tcPr/>
          <w:p>
            <w:pPr>
              <w:pStyle w:val="Compact"/>
              <w:jc w:val="left"/>
            </w:pPr>
            <w:r>
              <w:rPr>
                <w:sz w:val="17"/>
              </w:rPr>
              <w:t xml:space="preserve">3</w:t>
            </w:r>
          </w:p>
        </w:tc>
      </w:tr>
      <w:tr>
        <w:tc>
          <w:tcPr/>
          <w:p>
            <w:pPr>
              <w:pStyle w:val="Compact"/>
              <w:jc w:val="left"/>
            </w:pPr>
            <w:r>
              <w:rPr>
                <w:sz w:val="17"/>
              </w:rPr>
              <w:t xml:space="preserve">NAT</w:t>
            </w:r>
          </w:p>
        </w:tc>
        <w:tc>
          <w:tcPr/>
          <w:p>
            <w:pPr>
              <w:pStyle w:val="Compact"/>
              <w:jc w:val="left"/>
            </w:pPr>
            <w:r>
              <w:rPr>
                <w:sz w:val="17"/>
              </w:rPr>
              <w:t xml:space="preserve">1 shared</w:t>
            </w:r>
          </w:p>
        </w:tc>
        <w:tc>
          <w:tcPr/>
          <w:p>
            <w:pPr>
              <w:pStyle w:val="Compact"/>
              <w:jc w:val="left"/>
            </w:pPr>
            <w:r>
              <w:rPr>
                <w:sz w:val="17"/>
              </w:rPr>
              <w:t xml:space="preserve">1 shared</w:t>
            </w:r>
          </w:p>
        </w:tc>
        <w:tc>
          <w:tcPr/>
          <w:p>
            <w:pPr>
              <w:pStyle w:val="Compact"/>
              <w:jc w:val="left"/>
            </w:pPr>
            <w:r>
              <w:rPr>
                <w:sz w:val="17"/>
              </w:rPr>
              <w:t xml:space="preserve">1 per AZ</w:t>
            </w:r>
          </w:p>
        </w:tc>
      </w:tr>
      <w:tr>
        <w:tc>
          <w:tcPr/>
          <w:p>
            <w:pPr>
              <w:pStyle w:val="Compact"/>
              <w:jc w:val="left"/>
            </w:pPr>
            <w:r>
              <w:rPr>
                <w:sz w:val="17"/>
              </w:rPr>
              <w:t xml:space="preserve">App nodes</w:t>
            </w:r>
          </w:p>
        </w:tc>
        <w:tc>
          <w:tcPr/>
          <w:p>
            <w:pPr>
              <w:pStyle w:val="Compact"/>
              <w:jc w:val="left"/>
            </w:pPr>
            <w:r>
              <w:rPr>
                <w:sz w:val="17"/>
              </w:rPr>
              <w:t xml:space="preserve">t3.large Spot, 1-3</w:t>
            </w:r>
          </w:p>
        </w:tc>
        <w:tc>
          <w:tcPr/>
          <w:p>
            <w:pPr>
              <w:pStyle w:val="Compact"/>
              <w:jc w:val="left"/>
            </w:pPr>
            <w:r>
              <w:rPr>
                <w:sz w:val="17"/>
              </w:rPr>
              <w:t xml:space="preserve">m6i.large, 2-4</w:t>
            </w:r>
          </w:p>
        </w:tc>
        <w:tc>
          <w:tcPr/>
          <w:p>
            <w:pPr>
              <w:pStyle w:val="Compact"/>
              <w:jc w:val="left"/>
            </w:pPr>
            <w:r>
              <w:rPr>
                <w:sz w:val="17"/>
              </w:rPr>
              <w:t xml:space="preserve">m6i.xlarge, 3-12</w:t>
            </w:r>
          </w:p>
        </w:tc>
      </w:tr>
      <w:tr>
        <w:tc>
          <w:tcPr/>
          <w:p>
            <w:pPr>
              <w:pStyle w:val="Compact"/>
              <w:jc w:val="left"/>
            </w:pPr>
            <w:r>
              <w:rPr>
                <w:sz w:val="17"/>
              </w:rPr>
              <w:t xml:space="preserve">PCI nodes</w:t>
            </w:r>
          </w:p>
        </w:tc>
        <w:tc>
          <w:tcPr/>
          <w:p>
            <w:pPr>
              <w:pStyle w:val="Compact"/>
              <w:jc w:val="left"/>
            </w:pPr>
            <w:r>
              <w:rPr>
                <w:sz w:val="17"/>
              </w:rPr>
              <w:t xml:space="preserve">t3.large, 1-2</w:t>
            </w:r>
          </w:p>
        </w:tc>
        <w:tc>
          <w:tcPr/>
          <w:p>
            <w:pPr>
              <w:pStyle w:val="Compact"/>
              <w:jc w:val="left"/>
            </w:pPr>
            <w:r>
              <w:rPr>
                <w:sz w:val="17"/>
              </w:rPr>
              <w:t xml:space="preserve">m6i.large, 2-3</w:t>
            </w:r>
          </w:p>
        </w:tc>
        <w:tc>
          <w:tcPr/>
          <w:p>
            <w:pPr>
              <w:pStyle w:val="Compact"/>
              <w:jc w:val="left"/>
            </w:pPr>
            <w:r>
              <w:rPr>
                <w:sz w:val="17"/>
              </w:rPr>
              <w:t xml:space="preserve">m6i.large, 3-6</w:t>
            </w:r>
          </w:p>
        </w:tc>
      </w:tr>
      <w:tr>
        <w:tc>
          <w:tcPr/>
          <w:p>
            <w:pPr>
              <w:pStyle w:val="Compact"/>
              <w:jc w:val="left"/>
            </w:pPr>
            <w:r>
              <w:rPr>
                <w:sz w:val="17"/>
              </w:rPr>
              <w:t xml:space="preserve">RDS</w:t>
            </w:r>
          </w:p>
        </w:tc>
        <w:tc>
          <w:tcPr/>
          <w:p>
            <w:pPr>
              <w:pStyle w:val="Compact"/>
              <w:jc w:val="left"/>
            </w:pPr>
            <w:r>
              <w:rPr>
                <w:sz w:val="17"/>
              </w:rPr>
              <w:t xml:space="preserve">db.t4g.medium, single-AZ, 100 GB</w:t>
            </w:r>
          </w:p>
        </w:tc>
        <w:tc>
          <w:tcPr/>
          <w:p>
            <w:pPr>
              <w:pStyle w:val="Compact"/>
              <w:jc w:val="left"/>
            </w:pPr>
            <w:r>
              <w:rPr>
                <w:sz w:val="17"/>
              </w:rPr>
              <w:t xml:space="preserve">db.r6g.large, single-AZ, 1 TB</w:t>
            </w:r>
          </w:p>
        </w:tc>
        <w:tc>
          <w:tcPr/>
          <w:p>
            <w:pPr>
              <w:pStyle w:val="Compact"/>
              <w:jc w:val="left"/>
            </w:pPr>
            <w:r>
              <w:rPr>
                <w:sz w:val="17"/>
              </w:rPr>
              <w:t xml:space="preserve">db.r6g.xlarge, Multi-AZ, 1 TB</w:t>
            </w:r>
          </w:p>
        </w:tc>
      </w:tr>
      <w:tr>
        <w:tc>
          <w:tcPr/>
          <w:p>
            <w:pPr>
              <w:pStyle w:val="Compact"/>
              <w:jc w:val="left"/>
            </w:pPr>
            <w:r>
              <w:rPr>
                <w:sz w:val="17"/>
              </w:rPr>
              <w:t xml:space="preserve">Backup retention</w:t>
            </w:r>
          </w:p>
        </w:tc>
        <w:tc>
          <w:tcPr/>
          <w:p>
            <w:pPr>
              <w:pStyle w:val="Compact"/>
              <w:jc w:val="left"/>
            </w:pPr>
            <w:r>
              <w:rPr>
                <w:sz w:val="17"/>
              </w:rPr>
              <w:t xml:space="preserve">3 d</w:t>
            </w:r>
          </w:p>
        </w:tc>
        <w:tc>
          <w:tcPr/>
          <w:p>
            <w:pPr>
              <w:pStyle w:val="Compact"/>
              <w:jc w:val="left"/>
            </w:pPr>
            <w:r>
              <w:rPr>
                <w:sz w:val="17"/>
              </w:rPr>
              <w:t xml:space="preserve">7 d</w:t>
            </w:r>
          </w:p>
        </w:tc>
        <w:tc>
          <w:tcPr/>
          <w:p>
            <w:pPr>
              <w:pStyle w:val="Compact"/>
              <w:jc w:val="left"/>
            </w:pPr>
            <w:r>
              <w:rPr>
                <w:sz w:val="17"/>
              </w:rPr>
              <w:t xml:space="preserve">14 d</w:t>
            </w:r>
          </w:p>
        </w:tc>
      </w:tr>
      <w:tr>
        <w:tc>
          <w:tcPr/>
          <w:p>
            <w:pPr>
              <w:pStyle w:val="Compact"/>
              <w:jc w:val="left"/>
            </w:pPr>
            <w:r>
              <w:rPr>
                <w:sz w:val="17"/>
              </w:rPr>
              <w:t xml:space="preserve">Deletion protection</w:t>
            </w:r>
          </w:p>
        </w:tc>
        <w:tc>
          <w:tcPr/>
          <w:p>
            <w:pPr>
              <w:pStyle w:val="Compact"/>
              <w:jc w:val="left"/>
            </w:pPr>
            <w:r>
              <w:rPr>
                <w:sz w:val="17"/>
              </w:rPr>
              <w:t xml:space="preserve">off</w:t>
            </w:r>
          </w:p>
        </w:tc>
        <w:tc>
          <w:tcPr/>
          <w:p>
            <w:pPr>
              <w:pStyle w:val="Compact"/>
              <w:jc w:val="left"/>
            </w:pPr>
            <w:r>
              <w:rPr>
                <w:sz w:val="17"/>
              </w:rPr>
              <w:t xml:space="preserve">on</w:t>
            </w:r>
          </w:p>
        </w:tc>
        <w:tc>
          <w:tcPr/>
          <w:p>
            <w:pPr>
              <w:pStyle w:val="Compact"/>
              <w:jc w:val="left"/>
            </w:pPr>
            <w:r>
              <w:rPr>
                <w:sz w:val="17"/>
              </w:rPr>
              <w:t xml:space="preserve">on</w:t>
            </w:r>
          </w:p>
        </w:tc>
      </w:tr>
      <w:tr>
        <w:tc>
          <w:tcPr/>
          <w:p>
            <w:pPr>
              <w:pStyle w:val="Compact"/>
              <w:jc w:val="left"/>
            </w:pPr>
            <w:r>
              <w:rPr>
                <w:sz w:val="17"/>
              </w:rPr>
              <w:t xml:space="preserve">EKS API endpoint</w:t>
            </w:r>
          </w:p>
        </w:tc>
        <w:tc>
          <w:tcPr/>
          <w:p>
            <w:pPr>
              <w:pStyle w:val="Compact"/>
              <w:jc w:val="left"/>
            </w:pPr>
            <w:r>
              <w:rPr>
                <w:sz w:val="17"/>
              </w:rPr>
              <w:t xml:space="preserve">private</w:t>
            </w:r>
          </w:p>
        </w:tc>
        <w:tc>
          <w:tcPr/>
          <w:p>
            <w:pPr>
              <w:pStyle w:val="Compact"/>
              <w:jc w:val="left"/>
            </w:pPr>
            <w:r>
              <w:rPr>
                <w:sz w:val="17"/>
              </w:rPr>
              <w:t xml:space="preserve">private</w:t>
            </w:r>
          </w:p>
        </w:tc>
        <w:tc>
          <w:tcPr/>
          <w:p>
            <w:pPr>
              <w:pStyle w:val="Compact"/>
              <w:jc w:val="left"/>
            </w:pPr>
            <w:r>
              <w:rPr>
                <w:sz w:val="17"/>
              </w:rPr>
              <w:t xml:space="preserve">private</w:t>
            </w:r>
          </w:p>
        </w:tc>
      </w:tr>
    </w:tbl>
    <w:bookmarkEnd w:id="31"/>
    <w:bookmarkStart w:id="32" w:name="state-management"/>
    <w:p>
      <w:pPr>
        <w:pStyle w:val="Heading3"/>
      </w:pPr>
      <w:r>
        <w:t xml:space="preserve">State management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E3EAF3"/>
          </w:tcPr>
          <w:p>
            <w:pPr>
              <w:pStyle w:val="Compact"/>
              <w:jc w:val="left"/>
            </w:pPr>
            <w:r>
              <w:rPr>
                <w:b/>
                <w:sz w:val="17"/>
              </w:rPr>
              <w:t xml:space="preserve">Concern</w:t>
            </w:r>
          </w:p>
        </w:tc>
        <w:tc>
          <w:tcPr>
            <w:shd w:val="clear" w:fill="E3EAF3"/>
          </w:tcPr>
          <w:p>
            <w:pPr>
              <w:pStyle w:val="Compact"/>
              <w:jc w:val="left"/>
            </w:pPr>
            <w:r>
              <w:rPr>
                <w:b/>
                <w:sz w:val="17"/>
              </w:rPr>
              <w:t xml:space="preserve">Approach</w:t>
            </w:r>
          </w:p>
        </w:tc>
      </w:tr>
      <w:tr>
        <w:tc>
          <w:tcPr/>
          <w:p>
            <w:pPr>
              <w:pStyle w:val="Compact"/>
              <w:jc w:val="left"/>
            </w:pPr>
            <w:r>
              <w:rPr>
                <w:sz w:val="17"/>
              </w:rPr>
              <w:t xml:space="preserve">Backend</w:t>
            </w:r>
          </w:p>
        </w:tc>
        <w:tc>
          <w:tcPr/>
          <w:p>
            <w:pPr>
              <w:pStyle w:val="Compact"/>
              <w:jc w:val="left"/>
            </w:pPr>
            <w:r>
              <w:rPr>
                <w:sz w:val="17"/>
              </w:rPr>
              <w:t xml:space="preserve">S3 bucket per environment (</w:t>
            </w:r>
            <w:r>
              <w:rPr>
                <w:rStyle w:val="VerbatimChar"/>
                <w:sz w:val="17"/>
              </w:rPr>
              <w:t xml:space="preserve">finnova-tfstate-&lt;env&gt;-&lt;account&gt;</w:t>
            </w:r>
            <w:r>
              <w:rPr>
                <w:sz w:val="17"/>
              </w:rPr>
              <w:t xml:space="preserve">), created by</w:t>
            </w:r>
            <w:r>
              <w:rPr>
                <w:sz w:val="17"/>
              </w:rPr>
              <w:t xml:space="preserve"> </w:t>
            </w:r>
            <w:r>
              <w:rPr>
                <w:rStyle w:val="VerbatimChar"/>
                <w:sz w:val="17"/>
              </w:rPr>
              <w:t xml:space="preserve">bootstrap/</w:t>
            </w:r>
          </w:p>
        </w:tc>
      </w:tr>
      <w:tr>
        <w:tc>
          <w:tcPr/>
          <w:p>
            <w:pPr>
              <w:pStyle w:val="Compact"/>
              <w:jc w:val="left"/>
            </w:pPr>
            <w:r>
              <w:rPr>
                <w:sz w:val="17"/>
              </w:rPr>
              <w:t xml:space="preserve">Locking</w:t>
            </w:r>
          </w:p>
        </w:tc>
        <w:tc>
          <w:tcPr/>
          <w:p>
            <w:pPr>
              <w:pStyle w:val="Compact"/>
              <w:jc w:val="left"/>
            </w:pPr>
            <w:r>
              <w:rPr>
                <w:sz w:val="17"/>
              </w:rPr>
              <w:t xml:space="preserve">DynamoDB table</w:t>
            </w:r>
            <w:r>
              <w:rPr>
                <w:sz w:val="17"/>
              </w:rPr>
              <w:t xml:space="preserve"> </w:t>
            </w:r>
            <w:r>
              <w:rPr>
                <w:rStyle w:val="VerbatimChar"/>
                <w:sz w:val="17"/>
              </w:rPr>
              <w:t xml:space="preserve">finnova-tf-locks</w:t>
            </w:r>
            <w:r>
              <w:rPr>
                <w:sz w:val="17"/>
              </w:rPr>
              <w:t xml:space="preserve"> </w:t>
            </w:r>
            <w:r>
              <w:rPr>
                <w:sz w:val="17"/>
              </w:rPr>
              <w:t xml:space="preserve">(</w:t>
            </w:r>
            <w:r>
              <w:rPr>
                <w:rStyle w:val="VerbatimChar"/>
                <w:sz w:val="17"/>
              </w:rPr>
              <w:t xml:space="preserve">LockID</w:t>
            </w:r>
            <w:r>
              <w:rPr>
                <w:sz w:val="17"/>
              </w:rPr>
              <w:t xml:space="preserve">), prevents concurrent applies</w:t>
            </w:r>
          </w:p>
        </w:tc>
      </w:tr>
      <w:tr>
        <w:tc>
          <w:tcPr/>
          <w:p>
            <w:pPr>
              <w:pStyle w:val="Compact"/>
              <w:jc w:val="left"/>
            </w:pPr>
            <w:r>
              <w:rPr>
                <w:sz w:val="17"/>
              </w:rPr>
              <w:t xml:space="preserve">Encryption</w:t>
            </w:r>
          </w:p>
        </w:tc>
        <w:tc>
          <w:tcPr/>
          <w:p>
            <w:pPr>
              <w:pStyle w:val="Compact"/>
              <w:jc w:val="left"/>
            </w:pPr>
            <w:r>
              <w:rPr>
                <w:sz w:val="17"/>
              </w:rPr>
              <w:t xml:space="preserve">KMS CMK (</w:t>
            </w:r>
            <w:r>
              <w:rPr>
                <w:rStyle w:val="VerbatimChar"/>
                <w:sz w:val="17"/>
              </w:rPr>
              <w:t xml:space="preserve">alias/finnova-tfstate</w:t>
            </w:r>
            <w:r>
              <w:rPr>
                <w:sz w:val="17"/>
              </w:rPr>
              <w:t xml:space="preserve">), TLS only, public access blocked</w:t>
            </w:r>
          </w:p>
        </w:tc>
      </w:tr>
      <w:tr>
        <w:tc>
          <w:tcPr/>
          <w:p>
            <w:pPr>
              <w:pStyle w:val="Compact"/>
              <w:jc w:val="left"/>
            </w:pPr>
            <w:r>
              <w:rPr>
                <w:sz w:val="17"/>
              </w:rPr>
              <w:t xml:space="preserve">Versioning / recovery</w:t>
            </w:r>
          </w:p>
        </w:tc>
        <w:tc>
          <w:tcPr/>
          <w:p>
            <w:pPr>
              <w:pStyle w:val="Compact"/>
              <w:jc w:val="left"/>
            </w:pPr>
            <w:r>
              <w:rPr>
                <w:sz w:val="17"/>
              </w:rPr>
              <w:t xml:space="preserve">S3 versioning on; DynamoDB PITR on;</w:t>
            </w:r>
            <w:r>
              <w:rPr>
                <w:sz w:val="17"/>
              </w:rPr>
              <w:t xml:space="preserve"> </w:t>
            </w:r>
            <w:r>
              <w:rPr>
                <w:rStyle w:val="VerbatimChar"/>
                <w:sz w:val="17"/>
              </w:rPr>
              <w:t xml:space="preserve">prevent_destroy</w:t>
            </w:r>
            <w:r>
              <w:rPr>
                <w:sz w:val="17"/>
              </w:rPr>
              <w:t xml:space="preserve"> </w:t>
            </w:r>
            <w:r>
              <w:rPr>
                <w:sz w:val="17"/>
              </w:rPr>
              <w:t xml:space="preserve">on the bucket</w:t>
            </w:r>
          </w:p>
        </w:tc>
      </w:tr>
      <w:tr>
        <w:tc>
          <w:tcPr/>
          <w:p>
            <w:pPr>
              <w:pStyle w:val="Compact"/>
              <w:jc w:val="left"/>
            </w:pPr>
            <w:r>
              <w:rPr>
                <w:sz w:val="17"/>
              </w:rPr>
              <w:t xml:space="preserve">Isolation</w:t>
            </w:r>
          </w:p>
        </w:tc>
        <w:tc>
          <w:tcPr/>
          <w:p>
            <w:pPr>
              <w:pStyle w:val="Compact"/>
              <w:jc w:val="left"/>
            </w:pPr>
            <w:r>
              <w:rPr>
                <w:sz w:val="17"/>
              </w:rPr>
              <w:t xml:space="preserve">Separate bucket, key and (recommended) separate AWS account per environment; CI roles are per-env</w:t>
            </w:r>
          </w:p>
        </w:tc>
      </w:tr>
      <w:tr>
        <w:tc>
          <w:tcPr/>
          <w:p>
            <w:pPr>
              <w:pStyle w:val="Compact"/>
              <w:jc w:val="left"/>
            </w:pPr>
            <w:r>
              <w:rPr>
                <w:sz w:val="17"/>
              </w:rPr>
              <w:t xml:space="preserve">Access</w:t>
            </w:r>
          </w:p>
        </w:tc>
        <w:tc>
          <w:tcPr/>
          <w:p>
            <w:pPr>
              <w:pStyle w:val="Compact"/>
              <w:jc w:val="left"/>
            </w:pPr>
            <w:r>
              <w:rPr>
                <w:sz w:val="17"/>
              </w:rPr>
              <w:t xml:space="preserve">CI only. Humans have read-only; apply happens from the reviewed plan artifact (</w:t>
            </w:r>
            <w:r>
              <w:rPr>
                <w:rStyle w:val="VerbatimChar"/>
                <w:sz w:val="17"/>
              </w:rPr>
              <w:t xml:space="preserve">terraform.yml</w:t>
            </w:r>
            <w:r>
              <w:rPr>
                <w:sz w:val="17"/>
              </w:rPr>
              <w:t xml:space="preserve">)</w:t>
            </w:r>
          </w:p>
        </w:tc>
      </w:tr>
      <w:tr>
        <w:tc>
          <w:tcPr/>
          <w:p>
            <w:pPr>
              <w:pStyle w:val="Compact"/>
              <w:jc w:val="left"/>
            </w:pPr>
            <w:r>
              <w:rPr>
                <w:sz w:val="17"/>
              </w:rPr>
              <w:t xml:space="preserve">Secrets in state</w:t>
            </w:r>
          </w:p>
        </w:tc>
        <w:tc>
          <w:tcPr/>
          <w:p>
            <w:pPr>
              <w:pStyle w:val="Compact"/>
              <w:jc w:val="left"/>
            </w:pPr>
            <w:r>
              <w:rPr>
                <w:sz w:val="17"/>
              </w:rPr>
              <w:t xml:space="preserve">Avoided: RDS uses</w:t>
            </w:r>
            <w:r>
              <w:rPr>
                <w:sz w:val="17"/>
              </w:rPr>
              <w:t xml:space="preserve"> </w:t>
            </w:r>
            <w:r>
              <w:rPr>
                <w:rStyle w:val="VerbatimChar"/>
                <w:sz w:val="17"/>
              </w:rPr>
              <w:t xml:space="preserve">manage_master_user_password</w:t>
            </w:r>
            <w:r>
              <w:rPr>
                <w:sz w:val="17"/>
              </w:rPr>
              <w:t xml:space="preserve"> </w:t>
            </w:r>
            <w:r>
              <w:rPr>
                <w:sz w:val="17"/>
              </w:rPr>
              <w:t xml:space="preserve">(secret lives in Secrets Manager); app secrets are placeholders with</w:t>
            </w:r>
            <w:r>
              <w:rPr>
                <w:sz w:val="17"/>
              </w:rPr>
              <w:t xml:space="preserve"> </w:t>
            </w:r>
            <w:r>
              <w:rPr>
                <w:rStyle w:val="VerbatimChar"/>
                <w:sz w:val="17"/>
              </w:rPr>
              <w:t xml:space="preserve">ignore_changes</w:t>
            </w:r>
          </w:p>
        </w:tc>
      </w:tr>
    </w:tbl>
    <w:bookmarkEnd w:id="32"/>
    <w:bookmarkEnd w:id="33"/>
    <w:bookmarkStart w:id="34" w:name="X287155ab15d71c0ba8551efc0ed72980154622a"/>
    <w:p>
      <w:pPr>
        <w:pStyle w:val="Heading2"/>
      </w:pPr>
      <w:r>
        <w:t xml:space="preserve">4. Security-by-default (called out explicitly)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E3EAF3"/>
          </w:tcPr>
          <w:p>
            <w:pPr>
              <w:pStyle w:val="Compact"/>
              <w:jc w:val="left"/>
            </w:pPr>
            <w:r>
              <w:rPr>
                <w:b/>
                <w:sz w:val="17"/>
              </w:rPr>
              <w:t xml:space="preserve">Control</w:t>
            </w:r>
          </w:p>
        </w:tc>
        <w:tc>
          <w:tcPr>
            <w:shd w:val="clear" w:fill="E3EAF3"/>
          </w:tcPr>
          <w:p>
            <w:pPr>
              <w:pStyle w:val="Compact"/>
              <w:jc w:val="left"/>
            </w:pPr>
            <w:r>
              <w:rPr>
                <w:b/>
                <w:sz w:val="17"/>
              </w:rPr>
              <w:t xml:space="preserve">Implementation</w:t>
            </w:r>
          </w:p>
        </w:tc>
      </w:tr>
      <w:tr>
        <w:tc>
          <w:tcPr/>
          <w:p>
            <w:pPr>
              <w:pStyle w:val="Compact"/>
              <w:jc w:val="left"/>
            </w:pPr>
            <w:r>
              <w:rPr>
                <w:sz w:val="17"/>
              </w:rPr>
              <w:t xml:space="preserve">No public DB</w:t>
            </w:r>
          </w:p>
        </w:tc>
        <w:tc>
          <w:tcPr/>
          <w:p>
            <w:pPr>
              <w:pStyle w:val="Compact"/>
              <w:jc w:val="left"/>
            </w:pPr>
            <w:r>
              <w:rPr>
                <w:rStyle w:val="VerbatimChar"/>
                <w:sz w:val="17"/>
              </w:rPr>
              <w:t xml:space="preserve">publicly_accessible = false</w:t>
            </w:r>
            <w:r>
              <w:rPr>
                <w:sz w:val="17"/>
              </w:rPr>
              <w:t xml:space="preserve">, data subnets have</w:t>
            </w:r>
            <w:r>
              <w:rPr>
                <w:sz w:val="17"/>
              </w:rPr>
              <w:t xml:space="preserve"> </w:t>
            </w:r>
            <w:r>
              <w:rPr>
                <w:bCs/>
                <w:b/>
                <w:sz w:val="17"/>
              </w:rPr>
              <w:t xml:space="preserve">no default route</w:t>
            </w:r>
            <w:r>
              <w:rPr>
                <w:sz w:val="17"/>
              </w:rPr>
              <w:t xml:space="preserve">, DB SG allows 3306 only from the app and PCI node SGs (SG references, no CIDRs)</w:t>
            </w:r>
          </w:p>
        </w:tc>
      </w:tr>
      <w:tr>
        <w:tc>
          <w:tcPr/>
          <w:p>
            <w:pPr>
              <w:pStyle w:val="Compact"/>
              <w:jc w:val="left"/>
            </w:pPr>
            <w:r>
              <w:rPr>
                <w:sz w:val="17"/>
              </w:rPr>
              <w:t xml:space="preserve">Encryption at rest</w:t>
            </w:r>
          </w:p>
        </w:tc>
        <w:tc>
          <w:tcPr/>
          <w:p>
            <w:pPr>
              <w:pStyle w:val="Compact"/>
              <w:jc w:val="left"/>
            </w:pPr>
            <w:r>
              <w:rPr>
                <w:sz w:val="17"/>
              </w:rPr>
              <w:t xml:space="preserve">RDS (KMS CMK, also PI + logs), S3 SSE-KMS with bucket keys, EBS node volumes encrypted, EKS secrets envelope-encrypted with KMS, ECR KMS, Terraform state KMS</w:t>
            </w:r>
          </w:p>
        </w:tc>
      </w:tr>
      <w:tr>
        <w:tc>
          <w:tcPr/>
          <w:p>
            <w:pPr>
              <w:pStyle w:val="Compact"/>
              <w:jc w:val="left"/>
            </w:pPr>
            <w:r>
              <w:rPr>
                <w:sz w:val="17"/>
              </w:rPr>
              <w:t xml:space="preserve">Encryption in transit</w:t>
            </w:r>
          </w:p>
        </w:tc>
        <w:tc>
          <w:tcPr/>
          <w:p>
            <w:pPr>
              <w:pStyle w:val="Compact"/>
              <w:jc w:val="left"/>
            </w:pPr>
            <w:r>
              <w:rPr>
                <w:sz w:val="17"/>
              </w:rPr>
              <w:t xml:space="preserve">RDS</w:t>
            </w:r>
            <w:r>
              <w:rPr>
                <w:sz w:val="17"/>
              </w:rPr>
              <w:t xml:space="preserve"> </w:t>
            </w:r>
            <w:r>
              <w:rPr>
                <w:rStyle w:val="VerbatimChar"/>
                <w:sz w:val="17"/>
              </w:rPr>
              <w:t xml:space="preserve">require_secure_transport=1</w:t>
            </w:r>
            <w:r>
              <w:rPr>
                <w:sz w:val="17"/>
              </w:rPr>
              <w:t xml:space="preserve">; S3 bucket policy denies</w:t>
            </w:r>
            <w:r>
              <w:rPr>
                <w:sz w:val="17"/>
              </w:rPr>
              <w:t xml:space="preserve"> </w:t>
            </w:r>
            <w:r>
              <w:rPr>
                <w:rStyle w:val="VerbatimChar"/>
                <w:sz w:val="17"/>
              </w:rPr>
              <w:t xml:space="preserve">aws:SecureTransport=false</w:t>
            </w:r>
            <w:r>
              <w:rPr>
                <w:sz w:val="17"/>
              </w:rPr>
              <w:t xml:space="preserve">; ALB TLS 1.2+; service-to-payment mTLS on 8443; DMS endpoints use SSL; IMDSv2-only on nodes</w:t>
            </w:r>
          </w:p>
        </w:tc>
      </w:tr>
      <w:tr>
        <w:tc>
          <w:tcPr/>
          <w:p>
            <w:pPr>
              <w:pStyle w:val="Compact"/>
              <w:jc w:val="left"/>
            </w:pPr>
            <w:r>
              <w:rPr>
                <w:sz w:val="17"/>
              </w:rPr>
              <w:t xml:space="preserve">Least-privilege IAM</w:t>
            </w:r>
          </w:p>
        </w:tc>
        <w:tc>
          <w:tcPr/>
          <w:p>
            <w:pPr>
              <w:pStyle w:val="Compact"/>
              <w:jc w:val="left"/>
            </w:pPr>
            <w:r>
              <w:rPr>
                <w:sz w:val="17"/>
              </w:rPr>
              <w:t xml:space="preserve">One IRSA role per service; policy =</w:t>
            </w:r>
            <w:r>
              <w:rPr>
                <w:sz w:val="17"/>
              </w:rPr>
              <w:t xml:space="preserve"> </w:t>
            </w:r>
            <w:r>
              <w:rPr>
                <w:rStyle w:val="VerbatimChar"/>
                <w:sz w:val="17"/>
              </w:rPr>
              <w:t xml:space="preserve">GetSecretValue</w:t>
            </w:r>
            <w:r>
              <w:rPr>
                <w:sz w:val="17"/>
              </w:rPr>
              <w:t xml:space="preserve"> </w:t>
            </w:r>
            <w:r>
              <w:rPr>
                <w:sz w:val="17"/>
              </w:rPr>
              <w:t xml:space="preserve">on</w:t>
            </w:r>
            <w:r>
              <w:rPr>
                <w:sz w:val="17"/>
              </w:rPr>
              <w:t xml:space="preserve"> </w:t>
            </w:r>
            <w:r>
              <w:rPr>
                <w:bCs/>
                <w:b/>
                <w:sz w:val="17"/>
              </w:rPr>
              <w:t xml:space="preserve">its own secret ARN</w:t>
            </w:r>
            <w:r>
              <w:rPr>
                <w:sz w:val="17"/>
              </w:rPr>
              <w:t xml:space="preserve"> </w:t>
            </w:r>
            <w:r>
              <w:rPr>
                <w:sz w:val="17"/>
              </w:rPr>
              <w:t xml:space="preserve">+</w:t>
            </w:r>
            <w:r>
              <w:rPr>
                <w:sz w:val="17"/>
              </w:rPr>
              <w:t xml:space="preserve"> </w:t>
            </w:r>
            <w:r>
              <w:rPr>
                <w:rStyle w:val="VerbatimChar"/>
                <w:sz w:val="17"/>
              </w:rPr>
              <w:t xml:space="preserve">kms:Decrypt</w:t>
            </w:r>
            <w:r>
              <w:rPr>
                <w:sz w:val="17"/>
              </w:rPr>
              <w:t xml:space="preserve"> </w:t>
            </w:r>
            <w:r>
              <w:rPr>
                <w:sz w:val="17"/>
              </w:rPr>
              <w:t xml:space="preserve">via Secrets Manager only; node roles carry only the three AWS-managed minimum policies; CI roles split build (ECR push), deploy (EKS namespace) and Terraform plan (read-only) vs apply</w:t>
            </w:r>
          </w:p>
        </w:tc>
      </w:tr>
      <w:tr>
        <w:tc>
          <w:tcPr/>
          <w:p>
            <w:pPr>
              <w:pStyle w:val="Compact"/>
              <w:jc w:val="left"/>
            </w:pPr>
            <w:r>
              <w:rPr>
                <w:sz w:val="17"/>
              </w:rPr>
              <w:t xml:space="preserve">Network</w:t>
            </w:r>
          </w:p>
        </w:tc>
        <w:tc>
          <w:tcPr/>
          <w:p>
            <w:pPr>
              <w:pStyle w:val="Compact"/>
              <w:jc w:val="left"/>
            </w:pPr>
            <w:r>
              <w:rPr>
                <w:sz w:val="17"/>
              </w:rPr>
              <w:t xml:space="preserve">Default SG locked; SG-to-SG rules; NACL on PCI subnets; EKS API private; VPC flow logs; S3 gateway endpoint</w:t>
            </w:r>
          </w:p>
        </w:tc>
      </w:tr>
      <w:tr>
        <w:tc>
          <w:tcPr/>
          <w:p>
            <w:pPr>
              <w:pStyle w:val="Compact"/>
              <w:jc w:val="left"/>
            </w:pPr>
            <w:r>
              <w:rPr>
                <w:sz w:val="17"/>
              </w:rPr>
              <w:t xml:space="preserve">Supply chain</w:t>
            </w:r>
          </w:p>
        </w:tc>
        <w:tc>
          <w:tcPr/>
          <w:p>
            <w:pPr>
              <w:pStyle w:val="Compact"/>
              <w:jc w:val="left"/>
            </w:pPr>
            <w:r>
              <w:rPr>
                <w:sz w:val="17"/>
              </w:rPr>
              <w:t xml:space="preserve">Immutable ECR tags, scan on push, Trivy + gitleaks + hadolint in CI, distroless non-root image</w:t>
            </w:r>
          </w:p>
        </w:tc>
      </w:tr>
      <w:tr>
        <w:tc>
          <w:tcPr/>
          <w:p>
            <w:pPr>
              <w:pStyle w:val="Compact"/>
              <w:jc w:val="left"/>
            </w:pPr>
            <w:r>
              <w:rPr>
                <w:sz w:val="17"/>
              </w:rPr>
              <w:t xml:space="preserve">Kubernetes</w:t>
            </w:r>
          </w:p>
        </w:tc>
        <w:tc>
          <w:tcPr/>
          <w:p>
            <w:pPr>
              <w:pStyle w:val="Compact"/>
              <w:jc w:val="left"/>
            </w:pPr>
            <w:r>
              <w:rPr>
                <w:sz w:val="17"/>
              </w:rPr>
              <w:t xml:space="preserve">Pod</w:t>
            </w:r>
            <w:r>
              <w:rPr>
                <w:sz w:val="17"/>
              </w:rPr>
              <w:t xml:space="preserve"> </w:t>
            </w:r>
            <w:r>
              <w:rPr>
                <w:rStyle w:val="VerbatimChar"/>
                <w:sz w:val="17"/>
              </w:rPr>
              <w:t xml:space="preserve">runAsNonRoot</w:t>
            </w:r>
            <w:r>
              <w:rPr>
                <w:sz w:val="17"/>
              </w:rPr>
              <w:t xml:space="preserve">, read-only root FS, all caps dropped, seccomp RuntimeDefault, NetworkPolicies default-deny</w:t>
            </w:r>
          </w:p>
        </w:tc>
      </w:tr>
    </w:tbl>
    <w:bookmarkEnd w:id="34"/>
    <w:bookmarkStart w:id="35" w:name="X4e3fb90906da62cd4e9e4dd5cf59947880f7553"/>
    <w:p>
      <w:pPr>
        <w:pStyle w:val="Heading2"/>
      </w:pPr>
      <w:r>
        <w:t xml:space="preserve">5. Assumptions &amp; intentional gaps (stated per the ground rules)</w:t>
      </w:r>
    </w:p>
    <w:p>
      <w:pPr>
        <w:numPr>
          <w:ilvl w:val="0"/>
          <w:numId w:val="1002"/>
        </w:numPr>
        <w:pStyle w:val="Compact"/>
      </w:pPr>
      <w:r>
        <w:t xml:space="preserve">Code is validated (</w:t>
      </w:r>
      <w:r>
        <w:rPr>
          <w:rStyle w:val="VerbatimChar"/>
        </w:rPr>
        <w:t xml:space="preserve">terraform validate</w:t>
      </w:r>
      <w:r>
        <w:t xml:space="preserve">,</w:t>
      </w:r>
      <w:r>
        <w:t xml:space="preserve"> </w:t>
      </w:r>
      <w:r>
        <w:rPr>
          <w:rStyle w:val="VerbatimChar"/>
        </w:rPr>
        <w:t xml:space="preserve">helm lint</w:t>
      </w:r>
      <w:r>
        <w:t xml:space="preserve">) but</w:t>
      </w:r>
      <w:r>
        <w:t xml:space="preserve"> </w:t>
      </w:r>
      <w:r>
        <w:rPr>
          <w:bCs/>
          <w:b/>
        </w:rPr>
        <w:t xml:space="preserve">not applied</w:t>
      </w:r>
      <w:r>
        <w:t xml:space="preserve"> </w:t>
      </w:r>
      <w:r>
        <w:t xml:space="preserve">to a live account in this submission; costs would not be justified for a PoC. Expected behaviour is described in the runbook.</w:t>
      </w:r>
    </w:p>
    <w:p>
      <w:pPr>
        <w:numPr>
          <w:ilvl w:val="0"/>
          <w:numId w:val="1002"/>
        </w:numPr>
        <w:pStyle w:val="Compact"/>
      </w:pPr>
      <w:r>
        <w:t xml:space="preserve">Not included (listed for the follow-up discussion): AWS Load Balancer Controller / Secrets Store CSI / ASCP / Cluster Autoscaler (or Karpenter) / Argo Rollouts installs (Helm releases in a</w:t>
      </w:r>
      <w:r>
        <w:t xml:space="preserve"> </w:t>
      </w:r>
      <w:r>
        <w:rPr>
          <w:rStyle w:val="VerbatimChar"/>
        </w:rPr>
        <w:t xml:space="preserve">platform/</w:t>
      </w:r>
      <w:r>
        <w:t xml:space="preserve"> </w:t>
      </w:r>
      <w:r>
        <w:t xml:space="preserve">stack), WAF rules, GuardDuty/Security Hub, Direct Connect, DR region.</w:t>
      </w:r>
    </w:p>
    <w:p>
      <w:pPr>
        <w:numPr>
          <w:ilvl w:val="0"/>
          <w:numId w:val="1002"/>
        </w:numPr>
        <w:pStyle w:val="Compact"/>
      </w:pPr>
      <w:r>
        <w:t xml:space="preserve">At 10x scale the first things to break are: single-writer RDS (move to Aurora + read replicas, split schemas per service), NAT data charges (add interface endpoints / VPC-native egress), and CoreDNS/ALB target registration limits.</w:t>
      </w:r>
    </w:p>
    <w:bookmarkEnd w:id="35"/>
    <w:bookmarkEnd w:id="36"/>
    <w:bookmarkStart w:id="44" w:name="X0d5fd8a5fa59e0488231f9331175617811089c7"/>
    <w:p>
      <w:pPr>
        <w:pStyle w:val="Heading1"/>
      </w:pPr>
      <w:r>
        <w:t xml:space="preserve">03 – Database Migration Plan (MySQL 5.7, 800 GB → RDS MySQL 8.0)</w:t>
      </w:r>
    </w:p>
    <w:bookmarkStart w:id="37" w:name="options-considered"/>
    <w:p>
      <w:pPr>
        <w:pStyle w:val="Heading2"/>
      </w:pPr>
      <w:r>
        <w:t xml:space="preserve">1. Options considered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3EAF3"/>
          </w:tcPr>
          <w:p>
            <w:pPr>
              <w:pStyle w:val="Compact"/>
              <w:jc w:val="left"/>
            </w:pPr>
            <w:r>
              <w:rPr>
                <w:b/>
                <w:sz w:val="17"/>
              </w:rPr>
              <w:t xml:space="preserve">Option</w:t>
            </w:r>
          </w:p>
        </w:tc>
        <w:tc>
          <w:tcPr>
            <w:shd w:val="clear" w:fill="E3EAF3"/>
          </w:tcPr>
          <w:p>
            <w:pPr>
              <w:pStyle w:val="Compact"/>
              <w:jc w:val="left"/>
            </w:pPr>
            <w:r>
              <w:rPr>
                <w:b/>
                <w:sz w:val="17"/>
              </w:rPr>
              <w:t xml:space="preserve">Downtime</w:t>
            </w:r>
          </w:p>
        </w:tc>
        <w:tc>
          <w:tcPr>
            <w:shd w:val="clear" w:fill="E3EAF3"/>
          </w:tcPr>
          <w:p>
            <w:pPr>
              <w:pStyle w:val="Compact"/>
              <w:jc w:val="left"/>
            </w:pPr>
            <w:r>
              <w:rPr>
                <w:b/>
                <w:sz w:val="17"/>
              </w:rPr>
              <w:t xml:space="preserve">Verdict</w:t>
            </w:r>
          </w:p>
        </w:tc>
      </w:tr>
      <w:tr>
        <w:tc>
          <w:tcPr/>
          <w:p>
            <w:pPr>
              <w:pStyle w:val="Compact"/>
              <w:jc w:val="left"/>
            </w:pPr>
            <w:r>
              <w:rPr>
                <w:rStyle w:val="VerbatimChar"/>
                <w:sz w:val="17"/>
              </w:rPr>
              <w:t xml:space="preserve">mysqldump</w:t>
            </w:r>
            <w:r>
              <w:rPr>
                <w:sz w:val="17"/>
              </w:rPr>
              <w:t xml:space="preserve"> </w:t>
            </w:r>
            <w:r>
              <w:rPr>
                <w:sz w:val="17"/>
              </w:rPr>
              <w:t xml:space="preserve">/ mydumper + restore</w:t>
            </w:r>
          </w:p>
        </w:tc>
        <w:tc>
          <w:tcPr/>
          <w:p>
            <w:pPr>
              <w:pStyle w:val="Compact"/>
              <w:jc w:val="left"/>
            </w:pPr>
            <w:r>
              <w:rPr>
                <w:sz w:val="17"/>
              </w:rPr>
              <w:t xml:space="preserve">Hours (800 GB)</w:t>
            </w:r>
          </w:p>
        </w:tc>
        <w:tc>
          <w:tcPr/>
          <w:p>
            <w:pPr>
              <w:pStyle w:val="Compact"/>
              <w:jc w:val="left"/>
            </w:pPr>
            <w:r>
              <w:rPr>
                <w:sz w:val="17"/>
              </w:rPr>
              <w:t xml:space="preserve">Rejected – blows the 5 min budget</w:t>
            </w:r>
          </w:p>
        </w:tc>
      </w:tr>
      <w:tr>
        <w:tc>
          <w:tcPr/>
          <w:p>
            <w:pPr>
              <w:pStyle w:val="Compact"/>
              <w:jc w:val="left"/>
            </w:pPr>
            <w:r>
              <w:rPr>
                <w:sz w:val="17"/>
              </w:rPr>
              <w:t xml:space="preserve">Percona XtraBackup → S3 → RDS</w:t>
            </w:r>
          </w:p>
        </w:tc>
        <w:tc>
          <w:tcPr/>
          <w:p>
            <w:pPr>
              <w:pStyle w:val="Compact"/>
              <w:jc w:val="left"/>
            </w:pPr>
            <w:r>
              <w:rPr>
                <w:sz w:val="17"/>
              </w:rPr>
              <w:t xml:space="preserve">Needs binlog catch-up; RDS MySQL only restores 5.6/5.7 (not 8.0) and we want 8.0</w:t>
            </w:r>
          </w:p>
        </w:tc>
        <w:tc>
          <w:tcPr/>
          <w:p>
            <w:pPr>
              <w:pStyle w:val="Compact"/>
              <w:jc w:val="left"/>
            </w:pPr>
            <w:r>
              <w:rPr>
                <w:sz w:val="17"/>
              </w:rPr>
              <w:t xml:space="preserve">Rejected</w:t>
            </w:r>
          </w:p>
        </w:tc>
      </w:tr>
      <w:tr>
        <w:tc>
          <w:tcPr/>
          <w:p>
            <w:pPr>
              <w:pStyle w:val="Compact"/>
              <w:jc w:val="left"/>
            </w:pPr>
            <w:r>
              <w:rPr>
                <w:sz w:val="17"/>
              </w:rPr>
              <w:t xml:space="preserve">Native binlog replication (RDS as replica)</w:t>
            </w:r>
          </w:p>
        </w:tc>
        <w:tc>
          <w:tcPr/>
          <w:p>
            <w:pPr>
              <w:pStyle w:val="Compact"/>
              <w:jc w:val="left"/>
            </w:pPr>
            <w:r>
              <w:rPr>
                <w:sz w:val="17"/>
              </w:rPr>
              <w:t xml:space="preserve">Minutes</w:t>
            </w:r>
          </w:p>
        </w:tc>
        <w:tc>
          <w:tcPr/>
          <w:p>
            <w:pPr>
              <w:pStyle w:val="Compact"/>
              <w:jc w:val="left"/>
            </w:pPr>
            <w:r>
              <w:rPr>
                <w:sz w:val="17"/>
              </w:rPr>
              <w:t xml:space="preserve">Viable, but RDS cannot be an external replica without</w:t>
            </w:r>
            <w:r>
              <w:rPr>
                <w:sz w:val="17"/>
              </w:rPr>
              <w:t xml:space="preserve"> </w:t>
            </w:r>
            <w:r>
              <w:rPr>
                <w:rStyle w:val="VerbatimChar"/>
                <w:sz w:val="17"/>
              </w:rPr>
              <w:t xml:space="preserve">mysql.rds_set_external_master</w:t>
            </w:r>
            <w:r>
              <w:rPr>
                <w:sz w:val="17"/>
              </w:rPr>
              <w:t xml:space="preserve"> </w:t>
            </w:r>
            <w:r>
              <w:rPr>
                <w:sz w:val="17"/>
              </w:rPr>
              <w:t xml:space="preserve">tuning, and the 5.7→8.0 hop plus reverse path is harder to operate</w:t>
            </w:r>
          </w:p>
        </w:tc>
      </w:tr>
      <w:tr>
        <w:tc>
          <w:tcPr/>
          <w:p>
            <w:pPr>
              <w:pStyle w:val="Compact"/>
              <w:jc w:val="left"/>
            </w:pPr>
            <w:r>
              <w:rPr>
                <w:sz w:val="17"/>
              </w:rPr>
              <w:t xml:space="preserve">Dual-write in the application</w:t>
            </w:r>
          </w:p>
        </w:tc>
        <w:tc>
          <w:tcPr/>
          <w:p>
            <w:pPr>
              <w:pStyle w:val="Compact"/>
              <w:jc w:val="left"/>
            </w:pPr>
            <w:r>
              <w:rPr>
                <w:sz w:val="17"/>
              </w:rPr>
              <w:t xml:space="preserve">Near zero</w:t>
            </w:r>
          </w:p>
        </w:tc>
        <w:tc>
          <w:tcPr/>
          <w:p>
            <w:pPr>
              <w:pStyle w:val="Compact"/>
              <w:jc w:val="left"/>
            </w:pPr>
            <w:r>
              <w:rPr>
                <w:sz w:val="17"/>
              </w:rPr>
              <w:t xml:space="preserve">Rejected – requires code change in code being split, high consistency risk</w:t>
            </w:r>
          </w:p>
        </w:tc>
      </w:tr>
      <w:tr>
        <w:tc>
          <w:tcPr/>
          <w:p>
            <w:pPr>
              <w:pStyle w:val="Compact"/>
              <w:jc w:val="left"/>
            </w:pPr>
            <w:r>
              <w:rPr>
                <w:bCs/>
                <w:b/>
                <w:sz w:val="17"/>
              </w:rPr>
              <w:t xml:space="preserve">AWS DMS full-load + CDC</w:t>
            </w:r>
          </w:p>
        </w:tc>
        <w:tc>
          <w:tcPr/>
          <w:p>
            <w:pPr>
              <w:pStyle w:val="Compact"/>
              <w:jc w:val="left"/>
            </w:pPr>
            <w:r>
              <w:rPr>
                <w:bCs/>
                <w:b/>
                <w:sz w:val="17"/>
              </w:rPr>
              <w:t xml:space="preserve">Write freeze ≈ 2–4 min</w:t>
            </w:r>
          </w:p>
        </w:tc>
        <w:tc>
          <w:tcPr/>
          <w:p>
            <w:pPr>
              <w:pStyle w:val="Compact"/>
              <w:jc w:val="left"/>
            </w:pPr>
            <w:r>
              <w:rPr>
                <w:bCs/>
                <w:b/>
                <w:sz w:val="17"/>
              </w:rPr>
              <w:t xml:space="preserve">Chosen</w:t>
            </w:r>
            <w:r>
              <w:rPr>
                <w:sz w:val="17"/>
              </w:rPr>
              <w:t xml:space="preserve"> </w:t>
            </w:r>
            <w:r>
              <w:rPr>
                <w:sz w:val="17"/>
              </w:rPr>
              <w:t xml:space="preserve">– supports 5.7→8.0, built-in validation, restartable, and a reverse task gives a clean rollback</w:t>
            </w:r>
          </w:p>
        </w:tc>
      </w:tr>
    </w:tbl>
    <w:bookmarkEnd w:id="37"/>
    <w:bookmarkStart w:id="38" w:name="design"/>
    <w:p>
      <w:pPr>
        <w:pStyle w:val="Heading2"/>
      </w:pPr>
      <w:r>
        <w:t xml:space="preserve">2. Design</w:t>
      </w:r>
    </w:p>
    <w:p>
      <w:pPr>
        <w:pStyle w:val="SourceCode"/>
      </w:pPr>
      <w:r>
        <w:rPr>
          <w:rStyle w:val="VerbatimChar"/>
        </w:rPr>
        <w:t xml:space="preserve"> On-prem MySQL 5.7 (read replica as DMS source)</w:t>
      </w:r>
      <w:r>
        <w:br/>
      </w:r>
      <w:r>
        <w:rPr>
          <w:rStyle w:val="VerbatimChar"/>
        </w:rPr>
        <w:t xml:space="preserve">        │  Site-to-Site VPN (TLS)</w:t>
      </w:r>
      <w:r>
        <w:br/>
      </w:r>
      <w:r>
        <w:rPr>
          <w:rStyle w:val="VerbatimChar"/>
        </w:rPr>
        <w:t xml:space="preserve">        ▼</w:t>
      </w:r>
      <w:r>
        <w:br/>
      </w:r>
      <w:r>
        <w:rPr>
          <w:rStyle w:val="VerbatimChar"/>
        </w:rPr>
        <w:t xml:space="preserve"> DMS replication instance (dms.r5.xlarge, Multi-AZ, private)</w:t>
      </w:r>
      <w:r>
        <w:br/>
      </w:r>
      <w:r>
        <w:rPr>
          <w:rStyle w:val="VerbatimChar"/>
        </w:rPr>
        <w:t xml:space="preserve">        │  Phase A: parallel full load (8 threads, large tables range-partitioned)</w:t>
      </w:r>
      <w:r>
        <w:br/>
      </w:r>
      <w:r>
        <w:rPr>
          <w:rStyle w:val="VerbatimChar"/>
        </w:rPr>
        <w:t xml:space="preserve">        │  Phase B: CDC from the captured binlog position (cached changes applied)</w:t>
      </w:r>
      <w:r>
        <w:br/>
      </w:r>
      <w:r>
        <w:rPr>
          <w:rStyle w:val="VerbatimChar"/>
        </w:rPr>
        <w:t xml:space="preserve">        ▼</w:t>
      </w:r>
      <w:r>
        <w:br/>
      </w:r>
      <w:r>
        <w:rPr>
          <w:rStyle w:val="VerbatimChar"/>
        </w:rPr>
        <w:t xml:space="preserve"> RDS MySQL 8.0 Multi-AZ (private data subnet, TLS-only)</w:t>
      </w:r>
    </w:p>
    <w:p>
      <w:pPr>
        <w:pStyle w:val="FirstParagraph"/>
      </w:pPr>
      <w:r>
        <w:t xml:space="preserve">Key decisions:</w:t>
      </w:r>
    </w:p>
    <w:p>
      <w:pPr>
        <w:numPr>
          <w:ilvl w:val="0"/>
          <w:numId w:val="1003"/>
        </w:numPr>
        <w:pStyle w:val="Compact"/>
      </w:pPr>
      <w:r>
        <w:rPr>
          <w:bCs/>
          <w:b/>
        </w:rPr>
        <w:t xml:space="preserve">Read from the on-prem replica</w:t>
      </w:r>
      <w:r>
        <w:t xml:space="preserve">, not the primary, to avoid impacting production; replica needs</w:t>
      </w:r>
      <w:r>
        <w:t xml:space="preserve"> </w:t>
      </w:r>
      <w:r>
        <w:rPr>
          <w:rStyle w:val="VerbatimChar"/>
        </w:rPr>
        <w:t xml:space="preserve">log_slave_updates=ON</w:t>
      </w:r>
      <w:r>
        <w:t xml:space="preserve">.</w:t>
      </w:r>
    </w:p>
    <w:p>
      <w:pPr>
        <w:numPr>
          <w:ilvl w:val="0"/>
          <w:numId w:val="1003"/>
        </w:numPr>
        <w:pStyle w:val="Compact"/>
      </w:pPr>
      <w:r>
        <w:rPr>
          <w:bCs/>
          <w:b/>
        </w:rPr>
        <w:t xml:space="preserve">Schema first</w:t>
      </w:r>
      <w:r>
        <w:t xml:space="preserve"> </w:t>
      </w:r>
      <w:r>
        <w:t xml:space="preserve">with</w:t>
      </w:r>
      <w:r>
        <w:t xml:space="preserve"> </w:t>
      </w:r>
      <w:r>
        <w:rPr>
          <w:rStyle w:val="VerbatimChar"/>
        </w:rPr>
        <w:t xml:space="preserve">mysqldump --no-data</w:t>
      </w:r>
      <w:r>
        <w:t xml:space="preserve"> </w:t>
      </w:r>
      <w:r>
        <w:t xml:space="preserve">(tables, indexes, FKs, routines, triggers) because DMS does not migrate secondary objects well; DMS runs with</w:t>
      </w:r>
      <w:r>
        <w:t xml:space="preserve"> </w:t>
      </w:r>
      <w:r>
        <w:rPr>
          <w:rStyle w:val="VerbatimChar"/>
        </w:rPr>
        <w:t xml:space="preserve">TargetTablePrepMode=DO_NOTHING</w:t>
      </w:r>
      <w:r>
        <w:t xml:space="preserve"> </w:t>
      </w:r>
      <w:r>
        <w:t xml:space="preserve">and FK checks disabled during load.</w:t>
      </w:r>
    </w:p>
    <w:p>
      <w:pPr>
        <w:numPr>
          <w:ilvl w:val="0"/>
          <w:numId w:val="1003"/>
        </w:numPr>
        <w:pStyle w:val="Compact"/>
      </w:pPr>
      <w:r>
        <w:rPr>
          <w:bCs/>
          <w:b/>
        </w:rPr>
        <w:t xml:space="preserve">Upgrade 5.7 → 8.0 on the way</w:t>
      </w:r>
      <w:r>
        <w:t xml:space="preserve">: collation normalised to</w:t>
      </w:r>
      <w:r>
        <w:t xml:space="preserve"> </w:t>
      </w:r>
      <w:r>
        <w:rPr>
          <w:rStyle w:val="VerbatimChar"/>
        </w:rPr>
        <w:t xml:space="preserve">utf8mb4_0900_ai_ci</w:t>
      </w:r>
      <w:r>
        <w:t xml:space="preserve">,</w:t>
      </w:r>
      <w:r>
        <w:t xml:space="preserve"> </w:t>
      </w:r>
      <w:r>
        <w:rPr>
          <w:rStyle w:val="VerbatimChar"/>
        </w:rPr>
        <w:t xml:space="preserve">mysqlsh util.checkForServerUpgrade</w:t>
      </w:r>
      <w:r>
        <w:t xml:space="preserve"> </w:t>
      </w:r>
      <w:r>
        <w:t xml:space="preserve">run first, staging app suite executed against the RDS 8.0 target.</w:t>
      </w:r>
    </w:p>
    <w:p>
      <w:pPr>
        <w:numPr>
          <w:ilvl w:val="0"/>
          <w:numId w:val="1003"/>
        </w:numPr>
        <w:pStyle w:val="Compact"/>
      </w:pPr>
      <w:r>
        <w:rPr>
          <w:bCs/>
          <w:b/>
        </w:rPr>
        <w:t xml:space="preserve">Per-service DB users</w:t>
      </w:r>
      <w:r>
        <w:t xml:space="preserve"> </w:t>
      </w:r>
      <w:r>
        <w:t xml:space="preserve">are created on RDS at cutover; legacy credentials are never copied.</w:t>
      </w:r>
    </w:p>
    <w:p>
      <w:pPr>
        <w:numPr>
          <w:ilvl w:val="0"/>
          <w:numId w:val="1003"/>
        </w:numPr>
        <w:pStyle w:val="Compact"/>
      </w:pPr>
      <w:r>
        <w:t xml:space="preserve">Pre-flight: tables with no primary key must get one (query in</w:t>
      </w:r>
      <w:r>
        <w:t xml:space="preserve"> </w:t>
      </w:r>
      <w:r>
        <w:rPr>
          <w:rStyle w:val="VerbatimChar"/>
        </w:rPr>
        <w:t xml:space="preserve">db/00-source-prereqs.sql</w:t>
      </w:r>
      <w:r>
        <w:t xml:space="preserve">).</w:t>
      </w:r>
    </w:p>
    <w:p>
      <w:pPr>
        <w:numPr>
          <w:ilvl w:val="0"/>
          <w:numId w:val="1003"/>
        </w:numPr>
        <w:pStyle w:val="Compact"/>
      </w:pPr>
      <w:r>
        <w:t xml:space="preserve">Bandwidth: 800 GB at a sustained 200 Mbps ≈ 9 h. Full load runs over a weekend; if the VPN cannot sustain ≥ 100 Mbps use AWS Snowball Edge for the initial load and DMS CDC for catch-up.</w:t>
      </w:r>
    </w:p>
    <w:bookmarkEnd w:id="38"/>
    <w:bookmarkStart w:id="39" w:name="full-load-step-commands"/>
    <w:p>
      <w:pPr>
        <w:pStyle w:val="Heading2"/>
      </w:pPr>
      <w:r>
        <w:t xml:space="preserve">3. Full-load step (commands)</w:t>
      </w:r>
    </w:p>
    <w:p>
      <w:pPr>
        <w:pStyle w:val="FirstParagraph"/>
      </w:pPr>
      <w:r>
        <w:t xml:space="preserve">Implemented in</w:t>
      </w:r>
      <w:r>
        <w:t xml:space="preserve"> </w:t>
      </w:r>
      <w:r>
        <w:rPr>
          <w:rStyle w:val="VerbatimChar"/>
        </w:rPr>
        <w:t xml:space="preserve">db/01-schema-and-full-load.sh</w:t>
      </w:r>
      <w:r>
        <w:t xml:space="preserve">; the essential commands:</w:t>
      </w:r>
    </w:p>
    <w:p>
      <w:pPr>
        <w:pStyle w:val="SourceCode"/>
      </w:pPr>
      <w:r>
        <w:rPr>
          <w:rStyle w:val="CommentTok"/>
        </w:rPr>
        <w:t xml:space="preserve"># 1. schema only</w:t>
      </w:r>
      <w:r>
        <w:br/>
      </w:r>
      <w:r>
        <w:rPr>
          <w:rStyle w:val="ExtensionTok"/>
        </w:rPr>
        <w:t xml:space="preserve">mysqldump</w:t>
      </w:r>
      <w:r>
        <w:rPr>
          <w:rStyle w:val="NormalTok"/>
        </w:rPr>
        <w:t xml:space="preserve"> </w:t>
      </w:r>
      <w:r>
        <w:rPr>
          <w:rStyle w:val="AttributeTok"/>
        </w:rPr>
        <w:t xml:space="preserve">-h</w:t>
      </w:r>
      <w:r>
        <w:rPr>
          <w:rStyle w:val="NormalTok"/>
        </w:rPr>
        <w:t xml:space="preserve"> </w:t>
      </w:r>
      <w:r>
        <w:rPr>
          <w:rStyle w:val="VariableTok"/>
        </w:rPr>
        <w:t xml:space="preserve">$SRC_HOST</w:t>
      </w:r>
      <w:r>
        <w:rPr>
          <w:rStyle w:val="NormalTok"/>
        </w:rPr>
        <w:t xml:space="preserve"> </w:t>
      </w:r>
      <w:r>
        <w:rPr>
          <w:rStyle w:val="AttributeTok"/>
        </w:rPr>
        <w:t xml:space="preserve">-u</w:t>
      </w:r>
      <w:r>
        <w:rPr>
          <w:rStyle w:val="NormalTok"/>
        </w:rPr>
        <w:t xml:space="preserve"> </w:t>
      </w:r>
      <w:r>
        <w:rPr>
          <w:rStyle w:val="VariableTok"/>
        </w:rPr>
        <w:t xml:space="preserve">$SRC_USER</w:t>
      </w:r>
      <w:r>
        <w:rPr>
          <w:rStyle w:val="NormalTok"/>
        </w:rPr>
        <w:t xml:space="preserve"> </w:t>
      </w:r>
      <w:r>
        <w:rPr>
          <w:rStyle w:val="AttributeTok"/>
        </w:rPr>
        <w:t xml:space="preserve">-p</w:t>
      </w:r>
      <w:r>
        <w:rPr>
          <w:rStyle w:val="StringTok"/>
        </w:rPr>
        <w:t xml:space="preserve">"</w:t>
      </w:r>
      <w:r>
        <w:rPr>
          <w:rStyle w:val="VariableTok"/>
        </w:rPr>
        <w:t xml:space="preserve">$SRC_PASS</w:t>
      </w:r>
      <w:r>
        <w:rPr>
          <w:rStyle w:val="StringTok"/>
        </w:rPr>
        <w:t xml:space="preserve">"</w:t>
      </w:r>
      <w:r>
        <w:rPr>
          <w:rStyle w:val="NormalTok"/>
        </w:rPr>
        <w:t xml:space="preserve"> </w:t>
      </w:r>
      <w:r>
        <w:rPr>
          <w:rStyle w:val="AttributeTok"/>
        </w:rPr>
        <w:t xml:space="preserve">--ssl-mode</w:t>
      </w:r>
      <w:r>
        <w:rPr>
          <w:rStyle w:val="OperatorTok"/>
        </w:rPr>
        <w:t xml:space="preserve">=</w:t>
      </w:r>
      <w:r>
        <w:rPr>
          <w:rStyle w:val="NormalTok"/>
        </w:rPr>
        <w:t xml:space="preserve">REQUIRED </w:t>
      </w:r>
      <w:r>
        <w:rPr>
          <w:rStyle w:val="DataTypeTok"/>
        </w:rPr>
        <w:t xml:space="preserve">\</w:t>
      </w:r>
      <w:r>
        <w:br/>
      </w:r>
      <w:r>
        <w:rPr>
          <w:rStyle w:val="NormalTok"/>
        </w:rPr>
        <w:t xml:space="preserve">  </w:t>
      </w:r>
      <w:r>
        <w:rPr>
          <w:rStyle w:val="AttributeTok"/>
        </w:rPr>
        <w:t xml:space="preserve">--no-data</w:t>
      </w:r>
      <w:r>
        <w:rPr>
          <w:rStyle w:val="NormalTok"/>
        </w:rPr>
        <w:t xml:space="preserve"> </w:t>
      </w:r>
      <w:r>
        <w:rPr>
          <w:rStyle w:val="AttributeTok"/>
        </w:rPr>
        <w:t xml:space="preserve">--routines</w:t>
      </w:r>
      <w:r>
        <w:rPr>
          <w:rStyle w:val="NormalTok"/>
        </w:rPr>
        <w:t xml:space="preserve"> </w:t>
      </w:r>
      <w:r>
        <w:rPr>
          <w:rStyle w:val="AttributeTok"/>
        </w:rPr>
        <w:t xml:space="preserve">--triggers</w:t>
      </w:r>
      <w:r>
        <w:rPr>
          <w:rStyle w:val="NormalTok"/>
        </w:rPr>
        <w:t xml:space="preserve"> </w:t>
      </w:r>
      <w:r>
        <w:rPr>
          <w:rStyle w:val="AttributeTok"/>
        </w:rPr>
        <w:t xml:space="preserve">--events</w:t>
      </w:r>
      <w:r>
        <w:rPr>
          <w:rStyle w:val="NormalTok"/>
        </w:rPr>
        <w:t xml:space="preserve"> </w:t>
      </w:r>
      <w:r>
        <w:rPr>
          <w:rStyle w:val="AttributeTok"/>
        </w:rPr>
        <w:t xml:space="preserve">--single-transaction</w:t>
      </w:r>
      <w:r>
        <w:rPr>
          <w:rStyle w:val="NormalTok"/>
        </w:rPr>
        <w:t xml:space="preserve"> </w:t>
      </w:r>
      <w:r>
        <w:rPr>
          <w:rStyle w:val="DataTypeTok"/>
        </w:rPr>
        <w:t xml:space="preserve">\</w:t>
      </w:r>
      <w:r>
        <w:br/>
      </w:r>
      <w:r>
        <w:rPr>
          <w:rStyle w:val="NormalTok"/>
        </w:rPr>
        <w:t xml:space="preserve">  </w:t>
      </w:r>
      <w:r>
        <w:rPr>
          <w:rStyle w:val="AttributeTok"/>
        </w:rPr>
        <w:t xml:space="preserve">--databases</w:t>
      </w:r>
      <w:r>
        <w:rPr>
          <w:rStyle w:val="NormalTok"/>
        </w:rPr>
        <w:t xml:space="preserve"> orders inventory payment </w:t>
      </w:r>
      <w:r>
        <w:rPr>
          <w:rStyle w:val="OperatorTok"/>
        </w:rPr>
        <w:t xml:space="preserve">&gt;</w:t>
      </w:r>
      <w:r>
        <w:rPr>
          <w:rStyle w:val="NormalTok"/>
        </w:rPr>
        <w:t xml:space="preserve"> schema.sql</w:t>
      </w:r>
      <w:r>
        <w:br/>
      </w:r>
      <w:r>
        <w:rPr>
          <w:rStyle w:val="ExtensionTok"/>
        </w:rPr>
        <w:t xml:space="preserve">mysql</w:t>
      </w:r>
      <w:r>
        <w:rPr>
          <w:rStyle w:val="NormalTok"/>
        </w:rPr>
        <w:t xml:space="preserve"> </w:t>
      </w:r>
      <w:r>
        <w:rPr>
          <w:rStyle w:val="AttributeTok"/>
        </w:rPr>
        <w:t xml:space="preserve">-h</w:t>
      </w:r>
      <w:r>
        <w:rPr>
          <w:rStyle w:val="NormalTok"/>
        </w:rPr>
        <w:t xml:space="preserve"> </w:t>
      </w:r>
      <w:r>
        <w:rPr>
          <w:rStyle w:val="VariableTok"/>
        </w:rPr>
        <w:t xml:space="preserve">$TGT_HOST</w:t>
      </w:r>
      <w:r>
        <w:rPr>
          <w:rStyle w:val="NormalTok"/>
        </w:rPr>
        <w:t xml:space="preserve"> </w:t>
      </w:r>
      <w:r>
        <w:rPr>
          <w:rStyle w:val="AttributeTok"/>
        </w:rPr>
        <w:t xml:space="preserve">-u</w:t>
      </w:r>
      <w:r>
        <w:rPr>
          <w:rStyle w:val="NormalTok"/>
        </w:rPr>
        <w:t xml:space="preserve"> </w:t>
      </w:r>
      <w:r>
        <w:rPr>
          <w:rStyle w:val="VariableTok"/>
        </w:rPr>
        <w:t xml:space="preserve">$TGT_USER</w:t>
      </w:r>
      <w:r>
        <w:rPr>
          <w:rStyle w:val="NormalTok"/>
        </w:rPr>
        <w:t xml:space="preserve"> </w:t>
      </w:r>
      <w:r>
        <w:rPr>
          <w:rStyle w:val="AttributeTok"/>
        </w:rPr>
        <w:t xml:space="preserve">-p</w:t>
      </w:r>
      <w:r>
        <w:rPr>
          <w:rStyle w:val="StringTok"/>
        </w:rPr>
        <w:t xml:space="preserve">"</w:t>
      </w:r>
      <w:r>
        <w:rPr>
          <w:rStyle w:val="VariableTok"/>
        </w:rPr>
        <w:t xml:space="preserve">$TGT_PASS</w:t>
      </w:r>
      <w:r>
        <w:rPr>
          <w:rStyle w:val="StringTok"/>
        </w:rPr>
        <w:t xml:space="preserve">"</w:t>
      </w:r>
      <w:r>
        <w:rPr>
          <w:rStyle w:val="NormalTok"/>
        </w:rPr>
        <w:t xml:space="preserve"> </w:t>
      </w:r>
      <w:r>
        <w:rPr>
          <w:rStyle w:val="AttributeTok"/>
        </w:rPr>
        <w:t xml:space="preserve">--ssl-mode</w:t>
      </w:r>
      <w:r>
        <w:rPr>
          <w:rStyle w:val="OperatorTok"/>
        </w:rPr>
        <w:t xml:space="preserve">=</w:t>
      </w:r>
      <w:r>
        <w:rPr>
          <w:rStyle w:val="NormalTok"/>
        </w:rPr>
        <w:t xml:space="preserve">VERIFY_IDENTITY </w:t>
      </w:r>
      <w:r>
        <w:rPr>
          <w:rStyle w:val="OperatorTok"/>
        </w:rPr>
        <w:t xml:space="preserve">&lt;</w:t>
      </w:r>
      <w:r>
        <w:rPr>
          <w:rStyle w:val="NormalTok"/>
        </w:rPr>
        <w:t xml:space="preserve"> schema.sql</w:t>
      </w:r>
      <w:r>
        <w:br/>
      </w:r>
      <w:r>
        <w:br/>
      </w:r>
      <w:r>
        <w:rPr>
          <w:rStyle w:val="CommentTok"/>
        </w:rPr>
        <w:t xml:space="preserve"># 2. DMS instance + endpoints</w:t>
      </w:r>
      <w:r>
        <w:br/>
      </w:r>
      <w:r>
        <w:rPr>
          <w:rStyle w:val="ExtensionTok"/>
        </w:rPr>
        <w:t xml:space="preserve">aws</w:t>
      </w:r>
      <w:r>
        <w:rPr>
          <w:rStyle w:val="NormalTok"/>
        </w:rPr>
        <w:t xml:space="preserve"> dms create-replication-instance </w:t>
      </w:r>
      <w:r>
        <w:rPr>
          <w:rStyle w:val="AttributeTok"/>
        </w:rPr>
        <w:t xml:space="preserve">--replication-instance-identifier</w:t>
      </w:r>
      <w:r>
        <w:rPr>
          <w:rStyle w:val="NormalTok"/>
        </w:rPr>
        <w:t xml:space="preserve"> finnova-dms-ri </w:t>
      </w:r>
      <w:r>
        <w:rPr>
          <w:rStyle w:val="DataTypeTok"/>
        </w:rPr>
        <w:t xml:space="preserve">\</w:t>
      </w:r>
      <w:r>
        <w:br/>
      </w:r>
      <w:r>
        <w:rPr>
          <w:rStyle w:val="NormalTok"/>
        </w:rPr>
        <w:t xml:space="preserve">  </w:t>
      </w:r>
      <w:r>
        <w:rPr>
          <w:rStyle w:val="AttributeTok"/>
        </w:rPr>
        <w:t xml:space="preserve">--replication-instance-class</w:t>
      </w:r>
      <w:r>
        <w:rPr>
          <w:rStyle w:val="NormalTok"/>
        </w:rPr>
        <w:t xml:space="preserve"> dms.r5.xlarge </w:t>
      </w:r>
      <w:r>
        <w:rPr>
          <w:rStyle w:val="AttributeTok"/>
        </w:rPr>
        <w:t xml:space="preserve">--allocated-storage</w:t>
      </w:r>
      <w:r>
        <w:rPr>
          <w:rStyle w:val="NormalTok"/>
        </w:rPr>
        <w:t xml:space="preserve"> 300 </w:t>
      </w:r>
      <w:r>
        <w:rPr>
          <w:rStyle w:val="AttributeTok"/>
        </w:rPr>
        <w:t xml:space="preserve">--multi-az</w:t>
      </w:r>
      <w:r>
        <w:rPr>
          <w:rStyle w:val="NormalTok"/>
        </w:rPr>
        <w:t xml:space="preserve"> </w:t>
      </w:r>
      <w:r>
        <w:rPr>
          <w:rStyle w:val="AttributeTok"/>
        </w:rPr>
        <w:t xml:space="preserve">--no-publicly-accessible</w:t>
      </w:r>
      <w:r>
        <w:rPr>
          <w:rStyle w:val="NormalTok"/>
        </w:rPr>
        <w:t xml:space="preserve"> </w:t>
      </w:r>
      <w:r>
        <w:rPr>
          <w:rStyle w:val="DataTypeTok"/>
        </w:rPr>
        <w:t xml:space="preserve">\</w:t>
      </w:r>
      <w:r>
        <w:br/>
      </w:r>
      <w:r>
        <w:rPr>
          <w:rStyle w:val="NormalTok"/>
        </w:rPr>
        <w:t xml:space="preserve">  </w:t>
      </w:r>
      <w:r>
        <w:rPr>
          <w:rStyle w:val="AttributeTok"/>
        </w:rPr>
        <w:t xml:space="preserve">--vpc-security-group-ids</w:t>
      </w:r>
      <w:r>
        <w:rPr>
          <w:rStyle w:val="NormalTok"/>
        </w:rPr>
        <w:t xml:space="preserve"> </w:t>
      </w:r>
      <w:r>
        <w:rPr>
          <w:rStyle w:val="VariableTok"/>
        </w:rPr>
        <w:t xml:space="preserve">$DMS_SG_ID</w:t>
      </w:r>
      <w:r>
        <w:rPr>
          <w:rStyle w:val="NormalTok"/>
        </w:rPr>
        <w:t xml:space="preserve"> </w:t>
      </w:r>
      <w:r>
        <w:rPr>
          <w:rStyle w:val="AttributeTok"/>
        </w:rPr>
        <w:t xml:space="preserve">--replication-subnet-group-identifier</w:t>
      </w:r>
      <w:r>
        <w:rPr>
          <w:rStyle w:val="NormalTok"/>
        </w:rPr>
        <w:t xml:space="preserve"> finnova-dms</w:t>
      </w:r>
      <w:r>
        <w:br/>
      </w:r>
      <w:r>
        <w:rPr>
          <w:rStyle w:val="ExtensionTok"/>
        </w:rPr>
        <w:t xml:space="preserve">aws</w:t>
      </w:r>
      <w:r>
        <w:rPr>
          <w:rStyle w:val="NormalTok"/>
        </w:rPr>
        <w:t xml:space="preserve"> dms create-endpoint </w:t>
      </w:r>
      <w:r>
        <w:rPr>
          <w:rStyle w:val="AttributeTok"/>
        </w:rPr>
        <w:t xml:space="preserve">--endpoint-identifier</w:t>
      </w:r>
      <w:r>
        <w:rPr>
          <w:rStyle w:val="NormalTok"/>
        </w:rPr>
        <w:t xml:space="preserve"> src-onprem-mysql57 </w:t>
      </w:r>
      <w:r>
        <w:rPr>
          <w:rStyle w:val="AttributeTok"/>
        </w:rPr>
        <w:t xml:space="preserve">--endpoint-type</w:t>
      </w:r>
      <w:r>
        <w:rPr>
          <w:rStyle w:val="NormalTok"/>
        </w:rPr>
        <w:t xml:space="preserve"> source </w:t>
      </w:r>
      <w:r>
        <w:rPr>
          <w:rStyle w:val="AttributeTok"/>
        </w:rPr>
        <w:t xml:space="preserve">--engine-name</w:t>
      </w:r>
      <w:r>
        <w:rPr>
          <w:rStyle w:val="NormalTok"/>
        </w:rPr>
        <w:t xml:space="preserve"> mysql ...</w:t>
      </w:r>
      <w:r>
        <w:br/>
      </w:r>
      <w:r>
        <w:rPr>
          <w:rStyle w:val="ExtensionTok"/>
        </w:rPr>
        <w:t xml:space="preserve">aws</w:t>
      </w:r>
      <w:r>
        <w:rPr>
          <w:rStyle w:val="NormalTok"/>
        </w:rPr>
        <w:t xml:space="preserve"> dms create-endpoint </w:t>
      </w:r>
      <w:r>
        <w:rPr>
          <w:rStyle w:val="AttributeTok"/>
        </w:rPr>
        <w:t xml:space="preserve">--endpoint-identifier</w:t>
      </w:r>
      <w:r>
        <w:rPr>
          <w:rStyle w:val="NormalTok"/>
        </w:rPr>
        <w:t xml:space="preserve"> tgt-rds-mysql80   </w:t>
      </w:r>
      <w:r>
        <w:rPr>
          <w:rStyle w:val="AttributeTok"/>
        </w:rPr>
        <w:t xml:space="preserve">--endpoint-type</w:t>
      </w:r>
      <w:r>
        <w:rPr>
          <w:rStyle w:val="NormalTok"/>
        </w:rPr>
        <w:t xml:space="preserve"> target </w:t>
      </w:r>
      <w:r>
        <w:rPr>
          <w:rStyle w:val="AttributeTok"/>
        </w:rPr>
        <w:t xml:space="preserve">--engine-name</w:t>
      </w:r>
      <w:r>
        <w:rPr>
          <w:rStyle w:val="NormalTok"/>
        </w:rPr>
        <w:t xml:space="preserve"> mysql ...</w:t>
      </w:r>
      <w:r>
        <w:br/>
      </w:r>
      <w:r>
        <w:br/>
      </w:r>
      <w:r>
        <w:rPr>
          <w:rStyle w:val="CommentTok"/>
        </w:rPr>
        <w:t xml:space="preserve"># 3. task: full load + ongoing replication</w:t>
      </w:r>
      <w:r>
        <w:br/>
      </w:r>
      <w:r>
        <w:rPr>
          <w:rStyle w:val="ExtensionTok"/>
        </w:rPr>
        <w:t xml:space="preserve">aws</w:t>
      </w:r>
      <w:r>
        <w:rPr>
          <w:rStyle w:val="NormalTok"/>
        </w:rPr>
        <w:t xml:space="preserve"> dms create-replication-task </w:t>
      </w:r>
      <w:r>
        <w:rPr>
          <w:rStyle w:val="AttributeTok"/>
        </w:rPr>
        <w:t xml:space="preserve">--replication-task-identifier</w:t>
      </w:r>
      <w:r>
        <w:rPr>
          <w:rStyle w:val="NormalTok"/>
        </w:rPr>
        <w:t xml:space="preserve"> finnova-orders-full-cdc </w:t>
      </w:r>
      <w:r>
        <w:rPr>
          <w:rStyle w:val="DataTypeTok"/>
        </w:rPr>
        <w:t xml:space="preserve">\</w:t>
      </w:r>
      <w:r>
        <w:br/>
      </w:r>
      <w:r>
        <w:rPr>
          <w:rStyle w:val="NormalTok"/>
        </w:rPr>
        <w:t xml:space="preserve">  </w:t>
      </w:r>
      <w:r>
        <w:rPr>
          <w:rStyle w:val="AttributeTok"/>
        </w:rPr>
        <w:t xml:space="preserve">--migration-type</w:t>
      </w:r>
      <w:r>
        <w:rPr>
          <w:rStyle w:val="NormalTok"/>
        </w:rPr>
        <w:t xml:space="preserve"> full-load-and-cdc </w:t>
      </w:r>
      <w:r>
        <w:rPr>
          <w:rStyle w:val="DataTypeTok"/>
        </w:rPr>
        <w:t xml:space="preserve">\</w:t>
      </w:r>
      <w:r>
        <w:br/>
      </w:r>
      <w:r>
        <w:rPr>
          <w:rStyle w:val="NormalTok"/>
        </w:rPr>
        <w:t xml:space="preserve">  </w:t>
      </w:r>
      <w:r>
        <w:rPr>
          <w:rStyle w:val="AttributeTok"/>
        </w:rPr>
        <w:t xml:space="preserve">--table-mappings</w:t>
      </w:r>
      <w:r>
        <w:rPr>
          <w:rStyle w:val="NormalTok"/>
        </w:rPr>
        <w:t xml:space="preserve"> file://table-mappings.json </w:t>
      </w:r>
      <w:r>
        <w:rPr>
          <w:rStyle w:val="DataTypeTok"/>
        </w:rPr>
        <w:t xml:space="preserve">\</w:t>
      </w:r>
      <w:r>
        <w:br/>
      </w:r>
      <w:r>
        <w:rPr>
          <w:rStyle w:val="NormalTok"/>
        </w:rPr>
        <w:t xml:space="preserve">  </w:t>
      </w:r>
      <w:r>
        <w:rPr>
          <w:rStyle w:val="AttributeTok"/>
        </w:rPr>
        <w:t xml:space="preserve">--replication-task-settings</w:t>
      </w:r>
      <w:r>
        <w:rPr>
          <w:rStyle w:val="NormalTok"/>
        </w:rPr>
        <w:t xml:space="preserve"> file://task-settings.json ...</w:t>
      </w:r>
      <w:r>
        <w:br/>
      </w:r>
      <w:r>
        <w:rPr>
          <w:rStyle w:val="ExtensionTok"/>
        </w:rPr>
        <w:t xml:space="preserve">aws</w:t>
      </w:r>
      <w:r>
        <w:rPr>
          <w:rStyle w:val="NormalTok"/>
        </w:rPr>
        <w:t xml:space="preserve"> dms start-replication-task </w:t>
      </w:r>
      <w:r>
        <w:rPr>
          <w:rStyle w:val="AttributeTok"/>
        </w:rPr>
        <w:t xml:space="preserve">--replication-task-arn</w:t>
      </w:r>
      <w:r>
        <w:rPr>
          <w:rStyle w:val="NormalTok"/>
        </w:rPr>
        <w:t xml:space="preserve"> </w:t>
      </w:r>
      <w:r>
        <w:rPr>
          <w:rStyle w:val="VariableTok"/>
        </w:rPr>
        <w:t xml:space="preserve">$TASK_ARN</w:t>
      </w:r>
      <w:r>
        <w:rPr>
          <w:rStyle w:val="NormalTok"/>
        </w:rPr>
        <w:t xml:space="preserve"> </w:t>
      </w:r>
      <w:r>
        <w:rPr>
          <w:rStyle w:val="AttributeTok"/>
        </w:rPr>
        <w:t xml:space="preserve">--start-replication-task-type</w:t>
      </w:r>
      <w:r>
        <w:rPr>
          <w:rStyle w:val="NormalTok"/>
        </w:rPr>
        <w:t xml:space="preserve"> start-replication</w:t>
      </w:r>
    </w:p>
    <w:p>
      <w:pPr>
        <w:pStyle w:val="FirstParagraph"/>
      </w:pPr>
      <w:r>
        <w:t xml:space="preserve">Config files:</w:t>
      </w:r>
      <w:r>
        <w:t xml:space="preserve"> </w:t>
      </w:r>
      <w:r>
        <w:rPr>
          <w:rStyle w:val="VerbatimChar"/>
        </w:rPr>
        <w:t xml:space="preserve">db/table-mappings.json</w:t>
      </w:r>
      <w:r>
        <w:t xml:space="preserve"> </w:t>
      </w:r>
      <w:r>
        <w:t xml:space="preserve">(three schemas, temp tables excluded,</w:t>
      </w:r>
      <w:r>
        <w:t xml:space="preserve"> </w:t>
      </w:r>
      <w:r>
        <w:rPr>
          <w:rStyle w:val="VerbatimChar"/>
        </w:rPr>
        <w:t xml:space="preserve">order_items</w:t>
      </w:r>
      <w:r>
        <w:t xml:space="preserve"> </w:t>
      </w:r>
      <w:r>
        <w:t xml:space="preserve">range-partitioned for parallel load) and</w:t>
      </w:r>
      <w:r>
        <w:t xml:space="preserve"> </w:t>
      </w:r>
      <w:r>
        <w:rPr>
          <w:rStyle w:val="VerbatimChar"/>
        </w:rPr>
        <w:t xml:space="preserve">db/task-settings.json</w:t>
      </w:r>
      <w:r>
        <w:t xml:space="preserve"> </w:t>
      </w:r>
      <w:r>
        <w:t xml:space="preserve">(batch apply,</w:t>
      </w:r>
      <w:r>
        <w:t xml:space="preserve"> </w:t>
      </w:r>
      <w:r>
        <w:rPr>
          <w:rStyle w:val="VerbatimChar"/>
        </w:rPr>
        <w:t xml:space="preserve">ValidationSettings.EnableValidation=true</w:t>
      </w:r>
      <w:r>
        <w:t xml:space="preserve">, 8 parallel full-load subtasks, LOB limited mode).</w:t>
      </w:r>
    </w:p>
    <w:p>
      <w:pPr>
        <w:pStyle w:val="BodyText"/>
      </w:pPr>
      <w:r>
        <w:t xml:space="preserve">Password handling: credentials are fetched from Secrets Manager inside the script and never written to disk or Git.</w:t>
      </w:r>
    </w:p>
    <w:bookmarkEnd w:id="39"/>
    <w:bookmarkStart w:id="40" w:name="cutover-target-5-minutes-of-write-freeze"/>
    <w:p>
      <w:pPr>
        <w:pStyle w:val="Heading2"/>
      </w:pPr>
      <w:r>
        <w:t xml:space="preserve">4. Cutover (target &lt; 5 minutes of write freeze)</w:t>
      </w:r>
    </w:p>
    <w:p>
      <w:pPr>
        <w:pStyle w:val="FirstParagraph"/>
      </w:pPr>
      <w:r>
        <w:t xml:space="preserve">Scripted in</w:t>
      </w:r>
      <w:r>
        <w:t xml:space="preserve"> </w:t>
      </w:r>
      <w:r>
        <w:rPr>
          <w:rStyle w:val="VerbatimChar"/>
        </w:rPr>
        <w:t xml:space="preserve">db/03-cutover.sh</w:t>
      </w:r>
      <w:r>
        <w:t xml:space="preserve"> </w:t>
      </w:r>
      <w:r>
        <w:t xml:space="preserve">so that nothing is typed during the window.</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3EAF3"/>
          </w:tcPr>
          <w:p>
            <w:pPr>
              <w:pStyle w:val="Compact"/>
              <w:jc w:val="left"/>
            </w:pPr>
            <w:r>
              <w:rPr>
                <w:b/>
                <w:sz w:val="17"/>
              </w:rPr>
              <w:t xml:space="preserve">T+</w:t>
            </w:r>
          </w:p>
        </w:tc>
        <w:tc>
          <w:tcPr>
            <w:shd w:val="clear" w:fill="E3EAF3"/>
          </w:tcPr>
          <w:p>
            <w:pPr>
              <w:pStyle w:val="Compact"/>
              <w:jc w:val="left"/>
            </w:pPr>
            <w:r>
              <w:rPr>
                <w:b/>
                <w:sz w:val="17"/>
              </w:rPr>
              <w:t xml:space="preserve">Action</w:t>
            </w:r>
          </w:p>
        </w:tc>
        <w:tc>
          <w:tcPr>
            <w:shd w:val="clear" w:fill="E3EAF3"/>
          </w:tcPr>
          <w:p>
            <w:pPr>
              <w:pStyle w:val="Compact"/>
              <w:jc w:val="left"/>
            </w:pPr>
            <w:r>
              <w:rPr>
                <w:b/>
                <w:sz w:val="17"/>
              </w:rPr>
              <w:t xml:space="preserve">Control</w:t>
            </w:r>
          </w:p>
        </w:tc>
      </w:tr>
      <w:tr>
        <w:tc>
          <w:tcPr/>
          <w:p>
            <w:pPr>
              <w:pStyle w:val="Compact"/>
              <w:jc w:val="left"/>
            </w:pPr>
            <w:r>
              <w:rPr>
                <w:sz w:val="17"/>
              </w:rPr>
              <w:t xml:space="preserve">T-1 day</w:t>
            </w:r>
          </w:p>
        </w:tc>
        <w:tc>
          <w:tcPr/>
          <w:p>
            <w:pPr>
              <w:pStyle w:val="Compact"/>
              <w:jc w:val="left"/>
            </w:pPr>
            <w:r>
              <w:rPr>
                <w:sz w:val="17"/>
              </w:rPr>
              <w:t xml:space="preserve">Lower DNS TTL to 30 s; confirm CDC lag &lt; 5 s for 24 h; run full</w:t>
            </w:r>
            <w:r>
              <w:rPr>
                <w:sz w:val="17"/>
              </w:rPr>
              <w:t xml:space="preserve"> </w:t>
            </w:r>
            <w:r>
              <w:rPr>
                <w:rStyle w:val="VerbatimChar"/>
                <w:sz w:val="17"/>
              </w:rPr>
              <w:t xml:space="preserve">02-validate.sh</w:t>
            </w:r>
          </w:p>
        </w:tc>
        <w:tc>
          <w:tcPr/>
          <w:p>
            <w:pPr>
              <w:pStyle w:val="Compact"/>
              <w:jc w:val="left"/>
            </w:pPr>
            <w:r>
              <w:rPr>
                <w:sz w:val="17"/>
              </w:rPr>
              <w:t xml:space="preserve">Go/No-Go checklist</w:t>
            </w:r>
          </w:p>
        </w:tc>
      </w:tr>
      <w:tr>
        <w:tc>
          <w:tcPr/>
          <w:p>
            <w:pPr>
              <w:pStyle w:val="Compact"/>
              <w:jc w:val="left"/>
            </w:pPr>
            <w:r>
              <w:rPr>
                <w:sz w:val="17"/>
              </w:rPr>
              <w:t xml:space="preserve">T-30 min</w:t>
            </w:r>
          </w:p>
        </w:tc>
        <w:tc>
          <w:tcPr/>
          <w:p>
            <w:pPr>
              <w:pStyle w:val="Compact"/>
              <w:jc w:val="left"/>
            </w:pPr>
            <w:r>
              <w:rPr>
                <w:sz w:val="17"/>
              </w:rPr>
              <w:t xml:space="preserve">Pre-scale AWS pods, warm connection pools, announce</w:t>
            </w:r>
          </w:p>
        </w:tc>
        <w:tc>
          <w:tcPr/>
          <w:p>
            <w:pPr>
              <w:pStyle w:val="Compact"/>
            </w:pPr>
          </w:p>
        </w:tc>
      </w:tr>
      <w:tr>
        <w:tc>
          <w:tcPr/>
          <w:p>
            <w:pPr>
              <w:pStyle w:val="Compact"/>
              <w:jc w:val="left"/>
            </w:pPr>
            <w:r>
              <w:rPr>
                <w:sz w:val="17"/>
              </w:rPr>
              <w:t xml:space="preserve">0:00</w:t>
            </w:r>
          </w:p>
        </w:tc>
        <w:tc>
          <w:tcPr/>
          <w:p>
            <w:pPr>
              <w:pStyle w:val="Compact"/>
              <w:jc w:val="left"/>
            </w:pPr>
            <w:r>
              <w:rPr>
                <w:sz w:val="17"/>
              </w:rPr>
              <w:t xml:space="preserve">Maintenance page on, scale writers to 0, set source</w:t>
            </w:r>
            <w:r>
              <w:rPr>
                <w:sz w:val="17"/>
              </w:rPr>
              <w:t xml:space="preserve"> </w:t>
            </w:r>
            <w:r>
              <w:rPr>
                <w:rStyle w:val="VerbatimChar"/>
                <w:sz w:val="17"/>
              </w:rPr>
              <w:t xml:space="preserve">super_read_only=ON</w:t>
            </w:r>
            <w:r>
              <w:rPr>
                <w:sz w:val="17"/>
              </w:rPr>
              <w:t xml:space="preserve">, kill stragglers</w:t>
            </w:r>
          </w:p>
        </w:tc>
        <w:tc>
          <w:tcPr/>
          <w:p>
            <w:pPr>
              <w:pStyle w:val="Compact"/>
              <w:jc w:val="left"/>
            </w:pPr>
            <w:r>
              <w:rPr>
                <w:sz w:val="17"/>
              </w:rPr>
              <w:t xml:space="preserve">Writes stopped</w:t>
            </w:r>
          </w:p>
        </w:tc>
      </w:tr>
      <w:tr>
        <w:tc>
          <w:tcPr/>
          <w:p>
            <w:pPr>
              <w:pStyle w:val="Compact"/>
              <w:jc w:val="left"/>
            </w:pPr>
            <w:r>
              <w:rPr>
                <w:sz w:val="17"/>
              </w:rPr>
              <w:t xml:space="preserve">0:30</w:t>
            </w:r>
          </w:p>
        </w:tc>
        <w:tc>
          <w:tcPr/>
          <w:p>
            <w:pPr>
              <w:pStyle w:val="Compact"/>
              <w:jc w:val="left"/>
            </w:pPr>
            <w:r>
              <w:rPr>
                <w:sz w:val="17"/>
              </w:rPr>
              <w:t xml:space="preserve">Wait until DMS</w:t>
            </w:r>
            <w:r>
              <w:rPr>
                <w:sz w:val="17"/>
              </w:rPr>
              <w:t xml:space="preserve"> </w:t>
            </w:r>
            <w:r>
              <w:rPr>
                <w:rStyle w:val="VerbatimChar"/>
                <w:sz w:val="17"/>
              </w:rPr>
              <w:t xml:space="preserve">CDCLatencyTarget</w:t>
            </w:r>
            <w:r>
              <w:rPr>
                <w:sz w:val="17"/>
              </w:rPr>
              <w:t xml:space="preserve"> </w:t>
            </w:r>
            <w:r>
              <w:rPr>
                <w:sz w:val="17"/>
              </w:rPr>
              <w:t xml:space="preserve">≤ 1 s</w:t>
            </w:r>
          </w:p>
        </w:tc>
        <w:tc>
          <w:tcPr/>
          <w:p>
            <w:pPr>
              <w:pStyle w:val="Compact"/>
              <w:jc w:val="left"/>
            </w:pPr>
            <w:r>
              <w:rPr>
                <w:sz w:val="17"/>
              </w:rPr>
              <w:t xml:space="preserve">Source and target converge</w:t>
            </w:r>
          </w:p>
        </w:tc>
      </w:tr>
      <w:tr>
        <w:tc>
          <w:tcPr/>
          <w:p>
            <w:pPr>
              <w:pStyle w:val="Compact"/>
              <w:jc w:val="left"/>
            </w:pPr>
            <w:r>
              <w:rPr>
                <w:sz w:val="17"/>
              </w:rPr>
              <w:t xml:space="preserve">1:30</w:t>
            </w:r>
          </w:p>
        </w:tc>
        <w:tc>
          <w:tcPr/>
          <w:p>
            <w:pPr>
              <w:pStyle w:val="Compact"/>
              <w:jc w:val="left"/>
            </w:pPr>
            <w:r>
              <w:rPr>
                <w:sz w:val="17"/>
              </w:rPr>
              <w:t xml:space="preserve">Fast validation (counts, invariants, sampled checksums)</w:t>
            </w:r>
          </w:p>
        </w:tc>
        <w:tc>
          <w:tcPr/>
          <w:p>
            <w:pPr>
              <w:pStyle w:val="Compact"/>
              <w:jc w:val="left"/>
            </w:pPr>
            <w:r>
              <w:rPr>
                <w:sz w:val="17"/>
              </w:rPr>
              <w:t xml:space="preserve">Fail ⇒ rollback #1</w:t>
            </w:r>
          </w:p>
        </w:tc>
      </w:tr>
      <w:tr>
        <w:tc>
          <w:tcPr/>
          <w:p>
            <w:pPr>
              <w:pStyle w:val="Compact"/>
              <w:jc w:val="left"/>
            </w:pPr>
            <w:r>
              <w:rPr>
                <w:sz w:val="17"/>
              </w:rPr>
              <w:t xml:space="preserve">2:00</w:t>
            </w:r>
          </w:p>
        </w:tc>
        <w:tc>
          <w:tcPr/>
          <w:p>
            <w:pPr>
              <w:pStyle w:val="Compact"/>
              <w:jc w:val="left"/>
            </w:pPr>
            <w:r>
              <w:rPr>
                <w:sz w:val="17"/>
              </w:rPr>
              <w:t xml:space="preserve">Stop forward task,</w:t>
            </w:r>
            <w:r>
              <w:rPr>
                <w:sz w:val="17"/>
              </w:rPr>
              <w:t xml:space="preserve"> </w:t>
            </w:r>
            <w:r>
              <w:rPr>
                <w:bCs/>
                <w:b/>
                <w:sz w:val="17"/>
              </w:rPr>
              <w:t xml:space="preserve">start reverse task (RDS → on-prem)</w:t>
            </w:r>
            <w:r>
              <w:rPr>
                <w:sz w:val="17"/>
              </w:rPr>
              <w:t xml:space="preserve">, restore</w:t>
            </w:r>
            <w:r>
              <w:rPr>
                <w:sz w:val="17"/>
              </w:rPr>
              <w:t xml:space="preserve"> </w:t>
            </w:r>
            <w:r>
              <w:rPr>
                <w:rStyle w:val="VerbatimChar"/>
                <w:sz w:val="17"/>
              </w:rPr>
              <w:t xml:space="preserve">innodb_flush_log_at_trx_commit=1</w:t>
            </w:r>
          </w:p>
        </w:tc>
        <w:tc>
          <w:tcPr/>
          <w:p>
            <w:pPr>
              <w:pStyle w:val="Compact"/>
              <w:jc w:val="left"/>
            </w:pPr>
            <w:r>
              <w:rPr>
                <w:sz w:val="17"/>
              </w:rPr>
              <w:t xml:space="preserve">Safety net</w:t>
            </w:r>
          </w:p>
        </w:tc>
      </w:tr>
      <w:tr>
        <w:tc>
          <w:tcPr/>
          <w:p>
            <w:pPr>
              <w:pStyle w:val="Compact"/>
              <w:jc w:val="left"/>
            </w:pPr>
            <w:r>
              <w:rPr>
                <w:sz w:val="17"/>
              </w:rPr>
              <w:t xml:space="preserve">2:15</w:t>
            </w:r>
          </w:p>
        </w:tc>
        <w:tc>
          <w:tcPr/>
          <w:p>
            <w:pPr>
              <w:pStyle w:val="Compact"/>
              <w:jc w:val="left"/>
            </w:pPr>
            <w:r>
              <w:rPr>
                <w:sz w:val="17"/>
              </w:rPr>
              <w:t xml:space="preserve">Create service users + write new Secrets Manager values, scale AWS pods up</w:t>
            </w:r>
          </w:p>
        </w:tc>
        <w:tc>
          <w:tcPr/>
          <w:p>
            <w:pPr>
              <w:pStyle w:val="Compact"/>
              <w:jc w:val="left"/>
            </w:pPr>
            <w:r>
              <w:rPr>
                <w:sz w:val="17"/>
              </w:rPr>
              <w:t xml:space="preserve">New credentials only</w:t>
            </w:r>
          </w:p>
        </w:tc>
      </w:tr>
      <w:tr>
        <w:tc>
          <w:tcPr/>
          <w:p>
            <w:pPr>
              <w:pStyle w:val="Compact"/>
              <w:jc w:val="left"/>
            </w:pPr>
            <w:r>
              <w:rPr>
                <w:sz w:val="17"/>
              </w:rPr>
              <w:t xml:space="preserve">3:30</w:t>
            </w:r>
          </w:p>
        </w:tc>
        <w:tc>
          <w:tcPr/>
          <w:p>
            <w:pPr>
              <w:pStyle w:val="Compact"/>
              <w:jc w:val="left"/>
            </w:pPr>
            <w:r>
              <w:rPr>
                <w:sz w:val="17"/>
              </w:rPr>
              <w:t xml:space="preserve">Smoke tests incl. canary write/read</w:t>
            </w:r>
          </w:p>
        </w:tc>
        <w:tc>
          <w:tcPr/>
          <w:p>
            <w:pPr>
              <w:pStyle w:val="Compact"/>
              <w:jc w:val="left"/>
            </w:pPr>
            <w:r>
              <w:rPr>
                <w:sz w:val="17"/>
              </w:rPr>
              <w:t xml:space="preserve">Fail ⇒ rollback #2</w:t>
            </w:r>
          </w:p>
        </w:tc>
      </w:tr>
      <w:tr>
        <w:tc>
          <w:tcPr/>
          <w:p>
            <w:pPr>
              <w:pStyle w:val="Compact"/>
              <w:jc w:val="left"/>
            </w:pPr>
            <w:r>
              <w:rPr>
                <w:sz w:val="17"/>
              </w:rPr>
              <w:t xml:space="preserve">4:00</w:t>
            </w:r>
          </w:p>
        </w:tc>
        <w:tc>
          <w:tcPr/>
          <w:p>
            <w:pPr>
              <w:pStyle w:val="Compact"/>
              <w:jc w:val="left"/>
            </w:pPr>
            <w:r>
              <w:rPr>
                <w:sz w:val="17"/>
              </w:rPr>
              <w:t xml:space="preserve">Lift maintenance page / flip DNS to the ALB</w:t>
            </w:r>
          </w:p>
        </w:tc>
        <w:tc>
          <w:tcPr/>
          <w:p>
            <w:pPr>
              <w:pStyle w:val="Compact"/>
              <w:jc w:val="left"/>
            </w:pPr>
            <w:r>
              <w:rPr>
                <w:bCs/>
                <w:b/>
                <w:sz w:val="17"/>
              </w:rPr>
              <w:t xml:space="preserve">Cutover done</w:t>
            </w:r>
          </w:p>
        </w:tc>
      </w:tr>
    </w:tbl>
    <w:p>
      <w:pPr>
        <w:pStyle w:val="BodyText"/>
      </w:pPr>
      <w:r>
        <w:t xml:space="preserve">Rehearsal: at least three full dress rehearsals in staging against a production-sized restore; time each step and tighten the script until p95 &lt; 4 min.</w:t>
      </w:r>
    </w:p>
    <w:bookmarkEnd w:id="40"/>
    <w:bookmarkStart w:id="41" w:name="validation-approach"/>
    <w:p>
      <w:pPr>
        <w:pStyle w:val="Heading2"/>
      </w:pPr>
      <w:r>
        <w:t xml:space="preserve">5. Validation approach</w:t>
      </w:r>
    </w:p>
    <w:p>
      <w:pPr>
        <w:pStyle w:val="FirstParagraph"/>
      </w:pPr>
      <w:r>
        <w:t xml:space="preserve">Four layers, from cheap to thorough (</w:t>
      </w:r>
      <w:r>
        <w:rPr>
          <w:rStyle w:val="VerbatimChar"/>
        </w:rPr>
        <w:t xml:space="preserve">db/02-validate.sh</w:t>
      </w:r>
      <w:r>
        <w:t xml:space="preserve">):</w:t>
      </w:r>
    </w:p>
    <w:p>
      <w:pPr>
        <w:numPr>
          <w:ilvl w:val="0"/>
          <w:numId w:val="1004"/>
        </w:numPr>
        <w:pStyle w:val="Compact"/>
      </w:pPr>
      <w:r>
        <w:rPr>
          <w:bCs/>
          <w:b/>
        </w:rPr>
        <w:t xml:space="preserve">DMS row-level validation</w:t>
      </w:r>
      <w:r>
        <w:t xml:space="preserve"> </w:t>
      </w:r>
      <w:r>
        <w:t xml:space="preserve">– continuous during CDC; any</w:t>
      </w:r>
      <w:r>
        <w:t xml:space="preserve"> </w:t>
      </w:r>
      <w:r>
        <w:rPr>
          <w:rStyle w:val="VerbatimChar"/>
        </w:rPr>
        <w:t xml:space="preserve">Mismatched records</w:t>
      </w:r>
      <w:r>
        <w:t xml:space="preserve"> </w:t>
      </w:r>
      <w:r>
        <w:t xml:space="preserve">fails the gate.</w:t>
      </w:r>
    </w:p>
    <w:p>
      <w:pPr>
        <w:numPr>
          <w:ilvl w:val="0"/>
          <w:numId w:val="1004"/>
        </w:numPr>
        <w:pStyle w:val="Compact"/>
      </w:pPr>
      <w:r>
        <w:rPr>
          <w:bCs/>
          <w:b/>
        </w:rPr>
        <w:t xml:space="preserve">Exact row counts</w:t>
      </w:r>
      <w:r>
        <w:t xml:space="preserve"> </w:t>
      </w:r>
      <w:r>
        <w:t xml:space="preserve">for every table on both sides.</w:t>
      </w:r>
    </w:p>
    <w:p>
      <w:pPr>
        <w:numPr>
          <w:ilvl w:val="0"/>
          <w:numId w:val="1004"/>
        </w:numPr>
        <w:pStyle w:val="Compact"/>
      </w:pPr>
      <w:r>
        <w:rPr>
          <w:bCs/>
          <w:b/>
        </w:rPr>
        <w:t xml:space="preserve">Chunked checksums</w:t>
      </w:r>
      <w:r>
        <w:t xml:space="preserve"> </w:t>
      </w:r>
      <w:r>
        <w:t xml:space="preserve">– each table is split into PK ranges of 200 k rows;</w:t>
      </w:r>
      <w:r>
        <w:t xml:space="preserve"> </w:t>
      </w:r>
      <w:r>
        <w:rPr>
          <w:rStyle w:val="VerbatimChar"/>
        </w:rPr>
        <w:t xml:space="preserve">COUNT(*)</w:t>
      </w:r>
      <w:r>
        <w:t xml:space="preserve"> </w:t>
      </w:r>
      <w:r>
        <w:t xml:space="preserve">plus a</w:t>
      </w:r>
      <w:r>
        <w:t xml:space="preserve"> </w:t>
      </w:r>
      <w:r>
        <w:rPr>
          <w:rStyle w:val="VerbatimChar"/>
        </w:rPr>
        <w:t xml:space="preserve">BIT_XOR</w:t>
      </w:r>
      <w:r>
        <w:t xml:space="preserve"> </w:t>
      </w:r>
      <w:r>
        <w:t xml:space="preserve">of per-row MD5 is compared per range. Catches silent value drift that counts miss. Full pass before cutover, a 2 % sample inside the freeze window to stay inside the time budget, 100 % again after cutover (in the background, read-only).</w:t>
      </w:r>
    </w:p>
    <w:p>
      <w:pPr>
        <w:numPr>
          <w:ilvl w:val="0"/>
          <w:numId w:val="1004"/>
        </w:numPr>
        <w:pStyle w:val="Compact"/>
      </w:pPr>
      <w:r>
        <w:rPr>
          <w:bCs/>
          <w:b/>
        </w:rPr>
        <w:t xml:space="preserve">Business invariants</w:t>
      </w:r>
      <w:r>
        <w:t xml:space="preserve"> </w:t>
      </w:r>
      <w:r>
        <w:t xml:space="preserve">– order count/total/max id, stock-on-hand sums, payment transaction totals.</w:t>
      </w:r>
    </w:p>
    <w:p>
      <w:pPr>
        <w:pStyle w:val="FirstParagraph"/>
      </w:pPr>
      <w:r>
        <w:t xml:space="preserve">Post-cutover monitoring for 48 h: replication to on-prem lag, error rate, p95 latency, deadlocks, slow-query log, RDS CPU/IOPS/connections.</w:t>
      </w:r>
    </w:p>
    <w:bookmarkEnd w:id="41"/>
    <w:bookmarkStart w:id="42" w:name="rollback-plan"/>
    <w:p>
      <w:pPr>
        <w:pStyle w:val="Heading2"/>
      </w:pPr>
      <w:r>
        <w:t xml:space="preserve">6. Rollback plan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3EAF3"/>
          </w:tcPr>
          <w:p>
            <w:pPr>
              <w:pStyle w:val="Compact"/>
              <w:jc w:val="left"/>
            </w:pPr>
            <w:r>
              <w:rPr>
                <w:b/>
                <w:sz w:val="17"/>
              </w:rPr>
              <w:t xml:space="preserve">Situation</w:t>
            </w:r>
          </w:p>
        </w:tc>
        <w:tc>
          <w:tcPr>
            <w:shd w:val="clear" w:fill="E3EAF3"/>
          </w:tcPr>
          <w:p>
            <w:pPr>
              <w:pStyle w:val="Compact"/>
              <w:jc w:val="left"/>
            </w:pPr>
            <w:r>
              <w:rPr>
                <w:b/>
                <w:sz w:val="17"/>
              </w:rPr>
              <w:t xml:space="preserve">Action</w:t>
            </w:r>
          </w:p>
        </w:tc>
        <w:tc>
          <w:tcPr>
            <w:shd w:val="clear" w:fill="E3EAF3"/>
          </w:tcPr>
          <w:p>
            <w:pPr>
              <w:pStyle w:val="Compact"/>
              <w:jc w:val="left"/>
            </w:pPr>
            <w:r>
              <w:rPr>
                <w:b/>
                <w:sz w:val="17"/>
              </w:rPr>
              <w:t xml:space="preserve">Data loss</w:t>
            </w:r>
          </w:p>
        </w:tc>
      </w:tr>
      <w:tr>
        <w:tc>
          <w:tcPr/>
          <w:p>
            <w:pPr>
              <w:pStyle w:val="Compact"/>
              <w:jc w:val="left"/>
            </w:pPr>
            <w:r>
              <w:rPr>
                <w:sz w:val="17"/>
              </w:rPr>
              <w:t xml:space="preserve">Validation fails inside the freeze (apps still stopped)</w:t>
            </w:r>
          </w:p>
        </w:tc>
        <w:tc>
          <w:tcPr/>
          <w:p>
            <w:pPr>
              <w:pStyle w:val="Compact"/>
              <w:jc w:val="left"/>
            </w:pPr>
            <w:r>
              <w:rPr>
                <w:rStyle w:val="VerbatimChar"/>
                <w:sz w:val="17"/>
              </w:rPr>
              <w:t xml:space="preserve">04-rollback.sh --before-switch</w:t>
            </w:r>
            <w:r>
              <w:rPr>
                <w:sz w:val="17"/>
              </w:rPr>
              <w:t xml:space="preserve">: remove</w:t>
            </w:r>
            <w:r>
              <w:rPr>
                <w:sz w:val="17"/>
              </w:rPr>
              <w:t xml:space="preserve"> </w:t>
            </w:r>
            <w:r>
              <w:rPr>
                <w:rStyle w:val="VerbatimChar"/>
                <w:sz w:val="17"/>
              </w:rPr>
              <w:t xml:space="preserve">read_only</w:t>
            </w:r>
            <w:r>
              <w:rPr>
                <w:sz w:val="17"/>
              </w:rPr>
              <w:t xml:space="preserve">, lift maintenance page. On-prem was never replaced.</w:t>
            </w:r>
          </w:p>
        </w:tc>
        <w:tc>
          <w:tcPr/>
          <w:p>
            <w:pPr>
              <w:pStyle w:val="Compact"/>
              <w:jc w:val="left"/>
            </w:pPr>
            <w:r>
              <w:rPr>
                <w:sz w:val="17"/>
              </w:rPr>
              <w:t xml:space="preserve">None</w:t>
            </w:r>
          </w:p>
        </w:tc>
      </w:tr>
      <w:tr>
        <w:tc>
          <w:tcPr/>
          <w:p>
            <w:pPr>
              <w:pStyle w:val="Compact"/>
              <w:jc w:val="left"/>
            </w:pPr>
            <w:r>
              <w:rPr>
                <w:sz w:val="17"/>
              </w:rPr>
              <w:t xml:space="preserve">Smoke test fails or severe issue within the first hours (writes already on RDS)</w:t>
            </w:r>
          </w:p>
        </w:tc>
        <w:tc>
          <w:tcPr/>
          <w:p>
            <w:pPr>
              <w:pStyle w:val="Compact"/>
              <w:jc w:val="left"/>
            </w:pPr>
            <w:r>
              <w:rPr>
                <w:rStyle w:val="VerbatimChar"/>
                <w:sz w:val="17"/>
              </w:rPr>
              <w:t xml:space="preserve">04-rollback.sh --after-switch</w:t>
            </w:r>
            <w:r>
              <w:rPr>
                <w:sz w:val="17"/>
              </w:rPr>
              <w:t xml:space="preserve">: stop AWS writers, let the</w:t>
            </w:r>
            <w:r>
              <w:rPr>
                <w:sz w:val="17"/>
              </w:rPr>
              <w:t xml:space="preserve"> </w:t>
            </w:r>
            <w:r>
              <w:rPr>
                <w:bCs/>
                <w:b/>
                <w:sz w:val="17"/>
              </w:rPr>
              <w:t xml:space="preserve">reverse DMS task</w:t>
            </w:r>
            <w:r>
              <w:rPr>
                <w:sz w:val="17"/>
              </w:rPr>
              <w:t xml:space="preserve"> </w:t>
            </w:r>
            <w:r>
              <w:rPr>
                <w:sz w:val="17"/>
              </w:rPr>
              <w:t xml:space="preserve">drain RDS → on-prem, stop it, enable on-prem writes, repoint traffic.</w:t>
            </w:r>
          </w:p>
        </w:tc>
        <w:tc>
          <w:tcPr/>
          <w:p>
            <w:pPr>
              <w:pStyle w:val="Compact"/>
              <w:jc w:val="left"/>
            </w:pPr>
            <w:r>
              <w:rPr>
                <w:sz w:val="17"/>
              </w:rPr>
              <w:t xml:space="preserve">None (reverse CDC kept on-prem current)</w:t>
            </w:r>
          </w:p>
        </w:tc>
      </w:tr>
      <w:tr>
        <w:tc>
          <w:tcPr/>
          <w:p>
            <w:pPr>
              <w:pStyle w:val="Compact"/>
              <w:jc w:val="left"/>
            </w:pPr>
            <w:r>
              <w:rPr>
                <w:sz w:val="17"/>
              </w:rPr>
              <w:t xml:space="preserve">Problem found days later</w:t>
            </w:r>
          </w:p>
        </w:tc>
        <w:tc>
          <w:tcPr/>
          <w:p>
            <w:pPr>
              <w:pStyle w:val="Compact"/>
              <w:jc w:val="left"/>
            </w:pPr>
            <w:r>
              <w:rPr>
                <w:sz w:val="17"/>
              </w:rPr>
              <w:t xml:space="preserve">Same procedure while the reverse task is still running (window: 14 days). After that, point-in-time restore of RDS + forward fix.</w:t>
            </w:r>
          </w:p>
        </w:tc>
        <w:tc>
          <w:tcPr/>
          <w:p>
            <w:pPr>
              <w:pStyle w:val="Compact"/>
              <w:jc w:val="left"/>
            </w:pPr>
            <w:r>
              <w:rPr>
                <w:sz w:val="17"/>
              </w:rPr>
              <w:t xml:space="preserve">Bounded by RPO of the restore</w:t>
            </w:r>
          </w:p>
        </w:tc>
      </w:tr>
      <w:tr>
        <w:tc>
          <w:tcPr/>
          <w:p>
            <w:pPr>
              <w:pStyle w:val="Compact"/>
              <w:jc w:val="left"/>
            </w:pPr>
            <w:r>
              <w:rPr>
                <w:sz w:val="17"/>
              </w:rPr>
              <w:t xml:space="preserve">Reverse replication broken</w:t>
            </w:r>
          </w:p>
        </w:tc>
        <w:tc>
          <w:tcPr/>
          <w:p>
            <w:pPr>
              <w:pStyle w:val="Compact"/>
              <w:jc w:val="left"/>
            </w:pPr>
            <w:r>
              <w:rPr>
                <w:sz w:val="17"/>
              </w:rPr>
              <w:t xml:space="preserve">Fall back to the last RDS snapshot taken at T+0 and the on-prem binlogs; escalate (documented as the residual risk).</w:t>
            </w:r>
          </w:p>
        </w:tc>
        <w:tc>
          <w:tcPr/>
          <w:p>
            <w:pPr>
              <w:pStyle w:val="Compact"/>
              <w:jc w:val="left"/>
            </w:pPr>
            <w:r>
              <w:rPr>
                <w:sz w:val="17"/>
              </w:rPr>
              <w:t xml:space="preserve">Writes made after cutover since the break</w:t>
            </w:r>
          </w:p>
        </w:tc>
      </w:tr>
    </w:tbl>
    <w:p>
      <w:pPr>
        <w:pStyle w:val="BodyText"/>
      </w:pPr>
      <w:r>
        <w:t xml:space="preserve">On-prem databases and the DMS instance are kept for the 14-day window, then decommissioned after sign-off.</w:t>
      </w:r>
    </w:p>
    <w:bookmarkEnd w:id="42"/>
    <w:bookmarkStart w:id="43" w:name="post-load-tuning"/>
    <w:p>
      <w:pPr>
        <w:pStyle w:val="Heading2"/>
      </w:pPr>
      <w:r>
        <w:t xml:space="preserve">7. Post-load tuning</w:t>
      </w:r>
    </w:p>
    <w:p>
      <w:pPr>
        <w:numPr>
          <w:ilvl w:val="0"/>
          <w:numId w:val="1005"/>
        </w:numPr>
        <w:pStyle w:val="Compact"/>
      </w:pPr>
      <w:r>
        <w:t xml:space="preserve">After full load: set</w:t>
      </w:r>
      <w:r>
        <w:t xml:space="preserve"> </w:t>
      </w:r>
      <w:r>
        <w:rPr>
          <w:rStyle w:val="VerbatimChar"/>
        </w:rPr>
        <w:t xml:space="preserve">innodb_flush_log_at_trx_commit=1</w:t>
      </w:r>
      <w:r>
        <w:t xml:space="preserve"> </w:t>
      </w:r>
      <w:r>
        <w:t xml:space="preserve">(durability), enable Performance Insights review,</w:t>
      </w:r>
      <w:r>
        <w:t xml:space="preserve"> </w:t>
      </w:r>
      <w:r>
        <w:rPr>
          <w:rStyle w:val="VerbatimChar"/>
        </w:rPr>
        <w:t xml:space="preserve">ANALYZE TABLE</w:t>
      </w:r>
      <w:r>
        <w:t xml:space="preserve"> </w:t>
      </w:r>
      <w:r>
        <w:t xml:space="preserve">on large tables, confirm optimizer plans for the top 20 queries on 8.0.</w:t>
      </w:r>
    </w:p>
    <w:p>
      <w:pPr>
        <w:numPr>
          <w:ilvl w:val="0"/>
          <w:numId w:val="1005"/>
        </w:numPr>
        <w:pStyle w:val="Compact"/>
      </w:pPr>
      <w:r>
        <w:t xml:space="preserve">Add RDS Proxy later (connection pooling for HPA bursts) – deferred to keep the PoC small.</w:t>
      </w:r>
    </w:p>
    <w:bookmarkEnd w:id="43"/>
    <w:bookmarkEnd w:id="44"/>
    <w:bookmarkStart w:id="54" w:name="network-segmentation-security-secrets"/>
    <w:p>
      <w:pPr>
        <w:pStyle w:val="Heading1"/>
      </w:pPr>
      <w:r>
        <w:t xml:space="preserve">04 – Network Segmentation, Security &amp; Secrets</w:t>
      </w:r>
    </w:p>
    <w:bookmarkStart w:id="47" w:name="network-segmentation"/>
    <w:p>
      <w:pPr>
        <w:pStyle w:val="Heading2"/>
      </w:pPr>
      <w:r>
        <w:t xml:space="preserve">1. Network segmentation</w:t>
      </w:r>
    </w:p>
    <w:p>
      <w:pPr>
        <w:pStyle w:val="FirstParagraph"/>
      </w:pPr>
      <w:r>
        <w:t xml:space="preserve">CIDR plan (prod</w:t>
      </w:r>
      <w:r>
        <w:t xml:space="preserve"> </w:t>
      </w:r>
      <w:r>
        <w:rPr>
          <w:rStyle w:val="VerbatimChar"/>
        </w:rPr>
        <w:t xml:space="preserve">10.30.0.0/16</w:t>
      </w:r>
      <w:r>
        <w:t xml:space="preserve">, one /20 per subnet per AZ):</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shd w:val="clear" w:fill="E3EAF3"/>
          </w:tcPr>
          <w:p>
            <w:pPr>
              <w:pStyle w:val="Compact"/>
              <w:jc w:val="left"/>
            </w:pPr>
            <w:r>
              <w:rPr>
                <w:b/>
                <w:sz w:val="17"/>
              </w:rPr>
              <w:t xml:space="preserve">Tier</w:t>
            </w:r>
          </w:p>
        </w:tc>
        <w:tc>
          <w:tcPr>
            <w:shd w:val="clear" w:fill="E3EAF3"/>
          </w:tcPr>
          <w:p>
            <w:pPr>
              <w:pStyle w:val="Compact"/>
              <w:jc w:val="left"/>
            </w:pPr>
            <w:r>
              <w:rPr>
                <w:b/>
                <w:sz w:val="17"/>
              </w:rPr>
              <w:t xml:space="preserve">Subnets</w:t>
            </w:r>
          </w:p>
        </w:tc>
        <w:tc>
          <w:tcPr>
            <w:shd w:val="clear" w:fill="E3EAF3"/>
          </w:tcPr>
          <w:p>
            <w:pPr>
              <w:pStyle w:val="Compact"/>
              <w:jc w:val="left"/>
            </w:pPr>
            <w:r>
              <w:rPr>
                <w:b/>
                <w:sz w:val="17"/>
              </w:rPr>
              <w:t xml:space="preserve">Contains</w:t>
            </w:r>
          </w:p>
        </w:tc>
        <w:tc>
          <w:tcPr>
            <w:shd w:val="clear" w:fill="E3EAF3"/>
          </w:tcPr>
          <w:p>
            <w:pPr>
              <w:pStyle w:val="Compact"/>
              <w:jc w:val="left"/>
            </w:pPr>
            <w:r>
              <w:rPr>
                <w:b/>
                <w:sz w:val="17"/>
              </w:rPr>
              <w:t xml:space="preserve">Route to internet</w:t>
            </w:r>
          </w:p>
        </w:tc>
        <w:tc>
          <w:tcPr>
            <w:shd w:val="clear" w:fill="E3EAF3"/>
          </w:tcPr>
          <w:p>
            <w:pPr>
              <w:pStyle w:val="Compact"/>
              <w:jc w:val="left"/>
            </w:pPr>
            <w:r>
              <w:rPr>
                <w:b/>
                <w:sz w:val="17"/>
              </w:rPr>
              <w:t xml:space="preserve">Ingress allowed from</w:t>
            </w:r>
          </w:p>
        </w:tc>
      </w:tr>
      <w:tr>
        <w:tc>
          <w:tcPr/>
          <w:p>
            <w:pPr>
              <w:pStyle w:val="Compact"/>
              <w:jc w:val="left"/>
            </w:pPr>
            <w:r>
              <w:rPr>
                <w:sz w:val="17"/>
              </w:rPr>
              <w:t xml:space="preserve">Public</w:t>
            </w:r>
          </w:p>
        </w:tc>
        <w:tc>
          <w:tcPr/>
          <w:p>
            <w:pPr>
              <w:pStyle w:val="Compact"/>
              <w:jc w:val="left"/>
            </w:pPr>
            <w:r>
              <w:rPr>
                <w:rStyle w:val="VerbatimChar"/>
                <w:sz w:val="17"/>
              </w:rPr>
              <w:t xml:space="preserve">10.30.0.0/20</w:t>
            </w:r>
            <w:r>
              <w:rPr>
                <w:sz w:val="17"/>
              </w:rPr>
              <w:t xml:space="preserve"> </w:t>
            </w:r>
            <w:r>
              <w:rPr>
                <w:sz w:val="17"/>
              </w:rPr>
              <w:t xml:space="preserve">…</w:t>
            </w:r>
          </w:p>
        </w:tc>
        <w:tc>
          <w:tcPr/>
          <w:p>
            <w:pPr>
              <w:pStyle w:val="Compact"/>
              <w:jc w:val="left"/>
            </w:pPr>
            <w:r>
              <w:rPr>
                <w:sz w:val="17"/>
              </w:rPr>
              <w:t xml:space="preserve">ALB, NAT gateways</w:t>
            </w:r>
          </w:p>
        </w:tc>
        <w:tc>
          <w:tcPr/>
          <w:p>
            <w:pPr>
              <w:pStyle w:val="Compact"/>
              <w:jc w:val="left"/>
            </w:pPr>
            <w:r>
              <w:rPr>
                <w:sz w:val="17"/>
              </w:rPr>
              <w:t xml:space="preserve">IGW</w:t>
            </w:r>
          </w:p>
        </w:tc>
        <w:tc>
          <w:tcPr/>
          <w:p>
            <w:pPr>
              <w:pStyle w:val="Compact"/>
              <w:jc w:val="left"/>
            </w:pPr>
            <w:r>
              <w:rPr>
                <w:sz w:val="17"/>
              </w:rPr>
              <w:t xml:space="preserve">Internet → 443 (ALB SG only)</w:t>
            </w:r>
          </w:p>
        </w:tc>
      </w:tr>
      <w:tr>
        <w:tc>
          <w:tcPr/>
          <w:p>
            <w:pPr>
              <w:pStyle w:val="Compact"/>
              <w:jc w:val="left"/>
            </w:pPr>
            <w:r>
              <w:rPr>
                <w:sz w:val="17"/>
              </w:rPr>
              <w:t xml:space="preserve">App</w:t>
            </w:r>
          </w:p>
        </w:tc>
        <w:tc>
          <w:tcPr/>
          <w:p>
            <w:pPr>
              <w:pStyle w:val="Compact"/>
              <w:jc w:val="left"/>
            </w:pPr>
            <w:r>
              <w:rPr>
                <w:rStyle w:val="VerbatimChar"/>
                <w:sz w:val="17"/>
              </w:rPr>
              <w:t xml:space="preserve">10.30.64.0/20</w:t>
            </w:r>
            <w:r>
              <w:rPr>
                <w:sz w:val="17"/>
              </w:rPr>
              <w:t xml:space="preserve"> </w:t>
            </w:r>
            <w:r>
              <w:rPr>
                <w:sz w:val="17"/>
              </w:rPr>
              <w:t xml:space="preserve">…</w:t>
            </w:r>
          </w:p>
        </w:tc>
        <w:tc>
          <w:tcPr/>
          <w:p>
            <w:pPr>
              <w:pStyle w:val="Compact"/>
              <w:jc w:val="left"/>
            </w:pPr>
            <w:r>
              <w:rPr>
                <w:sz w:val="17"/>
              </w:rPr>
              <w:t xml:space="preserve">EKS</w:t>
            </w:r>
            <w:r>
              <w:rPr>
                <w:sz w:val="17"/>
              </w:rPr>
              <w:t xml:space="preserve"> </w:t>
            </w:r>
            <w:r>
              <w:rPr>
                <w:rStyle w:val="VerbatimChar"/>
                <w:sz w:val="17"/>
              </w:rPr>
              <w:t xml:space="preserve">app</w:t>
            </w:r>
            <w:r>
              <w:rPr>
                <w:sz w:val="17"/>
              </w:rPr>
              <w:t xml:space="preserve"> </w:t>
            </w:r>
            <w:r>
              <w:rPr>
                <w:sz w:val="17"/>
              </w:rPr>
              <w:t xml:space="preserve">nodes (web, order, inventory),</w:t>
            </w:r>
            <w:r>
              <w:rPr>
                <w:sz w:val="17"/>
              </w:rPr>
              <w:t xml:space="preserve"> </w:t>
            </w:r>
            <w:r>
              <w:rPr>
                <w:rStyle w:val="VerbatimChar"/>
                <w:sz w:val="17"/>
              </w:rPr>
              <w:t xml:space="preserve">batch</w:t>
            </w:r>
            <w:r>
              <w:rPr>
                <w:sz w:val="17"/>
              </w:rPr>
              <w:t xml:space="preserve"> </w:t>
            </w:r>
            <w:r>
              <w:rPr>
                <w:sz w:val="17"/>
              </w:rPr>
              <w:t xml:space="preserve">Spot nodes</w:t>
            </w:r>
          </w:p>
        </w:tc>
        <w:tc>
          <w:tcPr/>
          <w:p>
            <w:pPr>
              <w:pStyle w:val="Compact"/>
              <w:jc w:val="left"/>
            </w:pPr>
            <w:r>
              <w:rPr>
                <w:sz w:val="17"/>
              </w:rPr>
              <w:t xml:space="preserve">Egress via NAT</w:t>
            </w:r>
          </w:p>
        </w:tc>
        <w:tc>
          <w:tcPr/>
          <w:p>
            <w:pPr>
              <w:pStyle w:val="Compact"/>
              <w:jc w:val="left"/>
            </w:pPr>
            <w:r>
              <w:rPr>
                <w:sz w:val="17"/>
              </w:rPr>
              <w:t xml:space="preserve">ALB SG → 8080</w:t>
            </w:r>
          </w:p>
        </w:tc>
      </w:tr>
      <w:tr>
        <w:tc>
          <w:tcPr/>
          <w:p>
            <w:pPr>
              <w:pStyle w:val="Compact"/>
              <w:jc w:val="left"/>
            </w:pPr>
            <w:r>
              <w:rPr>
                <w:bCs/>
                <w:b/>
                <w:sz w:val="17"/>
              </w:rPr>
              <w:t xml:space="preserve">PCI</w:t>
            </w:r>
          </w:p>
        </w:tc>
        <w:tc>
          <w:tcPr/>
          <w:p>
            <w:pPr>
              <w:pStyle w:val="Compact"/>
              <w:jc w:val="left"/>
            </w:pPr>
            <w:r>
              <w:rPr>
                <w:rStyle w:val="VerbatimChar"/>
                <w:sz w:val="17"/>
              </w:rPr>
              <w:t xml:space="preserve">10.30.128.0/20</w:t>
            </w:r>
            <w:r>
              <w:rPr>
                <w:sz w:val="17"/>
              </w:rPr>
              <w:t xml:space="preserve"> </w:t>
            </w:r>
            <w:r>
              <w:rPr>
                <w:sz w:val="17"/>
              </w:rPr>
              <w:t xml:space="preserve">…</w:t>
            </w:r>
          </w:p>
        </w:tc>
        <w:tc>
          <w:tcPr/>
          <w:p>
            <w:pPr>
              <w:pStyle w:val="Compact"/>
              <w:jc w:val="left"/>
            </w:pPr>
            <w:r>
              <w:rPr>
                <w:sz w:val="17"/>
              </w:rPr>
              <w:t xml:space="preserve">EKS</w:t>
            </w:r>
            <w:r>
              <w:rPr>
                <w:sz w:val="17"/>
              </w:rPr>
              <w:t xml:space="preserve"> </w:t>
            </w:r>
            <w:r>
              <w:rPr>
                <w:rStyle w:val="VerbatimChar"/>
                <w:sz w:val="17"/>
              </w:rPr>
              <w:t xml:space="preserve">pci</w:t>
            </w:r>
            <w:r>
              <w:rPr>
                <w:sz w:val="17"/>
              </w:rPr>
              <w:t xml:space="preserve"> </w:t>
            </w:r>
            <w:r>
              <w:rPr>
                <w:sz w:val="17"/>
              </w:rPr>
              <w:t xml:space="preserve">nodes (payment service</w:t>
            </w:r>
            <w:r>
              <w:rPr>
                <w:sz w:val="17"/>
              </w:rPr>
              <w:t xml:space="preserve"> </w:t>
            </w:r>
            <w:r>
              <w:rPr>
                <w:bCs/>
                <w:b/>
                <w:sz w:val="17"/>
              </w:rPr>
              <w:t xml:space="preserve">only</w:t>
            </w:r>
            <w:r>
              <w:rPr>
                <w:sz w:val="17"/>
              </w:rPr>
              <w:t xml:space="preserve">)</w:t>
            </w:r>
          </w:p>
        </w:tc>
        <w:tc>
          <w:tcPr/>
          <w:p>
            <w:pPr>
              <w:pStyle w:val="Compact"/>
              <w:jc w:val="left"/>
            </w:pPr>
            <w:r>
              <w:rPr>
                <w:sz w:val="17"/>
              </w:rPr>
              <w:t xml:space="preserve">Egress via NAT, HTTPS only</w:t>
            </w:r>
          </w:p>
        </w:tc>
        <w:tc>
          <w:tcPr/>
          <w:p>
            <w:pPr>
              <w:pStyle w:val="Compact"/>
              <w:jc w:val="left"/>
            </w:pPr>
            <w:r>
              <w:rPr>
                <w:sz w:val="17"/>
              </w:rPr>
              <w:t xml:space="preserve">App SG → 8443 only</w:t>
            </w:r>
          </w:p>
        </w:tc>
      </w:tr>
      <w:tr>
        <w:tc>
          <w:tcPr/>
          <w:p>
            <w:pPr>
              <w:pStyle w:val="Compact"/>
              <w:jc w:val="left"/>
            </w:pPr>
            <w:r>
              <w:rPr>
                <w:sz w:val="17"/>
              </w:rPr>
              <w:t xml:space="preserve">Data</w:t>
            </w:r>
          </w:p>
        </w:tc>
        <w:tc>
          <w:tcPr/>
          <w:p>
            <w:pPr>
              <w:pStyle w:val="Compact"/>
              <w:jc w:val="left"/>
            </w:pPr>
            <w:r>
              <w:rPr>
                <w:rStyle w:val="VerbatimChar"/>
                <w:sz w:val="17"/>
              </w:rPr>
              <w:t xml:space="preserve">10.30.192.0/20</w:t>
            </w:r>
            <w:r>
              <w:rPr>
                <w:sz w:val="17"/>
              </w:rPr>
              <w:t xml:space="preserve"> </w:t>
            </w:r>
            <w:r>
              <w:rPr>
                <w:sz w:val="17"/>
              </w:rPr>
              <w:t xml:space="preserve">…</w:t>
            </w:r>
          </w:p>
        </w:tc>
        <w:tc>
          <w:tcPr/>
          <w:p>
            <w:pPr>
              <w:pStyle w:val="Compact"/>
              <w:jc w:val="left"/>
            </w:pPr>
            <w:r>
              <w:rPr>
                <w:sz w:val="17"/>
              </w:rPr>
              <w:t xml:space="preserve">RDS</w:t>
            </w:r>
          </w:p>
        </w:tc>
        <w:tc>
          <w:tcPr/>
          <w:p>
            <w:pPr>
              <w:pStyle w:val="Compact"/>
              <w:jc w:val="left"/>
            </w:pPr>
            <w:r>
              <w:rPr>
                <w:bCs/>
                <w:b/>
                <w:sz w:val="17"/>
              </w:rPr>
              <w:t xml:space="preserve">None</w:t>
            </w:r>
          </w:p>
        </w:tc>
        <w:tc>
          <w:tcPr/>
          <w:p>
            <w:pPr>
              <w:pStyle w:val="Compact"/>
              <w:jc w:val="left"/>
            </w:pPr>
            <w:r>
              <w:rPr>
                <w:sz w:val="17"/>
              </w:rPr>
              <w:t xml:space="preserve">App SG + PCI SG → 3306</w:t>
            </w:r>
          </w:p>
        </w:tc>
      </w:tr>
    </w:tbl>
    <w:bookmarkStart w:id="45" w:name="allowed-flows-everything-else-is-denied"/>
    <w:p>
      <w:pPr>
        <w:pStyle w:val="Heading3"/>
      </w:pPr>
      <w:r>
        <w:t xml:space="preserve">Allowed flows (everything else is denied)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E3EAF3"/>
          </w:tcPr>
          <w:p>
            <w:pPr>
              <w:pStyle w:val="Compact"/>
              <w:jc w:val="left"/>
            </w:pPr>
            <w:r>
              <w:rPr>
                <w:b/>
                <w:sz w:val="17"/>
              </w:rPr>
              <w:t xml:space="preserve">From</w:t>
            </w:r>
          </w:p>
        </w:tc>
        <w:tc>
          <w:tcPr>
            <w:shd w:val="clear" w:fill="E3EAF3"/>
          </w:tcPr>
          <w:p>
            <w:pPr>
              <w:pStyle w:val="Compact"/>
              <w:jc w:val="left"/>
            </w:pPr>
            <w:r>
              <w:rPr>
                <w:b/>
                <w:sz w:val="17"/>
              </w:rPr>
              <w:t xml:space="preserve">To</w:t>
            </w:r>
          </w:p>
        </w:tc>
        <w:tc>
          <w:tcPr>
            <w:shd w:val="clear" w:fill="E3EAF3"/>
          </w:tcPr>
          <w:p>
            <w:pPr>
              <w:pStyle w:val="Compact"/>
              <w:jc w:val="left"/>
            </w:pPr>
            <w:r>
              <w:rPr>
                <w:b/>
                <w:sz w:val="17"/>
              </w:rPr>
              <w:t xml:space="preserve">Port</w:t>
            </w:r>
          </w:p>
        </w:tc>
        <w:tc>
          <w:tcPr>
            <w:shd w:val="clear" w:fill="E3EAF3"/>
          </w:tcPr>
          <w:p>
            <w:pPr>
              <w:pStyle w:val="Compact"/>
              <w:jc w:val="left"/>
            </w:pPr>
            <w:r>
              <w:rPr>
                <w:b/>
                <w:sz w:val="17"/>
              </w:rPr>
              <w:t xml:space="preserve">Enforced by</w:t>
            </w:r>
          </w:p>
        </w:tc>
      </w:tr>
      <w:tr>
        <w:tc>
          <w:tcPr/>
          <w:p>
            <w:pPr>
              <w:pStyle w:val="Compact"/>
              <w:jc w:val="left"/>
            </w:pPr>
            <w:r>
              <w:rPr>
                <w:sz w:val="17"/>
              </w:rPr>
              <w:t xml:space="preserve">Internet</w:t>
            </w:r>
          </w:p>
        </w:tc>
        <w:tc>
          <w:tcPr/>
          <w:p>
            <w:pPr>
              <w:pStyle w:val="Compact"/>
              <w:jc w:val="left"/>
            </w:pPr>
            <w:r>
              <w:rPr>
                <w:sz w:val="17"/>
              </w:rPr>
              <w:t xml:space="preserve">ALB</w:t>
            </w:r>
          </w:p>
        </w:tc>
        <w:tc>
          <w:tcPr/>
          <w:p>
            <w:pPr>
              <w:pStyle w:val="Compact"/>
              <w:jc w:val="left"/>
            </w:pPr>
            <w:r>
              <w:rPr>
                <w:sz w:val="17"/>
              </w:rPr>
              <w:t xml:space="preserve">443</w:t>
            </w:r>
          </w:p>
        </w:tc>
        <w:tc>
          <w:tcPr/>
          <w:p>
            <w:pPr>
              <w:pStyle w:val="Compact"/>
              <w:jc w:val="left"/>
            </w:pPr>
            <w:r>
              <w:rPr>
                <w:sz w:val="17"/>
              </w:rPr>
              <w:t xml:space="preserve">ALB SG</w:t>
            </w:r>
          </w:p>
        </w:tc>
      </w:tr>
      <w:tr>
        <w:tc>
          <w:tcPr/>
          <w:p>
            <w:pPr>
              <w:pStyle w:val="Compact"/>
              <w:jc w:val="left"/>
            </w:pPr>
            <w:r>
              <w:rPr>
                <w:sz w:val="17"/>
              </w:rPr>
              <w:t xml:space="preserve">ALB</w:t>
            </w:r>
          </w:p>
        </w:tc>
        <w:tc>
          <w:tcPr/>
          <w:p>
            <w:pPr>
              <w:pStyle w:val="Compact"/>
              <w:jc w:val="left"/>
            </w:pPr>
            <w:r>
              <w:rPr>
                <w:sz w:val="17"/>
              </w:rPr>
              <w:t xml:space="preserve">web/order pods</w:t>
            </w:r>
          </w:p>
        </w:tc>
        <w:tc>
          <w:tcPr/>
          <w:p>
            <w:pPr>
              <w:pStyle w:val="Compact"/>
              <w:jc w:val="left"/>
            </w:pPr>
            <w:r>
              <w:rPr>
                <w:sz w:val="17"/>
              </w:rPr>
              <w:t xml:space="preserve">8080</w:t>
            </w:r>
          </w:p>
        </w:tc>
        <w:tc>
          <w:tcPr/>
          <w:p>
            <w:pPr>
              <w:pStyle w:val="Compact"/>
              <w:jc w:val="left"/>
            </w:pPr>
            <w:r>
              <w:rPr>
                <w:sz w:val="17"/>
              </w:rPr>
              <w:t xml:space="preserve">App-node SG referencing ALB SG</w:t>
            </w:r>
          </w:p>
        </w:tc>
      </w:tr>
      <w:tr>
        <w:tc>
          <w:tcPr/>
          <w:p>
            <w:pPr>
              <w:pStyle w:val="Compact"/>
              <w:jc w:val="left"/>
            </w:pPr>
            <w:r>
              <w:rPr>
                <w:sz w:val="17"/>
              </w:rPr>
              <w:t xml:space="preserve">order service</w:t>
            </w:r>
          </w:p>
        </w:tc>
        <w:tc>
          <w:tcPr/>
          <w:p>
            <w:pPr>
              <w:pStyle w:val="Compact"/>
              <w:jc w:val="left"/>
            </w:pPr>
            <w:r>
              <w:rPr>
                <w:sz w:val="17"/>
              </w:rPr>
              <w:t xml:space="preserve">payment service</w:t>
            </w:r>
          </w:p>
        </w:tc>
        <w:tc>
          <w:tcPr/>
          <w:p>
            <w:pPr>
              <w:pStyle w:val="Compact"/>
              <w:jc w:val="left"/>
            </w:pPr>
            <w:r>
              <w:rPr>
                <w:sz w:val="17"/>
              </w:rPr>
              <w:t xml:space="preserve">8443 (mTLS)</w:t>
            </w:r>
          </w:p>
        </w:tc>
        <w:tc>
          <w:tcPr/>
          <w:p>
            <w:pPr>
              <w:pStyle w:val="Compact"/>
              <w:jc w:val="left"/>
            </w:pPr>
            <w:r>
              <w:rPr>
                <w:sz w:val="17"/>
              </w:rPr>
              <w:t xml:space="preserve">PCI-node SG (source = App SG), PCI NACL, Kubernetes NetworkPolicy</w:t>
            </w:r>
          </w:p>
        </w:tc>
      </w:tr>
      <w:tr>
        <w:tc>
          <w:tcPr/>
          <w:p>
            <w:pPr>
              <w:pStyle w:val="Compact"/>
              <w:jc w:val="left"/>
            </w:pPr>
            <w:r>
              <w:rPr>
                <w:sz w:val="17"/>
              </w:rPr>
              <w:t xml:space="preserve">order / inventory / batch</w:t>
            </w:r>
          </w:p>
        </w:tc>
        <w:tc>
          <w:tcPr/>
          <w:p>
            <w:pPr>
              <w:pStyle w:val="Compact"/>
              <w:jc w:val="left"/>
            </w:pPr>
            <w:r>
              <w:rPr>
                <w:sz w:val="17"/>
              </w:rPr>
              <w:t xml:space="preserve">RDS</w:t>
            </w:r>
          </w:p>
        </w:tc>
        <w:tc>
          <w:tcPr/>
          <w:p>
            <w:pPr>
              <w:pStyle w:val="Compact"/>
              <w:jc w:val="left"/>
            </w:pPr>
            <w:r>
              <w:rPr>
                <w:sz w:val="17"/>
              </w:rPr>
              <w:t xml:space="preserve">3306</w:t>
            </w:r>
          </w:p>
        </w:tc>
        <w:tc>
          <w:tcPr/>
          <w:p>
            <w:pPr>
              <w:pStyle w:val="Compact"/>
              <w:jc w:val="left"/>
            </w:pPr>
            <w:r>
              <w:rPr>
                <w:sz w:val="17"/>
              </w:rPr>
              <w:t xml:space="preserve">DB SG (source = App SG)</w:t>
            </w:r>
          </w:p>
        </w:tc>
      </w:tr>
      <w:tr>
        <w:tc>
          <w:tcPr/>
          <w:p>
            <w:pPr>
              <w:pStyle w:val="Compact"/>
              <w:jc w:val="left"/>
            </w:pPr>
            <w:r>
              <w:rPr>
                <w:sz w:val="17"/>
              </w:rPr>
              <w:t xml:space="preserve">payment</w:t>
            </w:r>
          </w:p>
        </w:tc>
        <w:tc>
          <w:tcPr/>
          <w:p>
            <w:pPr>
              <w:pStyle w:val="Compact"/>
              <w:jc w:val="left"/>
            </w:pPr>
            <w:r>
              <w:rPr>
                <w:sz w:val="17"/>
              </w:rPr>
              <w:t xml:space="preserve">RDS</w:t>
            </w:r>
          </w:p>
        </w:tc>
        <w:tc>
          <w:tcPr/>
          <w:p>
            <w:pPr>
              <w:pStyle w:val="Compact"/>
              <w:jc w:val="left"/>
            </w:pPr>
            <w:r>
              <w:rPr>
                <w:sz w:val="17"/>
              </w:rPr>
              <w:t xml:space="preserve">3306</w:t>
            </w:r>
          </w:p>
        </w:tc>
        <w:tc>
          <w:tcPr/>
          <w:p>
            <w:pPr>
              <w:pStyle w:val="Compact"/>
              <w:jc w:val="left"/>
            </w:pPr>
            <w:r>
              <w:rPr>
                <w:sz w:val="17"/>
              </w:rPr>
              <w:t xml:space="preserve">DB SG (source = PCI SG)</w:t>
            </w:r>
          </w:p>
        </w:tc>
      </w:tr>
      <w:tr>
        <w:tc>
          <w:tcPr/>
          <w:p>
            <w:pPr>
              <w:pStyle w:val="Compact"/>
              <w:jc w:val="left"/>
            </w:pPr>
            <w:r>
              <w:rPr>
                <w:sz w:val="17"/>
              </w:rPr>
              <w:t xml:space="preserve">payment</w:t>
            </w:r>
          </w:p>
        </w:tc>
        <w:tc>
          <w:tcPr/>
          <w:p>
            <w:pPr>
              <w:pStyle w:val="Compact"/>
              <w:jc w:val="left"/>
            </w:pPr>
            <w:r>
              <w:rPr>
                <w:sz w:val="17"/>
              </w:rPr>
              <w:t xml:space="preserve">PSP / AWS APIs</w:t>
            </w:r>
          </w:p>
        </w:tc>
        <w:tc>
          <w:tcPr/>
          <w:p>
            <w:pPr>
              <w:pStyle w:val="Compact"/>
              <w:jc w:val="left"/>
            </w:pPr>
            <w:r>
              <w:rPr>
                <w:sz w:val="17"/>
              </w:rPr>
              <w:t xml:space="preserve">443</w:t>
            </w:r>
          </w:p>
        </w:tc>
        <w:tc>
          <w:tcPr/>
          <w:p>
            <w:pPr>
              <w:pStyle w:val="Compact"/>
              <w:jc w:val="left"/>
            </w:pPr>
            <w:r>
              <w:rPr>
                <w:sz w:val="17"/>
              </w:rPr>
              <w:t xml:space="preserve">PCI SG egress, NACL egress 443</w:t>
            </w:r>
          </w:p>
        </w:tc>
      </w:tr>
      <w:tr>
        <w:tc>
          <w:tcPr/>
          <w:p>
            <w:pPr>
              <w:pStyle w:val="Compact"/>
              <w:jc w:val="left"/>
            </w:pPr>
            <w:r>
              <w:rPr>
                <w:sz w:val="17"/>
              </w:rPr>
              <w:t xml:space="preserve">pods</w:t>
            </w:r>
          </w:p>
        </w:tc>
        <w:tc>
          <w:tcPr/>
          <w:p>
            <w:pPr>
              <w:pStyle w:val="Compact"/>
              <w:jc w:val="left"/>
            </w:pPr>
            <w:r>
              <w:rPr>
                <w:sz w:val="17"/>
              </w:rPr>
              <w:t xml:space="preserve">Secrets Manager / STS</w:t>
            </w:r>
          </w:p>
        </w:tc>
        <w:tc>
          <w:tcPr/>
          <w:p>
            <w:pPr>
              <w:pStyle w:val="Compact"/>
              <w:jc w:val="left"/>
            </w:pPr>
            <w:r>
              <w:rPr>
                <w:sz w:val="17"/>
              </w:rPr>
              <w:t xml:space="preserve">443</w:t>
            </w:r>
          </w:p>
        </w:tc>
        <w:tc>
          <w:tcPr/>
          <w:p>
            <w:pPr>
              <w:pStyle w:val="Compact"/>
              <w:jc w:val="left"/>
            </w:pPr>
            <w:r>
              <w:rPr>
                <w:sz w:val="17"/>
              </w:rPr>
              <w:t xml:space="preserve">via NAT (or interface endpoints)</w:t>
            </w:r>
          </w:p>
        </w:tc>
      </w:tr>
      <w:tr>
        <w:tc>
          <w:tcPr/>
          <w:p>
            <w:pPr>
              <w:pStyle w:val="Compact"/>
              <w:jc w:val="left"/>
            </w:pPr>
            <w:r>
              <w:rPr>
                <w:sz w:val="17"/>
              </w:rPr>
              <w:t xml:space="preserve">anything else, incl. App ⇄ PCI on other ports, PCI → internet on other ports, Internet → data</w:t>
            </w:r>
          </w:p>
        </w:tc>
        <w:tc>
          <w:tcPr/>
          <w:p>
            <w:pPr>
              <w:pStyle w:val="Compact"/>
            </w:pPr>
          </w:p>
        </w:tc>
        <w:tc>
          <w:tcPr/>
          <w:p>
            <w:pPr>
              <w:pStyle w:val="Compact"/>
            </w:pPr>
          </w:p>
        </w:tc>
        <w:tc>
          <w:tcPr/>
          <w:p>
            <w:pPr>
              <w:pStyle w:val="Compact"/>
              <w:jc w:val="left"/>
            </w:pPr>
            <w:r>
              <w:rPr>
                <w:bCs/>
                <w:b/>
                <w:sz w:val="17"/>
              </w:rPr>
              <w:t xml:space="preserve">denied</w:t>
            </w:r>
          </w:p>
        </w:tc>
      </w:tr>
    </w:tbl>
    <w:bookmarkEnd w:id="45"/>
    <w:bookmarkStart w:id="46" w:name="how-the-payment-service-is-isolated"/>
    <w:p>
      <w:pPr>
        <w:pStyle w:val="Heading3"/>
      </w:pPr>
      <w:r>
        <w:t xml:space="preserve">How the payment service is isolated</w:t>
      </w:r>
    </w:p>
    <w:p>
      <w:pPr>
        <w:pStyle w:val="FirstParagraph"/>
      </w:pPr>
      <w:r>
        <w:t xml:space="preserve">Defence in depth: five independent layers, so a mistake in one does not break isolation.</w:t>
      </w:r>
    </w:p>
    <w:p>
      <w:pPr>
        <w:numPr>
          <w:ilvl w:val="0"/>
          <w:numId w:val="1006"/>
        </w:numPr>
        <w:pStyle w:val="Compact"/>
      </w:pPr>
      <w:r>
        <w:rPr>
          <w:bCs/>
          <w:b/>
        </w:rPr>
        <w:t xml:space="preserve">Subnet + route table</w:t>
      </w:r>
      <w:r>
        <w:t xml:space="preserve">: dedicated PCI subnets and route tables, no peering with other tiers other than the allowed flows.</w:t>
      </w:r>
    </w:p>
    <w:p>
      <w:pPr>
        <w:numPr>
          <w:ilvl w:val="0"/>
          <w:numId w:val="1006"/>
        </w:numPr>
        <w:pStyle w:val="Compact"/>
      </w:pPr>
      <w:r>
        <w:rPr>
          <w:bCs/>
          <w:b/>
        </w:rPr>
        <w:t xml:space="preserve">Network ACL</w:t>
      </w:r>
      <w:r>
        <w:t xml:space="preserve"> </w:t>
      </w:r>
      <w:r>
        <w:t xml:space="preserve">(stateless): inbound 8443 only from app subnets; outbound 443 (PSP), 3306 to data subnets, ephemeral replies. Everything else is implicitly denied.</w:t>
      </w:r>
    </w:p>
    <w:p>
      <w:pPr>
        <w:numPr>
          <w:ilvl w:val="0"/>
          <w:numId w:val="1006"/>
        </w:numPr>
        <w:pStyle w:val="Compact"/>
      </w:pPr>
      <w:r>
        <w:rPr>
          <w:bCs/>
          <w:b/>
        </w:rPr>
        <w:t xml:space="preserve">Security group</w:t>
      </w:r>
      <w:r>
        <w:t xml:space="preserve">:</w:t>
      </w:r>
      <w:r>
        <w:t xml:space="preserve"> </w:t>
      </w:r>
      <w:r>
        <w:rPr>
          <w:rStyle w:val="VerbatimChar"/>
        </w:rPr>
        <w:t xml:space="preserve">pci-nodes</w:t>
      </w:r>
      <w:r>
        <w:t xml:space="preserve"> </w:t>
      </w:r>
      <w:r>
        <w:t xml:space="preserve">SG accepts only 8443 from</w:t>
      </w:r>
      <w:r>
        <w:t xml:space="preserve"> </w:t>
      </w:r>
      <w:r>
        <w:rPr>
          <w:rStyle w:val="VerbatimChar"/>
        </w:rPr>
        <w:t xml:space="preserve">app-nodes</w:t>
      </w:r>
      <w:r>
        <w:t xml:space="preserve"> </w:t>
      </w:r>
      <w:r>
        <w:t xml:space="preserve">SG. Not shared with any other workload.</w:t>
      </w:r>
    </w:p>
    <w:p>
      <w:pPr>
        <w:numPr>
          <w:ilvl w:val="0"/>
          <w:numId w:val="1006"/>
        </w:numPr>
        <w:pStyle w:val="Compact"/>
      </w:pPr>
      <w:r>
        <w:rPr>
          <w:bCs/>
          <w:b/>
        </w:rPr>
        <w:t xml:space="preserve">Dedicated node group</w:t>
      </w:r>
      <w:r>
        <w:t xml:space="preserve">: nodes labelled</w:t>
      </w:r>
      <w:r>
        <w:t xml:space="preserve"> </w:t>
      </w:r>
      <w:r>
        <w:rPr>
          <w:rStyle w:val="VerbatimChar"/>
        </w:rPr>
        <w:t xml:space="preserve">pci=true</w:t>
      </w:r>
      <w:r>
        <w:t xml:space="preserve"> </w:t>
      </w:r>
      <w:r>
        <w:t xml:space="preserve">and tainted</w:t>
      </w:r>
      <w:r>
        <w:t xml:space="preserve"> </w:t>
      </w:r>
      <w:r>
        <w:rPr>
          <w:rStyle w:val="VerbatimChar"/>
        </w:rPr>
        <w:t xml:space="preserve">pci=true:NoSchedule</w:t>
      </w:r>
      <w:r>
        <w:t xml:space="preserve">. Only the payment Deployment tolerates the taint and has the matching</w:t>
      </w:r>
      <w:r>
        <w:t xml:space="preserve"> </w:t>
      </w:r>
      <w:r>
        <w:rPr>
          <w:rStyle w:val="VerbatimChar"/>
        </w:rPr>
        <w:t xml:space="preserve">nodeSelector</w:t>
      </w:r>
      <w:r>
        <w:t xml:space="preserve">, so no non-PCI pod shares a host.</w:t>
      </w:r>
    </w:p>
    <w:p>
      <w:pPr>
        <w:numPr>
          <w:ilvl w:val="0"/>
          <w:numId w:val="1006"/>
        </w:numPr>
        <w:pStyle w:val="Compact"/>
      </w:pPr>
      <w:r>
        <w:rPr>
          <w:bCs/>
          <w:b/>
        </w:rPr>
        <w:t xml:space="preserve">Identity &amp; Kubernetes</w:t>
      </w:r>
      <w:r>
        <w:t xml:space="preserve">: separate</w:t>
      </w:r>
      <w:r>
        <w:t xml:space="preserve"> </w:t>
      </w:r>
      <w:r>
        <w:rPr>
          <w:rStyle w:val="VerbatimChar"/>
        </w:rPr>
        <w:t xml:space="preserve">payments</w:t>
      </w:r>
      <w:r>
        <w:t xml:space="preserve"> </w:t>
      </w:r>
      <w:r>
        <w:t xml:space="preserve">namespace; own ServiceAccount bound to its own IRSA role (</w:t>
      </w:r>
      <w:r>
        <w:rPr>
          <w:rStyle w:val="VerbatimChar"/>
        </w:rPr>
        <w:t xml:space="preserve">finnova-prod-payment-irsa</w:t>
      </w:r>
      <w:r>
        <w:t xml:space="preserve">) that can read only the payment secret; default-deny NetworkPolicy allowing ingress only from the</w:t>
      </w:r>
      <w:r>
        <w:t xml:space="preserve"> </w:t>
      </w:r>
      <w:r>
        <w:rPr>
          <w:rStyle w:val="VerbatimChar"/>
        </w:rPr>
        <w:t xml:space="preserve">orders</w:t>
      </w:r>
      <w:r>
        <w:t xml:space="preserve"> </w:t>
      </w:r>
      <w:r>
        <w:t xml:space="preserve">namespace pods labelled</w:t>
      </w:r>
      <w:r>
        <w:t xml:space="preserve"> </w:t>
      </w:r>
      <w:r>
        <w:rPr>
          <w:rStyle w:val="VerbatimChar"/>
        </w:rPr>
        <w:t xml:space="preserve">app=order</w:t>
      </w:r>
      <w:r>
        <w:t xml:space="preserve">; Pod Security Standard</w:t>
      </w:r>
      <w:r>
        <w:t xml:space="preserve"> </w:t>
      </w:r>
      <w:r>
        <w:rPr>
          <w:rStyle w:val="VerbatimChar"/>
        </w:rPr>
        <w:t xml:space="preserve">restricted</w:t>
      </w:r>
      <w:r>
        <w:t xml:space="preserve"> </w:t>
      </w:r>
      <w:r>
        <w:t xml:space="preserve">on the namespace.</w:t>
      </w:r>
    </w:p>
    <w:p>
      <w:pPr>
        <w:pStyle w:val="FirstParagraph"/>
      </w:pPr>
      <w:r>
        <w:t xml:space="preserve">Plus: VPC Flow Logs on all traffic, EKS audit logs, GuardDuty (EKS + RDS protection) and a quarterly segmentation test (attempt blocked flows from app tier and verify they are denied and alerted) as PCI evidence.</w:t>
      </w:r>
    </w:p>
    <w:bookmarkEnd w:id="46"/>
    <w:bookmarkEnd w:id="47"/>
    <w:bookmarkStart w:id="51" w:name="X476f4e1bb8d27d1fc895daae06f684ee2810666"/>
    <w:p>
      <w:pPr>
        <w:pStyle w:val="Heading2"/>
      </w:pPr>
      <w:r>
        <w:t xml:space="preserve">2. Secrets: from static files to Secrets Manager</w:t>
      </w:r>
    </w:p>
    <w:bookmarkStart w:id="48" w:name="before"/>
    <w:p>
      <w:pPr>
        <w:pStyle w:val="Heading3"/>
      </w:pPr>
      <w:r>
        <w:t xml:space="preserve">Before</w:t>
      </w:r>
    </w:p>
    <w:p>
      <w:pPr>
        <w:pStyle w:val="FirstParagraph"/>
      </w:pPr>
      <w:r>
        <w:t xml:space="preserve">Static config files on the VMs with embedded plaintext DB credentials (</w:t>
      </w:r>
      <w:r>
        <w:rPr>
          <w:rStyle w:val="VerbatimChar"/>
        </w:rPr>
        <w:t xml:space="preserve">db.properties</w:t>
      </w:r>
      <w:r>
        <w:t xml:space="preserve">/</w:t>
      </w:r>
      <w:r>
        <w:rPr>
          <w:rStyle w:val="VerbatimChar"/>
        </w:rPr>
        <w:t xml:space="preserve">.env</w:t>
      </w:r>
      <w:r>
        <w:t xml:space="preserve">), copied between servers, readable by anyone with shell access, not rotated.</w:t>
      </w:r>
    </w:p>
    <w:bookmarkEnd w:id="48"/>
    <w:bookmarkStart w:id="49" w:name="after"/>
    <w:p>
      <w:pPr>
        <w:pStyle w:val="Heading3"/>
      </w:pPr>
      <w:r>
        <w:t xml:space="preserve">After</w:t>
      </w:r>
    </w:p>
    <w:p>
      <w:pPr>
        <w:pStyle w:val="SourceCode"/>
      </w:pPr>
      <w:r>
        <w:rPr>
          <w:rStyle w:val="VerbatimChar"/>
        </w:rPr>
        <w:t xml:space="preserve"> Terraform ──creates──&gt; Secrets Manager secret  finnova-prod/inventory/db   (KMS CMK, value set out-of-band)</w:t>
      </w:r>
      <w:r>
        <w:br/>
      </w:r>
      <w:r>
        <w:rPr>
          <w:rStyle w:val="VerbatimChar"/>
        </w:rPr>
        <w:t xml:space="preserve">                                  ▲</w:t>
      </w:r>
      <w:r>
        <w:br/>
      </w:r>
      <w:r>
        <w:rPr>
          <w:rStyle w:val="VerbatimChar"/>
        </w:rPr>
        <w:t xml:space="preserve"> 05-rotate-service-secrets.sh ────┘ writes {username,password,host,port} at cutover (never in Git/state)</w:t>
      </w:r>
      <w:r>
        <w:br/>
      </w:r>
      <w:r>
        <w:rPr>
          <w:rStyle w:val="VerbatimChar"/>
        </w:rPr>
        <w:t xml:space="preserve">                                  │ GetSecretValue (own secret only, via IRSA)</w:t>
      </w:r>
      <w:r>
        <w:br/>
      </w:r>
      <w:r>
        <w:rPr>
          <w:rStyle w:val="VerbatimChar"/>
        </w:rPr>
        <w:t xml:space="preserve"> Pod ── ServiceAccount (IRSA) ──&gt; Secrets Store CSI driver + AWS provider</w:t>
      </w:r>
      <w:r>
        <w:br/>
      </w:r>
      <w:r>
        <w:rPr>
          <w:rStyle w:val="VerbatimChar"/>
        </w:rPr>
        <w:t xml:space="preserve">                                  │ mounts as a read-only file  /mnt/secrets/db</w:t>
      </w:r>
      <w:r>
        <w:br/>
      </w:r>
      <w:r>
        <w:rPr>
          <w:rStyle w:val="VerbatimChar"/>
        </w:rPr>
        <w:t xml:space="preserve"> App reads DB_SECRET_FILE ──&gt; loadDbConfig()   (re-read every 60 s =&gt; rotation without redeploy)</w:t>
      </w:r>
    </w:p>
    <w:p>
      <w:pPr>
        <w:numPr>
          <w:ilvl w:val="0"/>
          <w:numId w:val="1007"/>
        </w:numPr>
        <w:pStyle w:val="Compact"/>
      </w:pPr>
      <w:r>
        <w:rPr>
          <w:bCs/>
          <w:b/>
        </w:rPr>
        <w:t xml:space="preserve">Storage</w:t>
      </w:r>
      <w:r>
        <w:t xml:space="preserve">: one secret per service per environment, encrypted with a customer-managed KMS key. RDS admin credential is</w:t>
      </w:r>
      <w:r>
        <w:t xml:space="preserve"> </w:t>
      </w:r>
      <w:r>
        <w:rPr>
          <w:bCs/>
          <w:b/>
        </w:rPr>
        <w:t xml:space="preserve">RDS-managed</w:t>
      </w:r>
      <w:r>
        <w:t xml:space="preserve"> </w:t>
      </w:r>
      <w:r>
        <w:t xml:space="preserve">(</w:t>
      </w:r>
      <w:r>
        <w:rPr>
          <w:rStyle w:val="VerbatimChar"/>
        </w:rPr>
        <w:t xml:space="preserve">manage_master_user_password</w:t>
      </w:r>
      <w:r>
        <w:t xml:space="preserve">), auto-rotated, and only DBAs/DMS roles can read it.</w:t>
      </w:r>
    </w:p>
    <w:p>
      <w:pPr>
        <w:numPr>
          <w:ilvl w:val="0"/>
          <w:numId w:val="1007"/>
        </w:numPr>
        <w:pStyle w:val="Compact"/>
      </w:pPr>
      <w:r>
        <w:rPr>
          <w:bCs/>
          <w:b/>
        </w:rPr>
        <w:t xml:space="preserve">Retrieval at runtime</w:t>
      </w:r>
      <w:r>
        <w:t xml:space="preserve">: the Helm chart creates a</w:t>
      </w:r>
      <w:r>
        <w:t xml:space="preserve"> </w:t>
      </w:r>
      <w:r>
        <w:rPr>
          <w:rStyle w:val="VerbatimChar"/>
        </w:rPr>
        <w:t xml:space="preserve">SecretProviderClass</w:t>
      </w:r>
      <w:r>
        <w:t xml:space="preserve"> </w:t>
      </w:r>
      <w:r>
        <w:t xml:space="preserve">and mounts it with the CSI volume; pod identity comes from IRSA, so there are no AWS keys in the pod. The application reads the file path in</w:t>
      </w:r>
      <w:r>
        <w:t xml:space="preserve"> </w:t>
      </w:r>
      <w:r>
        <w:rPr>
          <w:rStyle w:val="VerbatimChar"/>
        </w:rPr>
        <w:t xml:space="preserve">DB_SECRET_FILE</w:t>
      </w:r>
      <w:r>
        <w:t xml:space="preserve"> </w:t>
      </w:r>
      <w:r>
        <w:t xml:space="preserve">(see</w:t>
      </w:r>
      <w:r>
        <w:t xml:space="preserve"> </w:t>
      </w:r>
      <w:r>
        <w:rPr>
          <w:rStyle w:val="VerbatimChar"/>
        </w:rPr>
        <w:t xml:space="preserve">services/inventory/src/config.js</w:t>
      </w:r>
      <w:r>
        <w:t xml:space="preserve">).</w:t>
      </w:r>
    </w:p>
    <w:p>
      <w:pPr>
        <w:numPr>
          <w:ilvl w:val="0"/>
          <w:numId w:val="1007"/>
        </w:numPr>
        <w:pStyle w:val="Compact"/>
      </w:pPr>
      <w:r>
        <w:rPr>
          <w:bCs/>
          <w:b/>
        </w:rPr>
        <w:t xml:space="preserve">No plaintext anywhere</w:t>
      </w:r>
      <w:r>
        <w:t xml:space="preserve">: not in the image (Trivy secret scan + gitleaks in CI), not in environment variables, not in Helm values, not in Terraform state (placeholder with</w:t>
      </w:r>
      <w:r>
        <w:t xml:space="preserve"> </w:t>
      </w:r>
      <w:r>
        <w:rPr>
          <w:rStyle w:val="VerbatimChar"/>
        </w:rPr>
        <w:t xml:space="preserve">ignore_changes</w:t>
      </w:r>
      <w:r>
        <w:t xml:space="preserve">).</w:t>
      </w:r>
    </w:p>
    <w:p>
      <w:pPr>
        <w:numPr>
          <w:ilvl w:val="0"/>
          <w:numId w:val="1007"/>
        </w:numPr>
        <w:pStyle w:val="Compact"/>
      </w:pPr>
      <w:r>
        <w:rPr>
          <w:bCs/>
          <w:b/>
        </w:rPr>
        <w:t xml:space="preserve">Rotation</w:t>
      </w:r>
      <w:r>
        <w:t xml:space="preserve">: Secrets Manager rotation Lambda (MySQL single-user/alternating-user strategy) every 30 days; because the app re-reads the mounted file, rotation needs no restart. Legacy credentials from the old config files are revoked after the 14-day rollback window.</w:t>
      </w:r>
    </w:p>
    <w:bookmarkEnd w:id="49"/>
    <w:bookmarkStart w:id="50" w:name="Xf63fcf4c2c29b7847849ba370d0b358dc61d828"/>
    <w:p>
      <w:pPr>
        <w:pStyle w:val="Heading3"/>
      </w:pPr>
      <w:r>
        <w:t xml:space="preserve">Least-privilege IAM (excerpt from</w:t>
      </w:r>
      <w:r>
        <w:t xml:space="preserve"> </w:t>
      </w:r>
      <w:r>
        <w:rPr>
          <w:rStyle w:val="VerbatimChar"/>
        </w:rPr>
        <w:t xml:space="preserve">terraform/modules/secrets/main.tf</w:t>
      </w:r>
      <w:r>
        <w:t xml:space="preserve">)</w:t>
      </w:r>
    </w:p>
    <w:p>
      <w:pPr>
        <w:pStyle w:val="SourceCode"/>
      </w:pPr>
      <w:r>
        <w:rPr>
          <w:rStyle w:val="VerbatimChar"/>
        </w:rPr>
        <w:t xml:space="preserve">statement {</w:t>
      </w:r>
      <w:r>
        <w:br/>
      </w:r>
      <w:r>
        <w:rPr>
          <w:rStyle w:val="VerbatimChar"/>
        </w:rPr>
        <w:t xml:space="preserve">  sid       = "ReadOwnSecretOnly"</w:t>
      </w:r>
      <w:r>
        <w:br/>
      </w:r>
      <w:r>
        <w:rPr>
          <w:rStyle w:val="VerbatimChar"/>
        </w:rPr>
        <w:t xml:space="preserve">  actions   = ["secretsmanager:GetSecretValue", "secretsmanager:DescribeSecret"]</w:t>
      </w:r>
      <w:r>
        <w:br/>
      </w:r>
      <w:r>
        <w:rPr>
          <w:rStyle w:val="VerbatimChar"/>
        </w:rPr>
        <w:t xml:space="preserve">  resources = [aws_secretsmanager_secret.svc[each.key].arn]</w:t>
      </w:r>
      <w:r>
        <w:br/>
      </w:r>
      <w:r>
        <w:rPr>
          <w:rStyle w:val="VerbatimChar"/>
        </w:rPr>
        <w:t xml:space="preserve">}</w:t>
      </w:r>
      <w:r>
        <w:br/>
      </w:r>
      <w:r>
        <w:rPr>
          <w:rStyle w:val="VerbatimChar"/>
        </w:rPr>
        <w:t xml:space="preserve">statement {</w:t>
      </w:r>
      <w:r>
        <w:br/>
      </w:r>
      <w:r>
        <w:rPr>
          <w:rStyle w:val="VerbatimChar"/>
        </w:rPr>
        <w:t xml:space="preserve">  sid       = "DecryptWithSecretsKeyOnly"</w:t>
      </w:r>
      <w:r>
        <w:br/>
      </w:r>
      <w:r>
        <w:rPr>
          <w:rStyle w:val="VerbatimChar"/>
        </w:rPr>
        <w:t xml:space="preserve">  actions   = ["kms:Decrypt"]</w:t>
      </w:r>
      <w:r>
        <w:br/>
      </w:r>
      <w:r>
        <w:rPr>
          <w:rStyle w:val="VerbatimChar"/>
        </w:rPr>
        <w:t xml:space="preserve">  resources = [aws_kms_key.secrets.arn]</w:t>
      </w:r>
      <w:r>
        <w:br/>
      </w:r>
      <w:r>
        <w:rPr>
          <w:rStyle w:val="VerbatimChar"/>
        </w:rPr>
        <w:t xml:space="preserve">  condition {</w:t>
      </w:r>
      <w:r>
        <w:br/>
      </w:r>
      <w:r>
        <w:rPr>
          <w:rStyle w:val="VerbatimChar"/>
        </w:rPr>
        <w:t xml:space="preserve">    test     = "StringEquals"</w:t>
      </w:r>
      <w:r>
        <w:br/>
      </w:r>
      <w:r>
        <w:rPr>
          <w:rStyle w:val="VerbatimChar"/>
        </w:rPr>
        <w:t xml:space="preserve">    variable = "kms:ViaService"</w:t>
      </w:r>
      <w:r>
        <w:br/>
      </w:r>
      <w:r>
        <w:rPr>
          <w:rStyle w:val="VerbatimChar"/>
        </w:rPr>
        <w:t xml:space="preserve">    values   = ["secretsmanager.ap-south-1.amazonaws.com"]</w:t>
      </w:r>
      <w:r>
        <w:br/>
      </w:r>
      <w:r>
        <w:rPr>
          <w:rStyle w:val="VerbatimChar"/>
        </w:rPr>
        <w:t xml:space="preserve">  }</w:t>
      </w:r>
      <w:r>
        <w:br/>
      </w:r>
      <w:r>
        <w:rPr>
          <w:rStyle w:val="VerbatimChar"/>
        </w:rPr>
        <w:t xml:space="preserve">}</w:t>
      </w:r>
    </w:p>
    <w:p>
      <w:pPr>
        <w:pStyle w:val="FirstParagraph"/>
      </w:pPr>
      <w:r>
        <w:t xml:space="preserve">Trust policy:</w:t>
      </w:r>
      <w:r>
        <w:t xml:space="preserve"> </w:t>
      </w:r>
      <w:r>
        <w:rPr>
          <w:rStyle w:val="VerbatimChar"/>
        </w:rPr>
        <w:t xml:space="preserve">sts:AssumeRoleWithWebIdentity</w:t>
      </w:r>
      <w:r>
        <w:t xml:space="preserve"> </w:t>
      </w:r>
      <w:r>
        <w:t xml:space="preserve">restricted to</w:t>
      </w:r>
      <w:r>
        <w:t xml:space="preserve"> </w:t>
      </w:r>
      <w:r>
        <w:rPr>
          <w:rStyle w:val="VerbatimChar"/>
        </w:rPr>
        <w:t xml:space="preserve">system:serviceaccount:&lt;namespace&gt;:&lt;service&gt;</w:t>
      </w:r>
      <w:r>
        <w:t xml:space="preserve"> </w:t>
      </w:r>
      <w:r>
        <w:t xml:space="preserve">and</w:t>
      </w:r>
      <w:r>
        <w:t xml:space="preserve"> </w:t>
      </w:r>
      <w:r>
        <w:rPr>
          <w:rStyle w:val="VerbatimChar"/>
        </w:rPr>
        <w:t xml:space="preserve">aud=sts.amazonaws.com</w:t>
      </w:r>
      <w:r>
        <w:t xml:space="preserve">. The payment role is bound to the</w:t>
      </w:r>
      <w:r>
        <w:t xml:space="preserve"> </w:t>
      </w:r>
      <w:r>
        <w:rPr>
          <w:rStyle w:val="VerbatimChar"/>
        </w:rPr>
        <w:t xml:space="preserve">payments</w:t>
      </w:r>
      <w:r>
        <w:t xml:space="preserve"> </w:t>
      </w:r>
      <w:r>
        <w:t xml:space="preserve">namespace only.</w:t>
      </w:r>
    </w:p>
    <w:bookmarkEnd w:id="50"/>
    <w:bookmarkEnd w:id="51"/>
    <w:bookmarkStart w:id="52" w:name="other-iam-access-boundaries"/>
    <w:p>
      <w:pPr>
        <w:pStyle w:val="Heading2"/>
      </w:pPr>
      <w:r>
        <w:t xml:space="preserve">3. Other IAM / access boundaries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3EAF3"/>
          </w:tcPr>
          <w:p>
            <w:pPr>
              <w:pStyle w:val="Compact"/>
              <w:jc w:val="left"/>
            </w:pPr>
            <w:r>
              <w:rPr>
                <w:b/>
                <w:sz w:val="17"/>
              </w:rPr>
              <w:t xml:space="preserve">Principal</w:t>
            </w:r>
          </w:p>
        </w:tc>
        <w:tc>
          <w:tcPr>
            <w:shd w:val="clear" w:fill="E3EAF3"/>
          </w:tcPr>
          <w:p>
            <w:pPr>
              <w:pStyle w:val="Compact"/>
              <w:jc w:val="left"/>
            </w:pPr>
            <w:r>
              <w:rPr>
                <w:b/>
                <w:sz w:val="17"/>
              </w:rPr>
              <w:t xml:space="preserve">Allowed</w:t>
            </w:r>
          </w:p>
        </w:tc>
        <w:tc>
          <w:tcPr>
            <w:shd w:val="clear" w:fill="E3EAF3"/>
          </w:tcPr>
          <w:p>
            <w:pPr>
              <w:pStyle w:val="Compact"/>
              <w:jc w:val="left"/>
            </w:pPr>
            <w:r>
              <w:rPr>
                <w:b/>
                <w:sz w:val="17"/>
              </w:rPr>
              <w:t xml:space="preserve">Not allowed</w:t>
            </w:r>
          </w:p>
        </w:tc>
      </w:tr>
      <w:tr>
        <w:tc>
          <w:tcPr/>
          <w:p>
            <w:pPr>
              <w:pStyle w:val="Compact"/>
              <w:jc w:val="left"/>
            </w:pPr>
            <w:r>
              <w:rPr>
                <w:sz w:val="17"/>
              </w:rPr>
              <w:t xml:space="preserve">GitHub Actions build role (OIDC, repo+branch condition)</w:t>
            </w:r>
          </w:p>
        </w:tc>
        <w:tc>
          <w:tcPr/>
          <w:p>
            <w:pPr>
              <w:pStyle w:val="Compact"/>
              <w:jc w:val="left"/>
            </w:pPr>
            <w:r>
              <w:rPr>
                <w:sz w:val="17"/>
              </w:rPr>
              <w:t xml:space="preserve">ECR push to</w:t>
            </w:r>
            <w:r>
              <w:rPr>
                <w:sz w:val="17"/>
              </w:rPr>
              <w:t xml:space="preserve"> </w:t>
            </w:r>
            <w:r>
              <w:rPr>
                <w:rStyle w:val="VerbatimChar"/>
                <w:sz w:val="17"/>
              </w:rPr>
              <w:t xml:space="preserve">finnova/*</w:t>
            </w:r>
          </w:p>
        </w:tc>
        <w:tc>
          <w:tcPr/>
          <w:p>
            <w:pPr>
              <w:pStyle w:val="Compact"/>
              <w:jc w:val="left"/>
            </w:pPr>
            <w:r>
              <w:rPr>
                <w:sz w:val="17"/>
              </w:rPr>
              <w:t xml:space="preserve">EKS, RDS, secrets</w:t>
            </w:r>
          </w:p>
        </w:tc>
      </w:tr>
      <w:tr>
        <w:tc>
          <w:tcPr/>
          <w:p>
            <w:pPr>
              <w:pStyle w:val="Compact"/>
              <w:jc w:val="left"/>
            </w:pPr>
            <w:r>
              <w:rPr>
                <w:sz w:val="17"/>
              </w:rPr>
              <w:t xml:space="preserve">GitHub Actions deploy role (per env)</w:t>
            </w:r>
          </w:p>
        </w:tc>
        <w:tc>
          <w:tcPr/>
          <w:p>
            <w:pPr>
              <w:pStyle w:val="Compact"/>
              <w:jc w:val="left"/>
            </w:pPr>
            <w:r>
              <w:rPr>
                <w:rStyle w:val="VerbatimChar"/>
                <w:sz w:val="17"/>
              </w:rPr>
              <w:t xml:space="preserve">eks:DescribeCluster</w:t>
            </w:r>
            <w:r>
              <w:rPr>
                <w:sz w:val="17"/>
              </w:rPr>
              <w:t xml:space="preserve">; mapped through EKS access entry to a namespaced Kubernetes role</w:t>
            </w:r>
          </w:p>
        </w:tc>
        <w:tc>
          <w:tcPr/>
          <w:p>
            <w:pPr>
              <w:pStyle w:val="Compact"/>
              <w:jc w:val="left"/>
            </w:pPr>
            <w:r>
              <w:rPr>
                <w:sz w:val="17"/>
              </w:rPr>
              <w:t xml:space="preserve">cluster-admin, other namespaces</w:t>
            </w:r>
          </w:p>
        </w:tc>
      </w:tr>
      <w:tr>
        <w:tc>
          <w:tcPr/>
          <w:p>
            <w:pPr>
              <w:pStyle w:val="Compact"/>
              <w:jc w:val="left"/>
            </w:pPr>
            <w:r>
              <w:rPr>
                <w:sz w:val="17"/>
              </w:rPr>
              <w:t xml:space="preserve">Terraform plan role</w:t>
            </w:r>
          </w:p>
        </w:tc>
        <w:tc>
          <w:tcPr/>
          <w:p>
            <w:pPr>
              <w:pStyle w:val="Compact"/>
              <w:jc w:val="left"/>
            </w:pPr>
            <w:r>
              <w:rPr>
                <w:sz w:val="17"/>
              </w:rPr>
              <w:t xml:space="preserve">Read-only</w:t>
            </w:r>
          </w:p>
        </w:tc>
        <w:tc>
          <w:tcPr/>
          <w:p>
            <w:pPr>
              <w:pStyle w:val="Compact"/>
              <w:jc w:val="left"/>
            </w:pPr>
            <w:r>
              <w:rPr>
                <w:sz w:val="17"/>
              </w:rPr>
              <w:t xml:space="preserve">Any write</w:t>
            </w:r>
          </w:p>
        </w:tc>
      </w:tr>
      <w:tr>
        <w:tc>
          <w:tcPr/>
          <w:p>
            <w:pPr>
              <w:pStyle w:val="Compact"/>
              <w:jc w:val="left"/>
            </w:pPr>
            <w:r>
              <w:rPr>
                <w:sz w:val="17"/>
              </w:rPr>
              <w:t xml:space="preserve">Terraform apply role</w:t>
            </w:r>
          </w:p>
        </w:tc>
        <w:tc>
          <w:tcPr/>
          <w:p>
            <w:pPr>
              <w:pStyle w:val="Compact"/>
              <w:jc w:val="left"/>
            </w:pPr>
            <w:r>
              <w:rPr>
                <w:sz w:val="17"/>
              </w:rPr>
              <w:t xml:space="preserve">Provisioning, behind approval</w:t>
            </w:r>
          </w:p>
        </w:tc>
        <w:tc>
          <w:tcPr/>
          <w:p>
            <w:pPr>
              <w:pStyle w:val="Compact"/>
              <w:jc w:val="left"/>
            </w:pPr>
            <w:r>
              <w:rPr>
                <w:sz w:val="17"/>
              </w:rPr>
              <w:t xml:space="preserve">Used from laptops (blocked by trust policy)</w:t>
            </w:r>
          </w:p>
        </w:tc>
      </w:tr>
      <w:tr>
        <w:tc>
          <w:tcPr/>
          <w:p>
            <w:pPr>
              <w:pStyle w:val="Compact"/>
              <w:jc w:val="left"/>
            </w:pPr>
            <w:r>
              <w:rPr>
                <w:sz w:val="17"/>
              </w:rPr>
              <w:t xml:space="preserve">Node roles</w:t>
            </w:r>
          </w:p>
        </w:tc>
        <w:tc>
          <w:tcPr/>
          <w:p>
            <w:pPr>
              <w:pStyle w:val="Compact"/>
              <w:jc w:val="left"/>
            </w:pPr>
            <w:r>
              <w:rPr>
                <w:sz w:val="17"/>
              </w:rPr>
              <w:t xml:space="preserve">EKS worker, ECR read-only, SSM core</w:t>
            </w:r>
          </w:p>
        </w:tc>
        <w:tc>
          <w:tcPr/>
          <w:p>
            <w:pPr>
              <w:pStyle w:val="Compact"/>
              <w:jc w:val="left"/>
            </w:pPr>
            <w:r>
              <w:rPr>
                <w:sz w:val="17"/>
              </w:rPr>
              <w:t xml:space="preserve">Secrets Manager, S3, RDS</w:t>
            </w:r>
          </w:p>
        </w:tc>
      </w:tr>
      <w:tr>
        <w:tc>
          <w:tcPr/>
          <w:p>
            <w:pPr>
              <w:pStyle w:val="Compact"/>
              <w:jc w:val="left"/>
            </w:pPr>
            <w:r>
              <w:rPr>
                <w:sz w:val="17"/>
              </w:rPr>
              <w:t xml:space="preserve">Humans</w:t>
            </w:r>
          </w:p>
        </w:tc>
        <w:tc>
          <w:tcPr/>
          <w:p>
            <w:pPr>
              <w:pStyle w:val="Compact"/>
              <w:jc w:val="left"/>
            </w:pPr>
            <w:r>
              <w:rPr>
                <w:sz w:val="17"/>
              </w:rPr>
              <w:t xml:space="preserve">SSO, read-only by default; break-glass role with MFA and alerting</w:t>
            </w:r>
          </w:p>
        </w:tc>
        <w:tc>
          <w:tcPr/>
          <w:p>
            <w:pPr>
              <w:pStyle w:val="Compact"/>
              <w:jc w:val="left"/>
            </w:pPr>
            <w:r>
              <w:rPr>
                <w:sz w:val="17"/>
              </w:rPr>
              <w:t xml:space="preserve">Static IAM users/keys</w:t>
            </w:r>
          </w:p>
        </w:tc>
      </w:tr>
    </w:tbl>
    <w:bookmarkEnd w:id="52"/>
    <w:bookmarkStart w:id="53" w:name="encryption-summary"/>
    <w:p>
      <w:pPr>
        <w:pStyle w:val="Heading2"/>
      </w:pPr>
      <w:r>
        <w:t xml:space="preserve">4. Encryption summary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3EAF3"/>
          </w:tcPr>
          <w:p>
            <w:pPr>
              <w:pStyle w:val="Compact"/>
              <w:jc w:val="left"/>
            </w:pPr>
            <w:r>
              <w:rPr>
                <w:b/>
                <w:sz w:val="17"/>
              </w:rPr>
              <w:t xml:space="preserve">Data</w:t>
            </w:r>
          </w:p>
        </w:tc>
        <w:tc>
          <w:tcPr>
            <w:shd w:val="clear" w:fill="E3EAF3"/>
          </w:tcPr>
          <w:p>
            <w:pPr>
              <w:pStyle w:val="Compact"/>
              <w:jc w:val="left"/>
            </w:pPr>
            <w:r>
              <w:rPr>
                <w:b/>
                <w:sz w:val="17"/>
              </w:rPr>
              <w:t xml:space="preserve">At rest</w:t>
            </w:r>
          </w:p>
        </w:tc>
        <w:tc>
          <w:tcPr>
            <w:shd w:val="clear" w:fill="E3EAF3"/>
          </w:tcPr>
          <w:p>
            <w:pPr>
              <w:pStyle w:val="Compact"/>
              <w:jc w:val="left"/>
            </w:pPr>
            <w:r>
              <w:rPr>
                <w:b/>
                <w:sz w:val="17"/>
              </w:rPr>
              <w:t xml:space="preserve">In transit</w:t>
            </w:r>
          </w:p>
        </w:tc>
      </w:tr>
      <w:tr>
        <w:tc>
          <w:tcPr/>
          <w:p>
            <w:pPr>
              <w:pStyle w:val="Compact"/>
              <w:jc w:val="left"/>
            </w:pPr>
            <w:r>
              <w:rPr>
                <w:sz w:val="17"/>
              </w:rPr>
              <w:t xml:space="preserve">RDS</w:t>
            </w:r>
          </w:p>
        </w:tc>
        <w:tc>
          <w:tcPr/>
          <w:p>
            <w:pPr>
              <w:pStyle w:val="Compact"/>
              <w:jc w:val="left"/>
            </w:pPr>
            <w:r>
              <w:rPr>
                <w:sz w:val="17"/>
              </w:rPr>
              <w:t xml:space="preserve">KMS CMK (storage, PI, logs)</w:t>
            </w:r>
          </w:p>
        </w:tc>
        <w:tc>
          <w:tcPr/>
          <w:p>
            <w:pPr>
              <w:pStyle w:val="Compact"/>
              <w:jc w:val="left"/>
            </w:pPr>
            <w:r>
              <w:rPr>
                <w:sz w:val="17"/>
              </w:rPr>
              <w:t xml:space="preserve">TLS enforced (</w:t>
            </w:r>
            <w:r>
              <w:rPr>
                <w:rStyle w:val="VerbatimChar"/>
                <w:sz w:val="17"/>
              </w:rPr>
              <w:t xml:space="preserve">require_secure_transport</w:t>
            </w:r>
            <w:r>
              <w:rPr>
                <w:sz w:val="17"/>
              </w:rPr>
              <w:t xml:space="preserve">),</w:t>
            </w:r>
            <w:r>
              <w:rPr>
                <w:sz w:val="17"/>
              </w:rPr>
              <w:t xml:space="preserve"> </w:t>
            </w:r>
            <w:r>
              <w:rPr>
                <w:rStyle w:val="VerbatimChar"/>
                <w:sz w:val="17"/>
              </w:rPr>
              <w:t xml:space="preserve">VERIFY_IDENTITY</w:t>
            </w:r>
            <w:r>
              <w:rPr>
                <w:sz w:val="17"/>
              </w:rPr>
              <w:t xml:space="preserve"> </w:t>
            </w:r>
            <w:r>
              <w:rPr>
                <w:sz w:val="17"/>
              </w:rPr>
              <w:t xml:space="preserve">from clients</w:t>
            </w:r>
          </w:p>
        </w:tc>
      </w:tr>
      <w:tr>
        <w:tc>
          <w:tcPr/>
          <w:p>
            <w:pPr>
              <w:pStyle w:val="Compact"/>
              <w:jc w:val="left"/>
            </w:pPr>
            <w:r>
              <w:rPr>
                <w:sz w:val="17"/>
              </w:rPr>
              <w:t xml:space="preserve">S3</w:t>
            </w:r>
          </w:p>
        </w:tc>
        <w:tc>
          <w:tcPr/>
          <w:p>
            <w:pPr>
              <w:pStyle w:val="Compact"/>
              <w:jc w:val="left"/>
            </w:pPr>
            <w:r>
              <w:rPr>
                <w:sz w:val="17"/>
              </w:rPr>
              <w:t xml:space="preserve">SSE-KMS + bucket keys</w:t>
            </w:r>
          </w:p>
        </w:tc>
        <w:tc>
          <w:tcPr/>
          <w:p>
            <w:pPr>
              <w:pStyle w:val="Compact"/>
              <w:jc w:val="left"/>
            </w:pPr>
            <w:r>
              <w:rPr>
                <w:sz w:val="17"/>
              </w:rPr>
              <w:t xml:space="preserve">Bucket policy denies non-TLS</w:t>
            </w:r>
          </w:p>
        </w:tc>
      </w:tr>
      <w:tr>
        <w:tc>
          <w:tcPr/>
          <w:p>
            <w:pPr>
              <w:pStyle w:val="Compact"/>
              <w:jc w:val="left"/>
            </w:pPr>
            <w:r>
              <w:rPr>
                <w:sz w:val="17"/>
              </w:rPr>
              <w:t xml:space="preserve">EKS secrets / etcd</w:t>
            </w:r>
          </w:p>
        </w:tc>
        <w:tc>
          <w:tcPr/>
          <w:p>
            <w:pPr>
              <w:pStyle w:val="Compact"/>
              <w:jc w:val="left"/>
            </w:pPr>
            <w:r>
              <w:rPr>
                <w:sz w:val="17"/>
              </w:rPr>
              <w:t xml:space="preserve">KMS envelope encryption</w:t>
            </w:r>
          </w:p>
        </w:tc>
        <w:tc>
          <w:tcPr/>
          <w:p>
            <w:pPr>
              <w:pStyle w:val="Compact"/>
              <w:jc w:val="left"/>
            </w:pPr>
            <w:r>
              <w:rPr>
                <w:sz w:val="17"/>
              </w:rPr>
              <w:t xml:space="preserve">TLS to private API endpoint</w:t>
            </w:r>
          </w:p>
        </w:tc>
      </w:tr>
      <w:tr>
        <w:tc>
          <w:tcPr/>
          <w:p>
            <w:pPr>
              <w:pStyle w:val="Compact"/>
              <w:jc w:val="left"/>
            </w:pPr>
            <w:r>
              <w:rPr>
                <w:sz w:val="17"/>
              </w:rPr>
              <w:t xml:space="preserve">EBS (nodes)</w:t>
            </w:r>
          </w:p>
        </w:tc>
        <w:tc>
          <w:tcPr/>
          <w:p>
            <w:pPr>
              <w:pStyle w:val="Compact"/>
              <w:jc w:val="left"/>
            </w:pPr>
            <w:r>
              <w:rPr>
                <w:sz w:val="17"/>
              </w:rPr>
              <w:t xml:space="preserve">Encrypted gp3</w:t>
            </w:r>
          </w:p>
        </w:tc>
        <w:tc>
          <w:tcPr/>
          <w:p>
            <w:pPr>
              <w:pStyle w:val="Compact"/>
              <w:jc w:val="left"/>
            </w:pPr>
            <w:r>
              <w:rPr>
                <w:sz w:val="17"/>
              </w:rPr>
              <w:t xml:space="preserve">–</w:t>
            </w:r>
          </w:p>
        </w:tc>
      </w:tr>
      <w:tr>
        <w:tc>
          <w:tcPr/>
          <w:p>
            <w:pPr>
              <w:pStyle w:val="Compact"/>
              <w:jc w:val="left"/>
            </w:pPr>
            <w:r>
              <w:rPr>
                <w:sz w:val="17"/>
              </w:rPr>
              <w:t xml:space="preserve">Service ↔ payment</w:t>
            </w:r>
          </w:p>
        </w:tc>
        <w:tc>
          <w:tcPr/>
          <w:p>
            <w:pPr>
              <w:pStyle w:val="Compact"/>
              <w:jc w:val="left"/>
            </w:pPr>
            <w:r>
              <w:rPr>
                <w:sz w:val="17"/>
              </w:rPr>
              <w:t xml:space="preserve">–</w:t>
            </w:r>
          </w:p>
        </w:tc>
        <w:tc>
          <w:tcPr/>
          <w:p>
            <w:pPr>
              <w:pStyle w:val="Compact"/>
              <w:jc w:val="left"/>
            </w:pPr>
            <w:r>
              <w:rPr>
                <w:sz w:val="17"/>
              </w:rPr>
              <w:t xml:space="preserve">mTLS on 8443</w:t>
            </w:r>
          </w:p>
        </w:tc>
      </w:tr>
      <w:tr>
        <w:tc>
          <w:tcPr/>
          <w:p>
            <w:pPr>
              <w:pStyle w:val="Compact"/>
              <w:jc w:val="left"/>
            </w:pPr>
            <w:r>
              <w:rPr>
                <w:sz w:val="17"/>
              </w:rPr>
              <w:t xml:space="preserve">DMS</w:t>
            </w:r>
          </w:p>
        </w:tc>
        <w:tc>
          <w:tcPr/>
          <w:p>
            <w:pPr>
              <w:pStyle w:val="Compact"/>
              <w:jc w:val="left"/>
            </w:pPr>
            <w:r>
              <w:rPr>
                <w:sz w:val="17"/>
              </w:rPr>
              <w:t xml:space="preserve">Encrypted instance storage</w:t>
            </w:r>
          </w:p>
        </w:tc>
        <w:tc>
          <w:tcPr/>
          <w:p>
            <w:pPr>
              <w:pStyle w:val="Compact"/>
              <w:jc w:val="left"/>
            </w:pPr>
            <w:r>
              <w:rPr>
                <w:sz w:val="17"/>
              </w:rPr>
              <w:t xml:space="preserve">SSL on both endpoints, over VPN</w:t>
            </w:r>
          </w:p>
        </w:tc>
      </w:tr>
      <w:tr>
        <w:tc>
          <w:tcPr/>
          <w:p>
            <w:pPr>
              <w:pStyle w:val="Compact"/>
              <w:jc w:val="left"/>
            </w:pPr>
            <w:r>
              <w:rPr>
                <w:sz w:val="17"/>
              </w:rPr>
              <w:t xml:space="preserve">Terraform state</w:t>
            </w:r>
          </w:p>
        </w:tc>
        <w:tc>
          <w:tcPr/>
          <w:p>
            <w:pPr>
              <w:pStyle w:val="Compact"/>
              <w:jc w:val="left"/>
            </w:pPr>
            <w:r>
              <w:rPr>
                <w:sz w:val="17"/>
              </w:rPr>
              <w:t xml:space="preserve">KMS-encrypted S3</w:t>
            </w:r>
          </w:p>
        </w:tc>
        <w:tc>
          <w:tcPr/>
          <w:p>
            <w:pPr>
              <w:pStyle w:val="Compact"/>
              <w:jc w:val="left"/>
            </w:pPr>
            <w:r>
              <w:rPr>
                <w:sz w:val="17"/>
              </w:rPr>
              <w:t xml:space="preserve">TLS</w:t>
            </w:r>
          </w:p>
        </w:tc>
      </w:tr>
    </w:tbl>
    <w:bookmarkEnd w:id="53"/>
    <w:bookmarkEnd w:id="54"/>
    <w:bookmarkStart w:id="68" w:name="runbook-execution-rollback-validation"/>
    <w:p>
      <w:pPr>
        <w:pStyle w:val="Heading1"/>
      </w:pPr>
      <w:r>
        <w:t xml:space="preserve">05 – Runbook: Execution, Rollback, Validation</w:t>
      </w:r>
    </w:p>
    <w:p>
      <w:pPr>
        <w:pStyle w:val="FirstParagraph"/>
      </w:pPr>
      <w:r>
        <w:t xml:space="preserve">Audience: migration lead, DBA, platform engineer, release manager. Every phase has an owner, a go/no-go gate and a rollback.</w:t>
      </w:r>
    </w:p>
    <w:bookmarkStart w:id="55" w:name="roles-and-communication"/>
    <w:p>
      <w:pPr>
        <w:pStyle w:val="Heading2"/>
      </w:pPr>
      <w:r>
        <w:t xml:space="preserve">0. Roles and communication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shd w:val="clear" w:fill="E3EAF3"/>
          </w:tcPr>
          <w:p>
            <w:pPr>
              <w:pStyle w:val="Compact"/>
              <w:jc w:val="left"/>
            </w:pPr>
            <w:r>
              <w:rPr>
                <w:b/>
                <w:sz w:val="17"/>
              </w:rPr>
              <w:t xml:space="preserve">Role</w:t>
            </w:r>
          </w:p>
        </w:tc>
        <w:tc>
          <w:tcPr>
            <w:shd w:val="clear" w:fill="E3EAF3"/>
          </w:tcPr>
          <w:p>
            <w:pPr>
              <w:pStyle w:val="Compact"/>
              <w:jc w:val="left"/>
            </w:pPr>
            <w:r>
              <w:rPr>
                <w:b/>
                <w:sz w:val="17"/>
              </w:rPr>
              <w:t xml:space="preserve">Responsibility</w:t>
            </w:r>
          </w:p>
        </w:tc>
      </w:tr>
      <w:tr>
        <w:tc>
          <w:tcPr/>
          <w:p>
            <w:pPr>
              <w:pStyle w:val="Compact"/>
              <w:jc w:val="left"/>
            </w:pPr>
            <w:r>
              <w:rPr>
                <w:sz w:val="17"/>
              </w:rPr>
              <w:t xml:space="preserve">Migration lead</w:t>
            </w:r>
          </w:p>
        </w:tc>
        <w:tc>
          <w:tcPr/>
          <w:p>
            <w:pPr>
              <w:pStyle w:val="Compact"/>
              <w:jc w:val="left"/>
            </w:pPr>
            <w:r>
              <w:rPr>
                <w:sz w:val="17"/>
              </w:rPr>
              <w:t xml:space="preserve">Owns go/no-go, runs the bridge call</w:t>
            </w:r>
          </w:p>
        </w:tc>
      </w:tr>
      <w:tr>
        <w:tc>
          <w:tcPr/>
          <w:p>
            <w:pPr>
              <w:pStyle w:val="Compact"/>
              <w:jc w:val="left"/>
            </w:pPr>
            <w:r>
              <w:rPr>
                <w:sz w:val="17"/>
              </w:rPr>
              <w:t xml:space="preserve">DBA</w:t>
            </w:r>
          </w:p>
        </w:tc>
        <w:tc>
          <w:tcPr/>
          <w:p>
            <w:pPr>
              <w:pStyle w:val="Compact"/>
              <w:jc w:val="left"/>
            </w:pPr>
            <w:r>
              <w:rPr>
                <w:sz w:val="17"/>
              </w:rPr>
              <w:t xml:space="preserve">DMS, validation, cutover script</w:t>
            </w:r>
          </w:p>
        </w:tc>
      </w:tr>
      <w:tr>
        <w:tc>
          <w:tcPr/>
          <w:p>
            <w:pPr>
              <w:pStyle w:val="Compact"/>
              <w:jc w:val="left"/>
            </w:pPr>
            <w:r>
              <w:rPr>
                <w:sz w:val="17"/>
              </w:rPr>
              <w:t xml:space="preserve">Platform engineer</w:t>
            </w:r>
          </w:p>
        </w:tc>
        <w:tc>
          <w:tcPr/>
          <w:p>
            <w:pPr>
              <w:pStyle w:val="Compact"/>
              <w:jc w:val="left"/>
            </w:pPr>
            <w:r>
              <w:rPr>
                <w:sz w:val="17"/>
              </w:rPr>
              <w:t xml:space="preserve">Terraform, EKS, pipelines</w:t>
            </w:r>
          </w:p>
        </w:tc>
      </w:tr>
      <w:tr>
        <w:tc>
          <w:tcPr/>
          <w:p>
            <w:pPr>
              <w:pStyle w:val="Compact"/>
              <w:jc w:val="left"/>
            </w:pPr>
            <w:r>
              <w:rPr>
                <w:sz w:val="17"/>
              </w:rPr>
              <w:t xml:space="preserve">App lead(s)</w:t>
            </w:r>
          </w:p>
        </w:tc>
        <w:tc>
          <w:tcPr/>
          <w:p>
            <w:pPr>
              <w:pStyle w:val="Compact"/>
              <w:jc w:val="left"/>
            </w:pPr>
            <w:r>
              <w:rPr>
                <w:sz w:val="17"/>
              </w:rPr>
              <w:t xml:space="preserve">Smoke tests, app config</w:t>
            </w:r>
          </w:p>
        </w:tc>
      </w:tr>
      <w:tr>
        <w:tc>
          <w:tcPr/>
          <w:p>
            <w:pPr>
              <w:pStyle w:val="Compact"/>
              <w:jc w:val="left"/>
            </w:pPr>
            <w:r>
              <w:rPr>
                <w:sz w:val="17"/>
              </w:rPr>
              <w:t xml:space="preserve">Security</w:t>
            </w:r>
          </w:p>
        </w:tc>
        <w:tc>
          <w:tcPr/>
          <w:p>
            <w:pPr>
              <w:pStyle w:val="Compact"/>
              <w:jc w:val="left"/>
            </w:pPr>
            <w:r>
              <w:rPr>
                <w:sz w:val="17"/>
              </w:rPr>
              <w:t xml:space="preserve">Segmentation test, secrets sign-off</w:t>
            </w:r>
          </w:p>
        </w:tc>
      </w:tr>
      <w:tr>
        <w:tc>
          <w:tcPr/>
          <w:p>
            <w:pPr>
              <w:pStyle w:val="Compact"/>
              <w:jc w:val="left"/>
            </w:pPr>
            <w:r>
              <w:rPr>
                <w:sz w:val="17"/>
              </w:rPr>
              <w:t xml:space="preserve">Business owner</w:t>
            </w:r>
          </w:p>
        </w:tc>
        <w:tc>
          <w:tcPr/>
          <w:p>
            <w:pPr>
              <w:pStyle w:val="Compact"/>
              <w:jc w:val="left"/>
            </w:pPr>
            <w:r>
              <w:rPr>
                <w:sz w:val="17"/>
              </w:rPr>
              <w:t xml:space="preserve">Final sign-off, decommission approval</w:t>
            </w:r>
          </w:p>
        </w:tc>
      </w:tr>
    </w:tbl>
    <w:p>
      <w:pPr>
        <w:pStyle w:val="BodyText"/>
      </w:pPr>
      <w:r>
        <w:t xml:space="preserve">Comms: dedicated channel, status every 15 min during a cutover window, one rollback decider (migration lead).</w:t>
      </w:r>
    </w:p>
    <w:bookmarkEnd w:id="55"/>
    <w:bookmarkStart w:id="62" w:name="phase-by-phase-execution"/>
    <w:p>
      <w:pPr>
        <w:pStyle w:val="Heading2"/>
      </w:pPr>
      <w:r>
        <w:t xml:space="preserve">1. Phase-by-phase execution</w:t>
      </w:r>
    </w:p>
    <w:bookmarkStart w:id="56" w:name="phase-0-foundations-dev-staging-prod"/>
    <w:p>
      <w:pPr>
        <w:pStyle w:val="Heading3"/>
      </w:pPr>
      <w:r>
        <w:t xml:space="preserve">Phase 0 – Foundations (dev → staging → prod)</w:t>
      </w:r>
    </w:p>
    <w:p>
      <w:pPr>
        <w:numPr>
          <w:ilvl w:val="0"/>
          <w:numId w:val="1008"/>
        </w:numPr>
        <w:pStyle w:val="Compact"/>
      </w:pPr>
      <w:r>
        <w:rPr>
          <w:rStyle w:val="VerbatimChar"/>
        </w:rPr>
        <w:t xml:space="preserve">cd terraform/bootstrap &amp;&amp; terraform apply -var env=&lt;env&gt;</w:t>
      </w:r>
      <w:r>
        <w:t xml:space="preserve"> </w:t>
      </w:r>
      <w:r>
        <w:t xml:space="preserve">(once per account).</w:t>
      </w:r>
    </w:p>
    <w:p>
      <w:pPr>
        <w:numPr>
          <w:ilvl w:val="0"/>
          <w:numId w:val="1008"/>
        </w:numPr>
        <w:pStyle w:val="Compact"/>
      </w:pPr>
      <w:r>
        <w:rPr>
          <w:rStyle w:val="VerbatimChar"/>
        </w:rPr>
        <w:t xml:space="preserve">cd terraform/stack &amp;&amp; terraform init -backend-config=envs/&lt;env&gt;.backend.hcl &amp;&amp; terraform plan -var-file=envs/&lt;env&gt;.tfvars -out tfplan</w:t>
      </w:r>
      <w:r>
        <w:t xml:space="preserve"> </w:t>
      </w:r>
      <w:r>
        <w:t xml:space="preserve">→ review →</w:t>
      </w:r>
      <w:r>
        <w:t xml:space="preserve"> </w:t>
      </w:r>
      <w:r>
        <w:rPr>
          <w:rStyle w:val="VerbatimChar"/>
        </w:rPr>
        <w:t xml:space="preserve">terraform apply tfplan</w:t>
      </w:r>
      <w:r>
        <w:t xml:space="preserve"> </w:t>
      </w:r>
      <w:r>
        <w:t xml:space="preserve">(via the</w:t>
      </w:r>
      <w:r>
        <w:t xml:space="preserve"> </w:t>
      </w:r>
      <w:r>
        <w:rPr>
          <w:rStyle w:val="VerbatimChar"/>
        </w:rPr>
        <w:t xml:space="preserve">terraform</w:t>
      </w:r>
      <w:r>
        <w:t xml:space="preserve"> </w:t>
      </w:r>
      <w:r>
        <w:t xml:space="preserve">workflow).</w:t>
      </w:r>
    </w:p>
    <w:p>
      <w:pPr>
        <w:numPr>
          <w:ilvl w:val="0"/>
          <w:numId w:val="1008"/>
        </w:numPr>
        <w:pStyle w:val="Compact"/>
      </w:pPr>
      <w:r>
        <w:t xml:space="preserve">Install platform add-ons (Helm): AWS Load Balancer Controller, Secrets Store CSI driver + AWS provider, metrics-server, Cluster Autoscaler or Karpenter, Argo Rollouts.</w:t>
      </w:r>
    </w:p>
    <w:p>
      <w:pPr>
        <w:numPr>
          <w:ilvl w:val="0"/>
          <w:numId w:val="1008"/>
        </w:numPr>
        <w:pStyle w:val="Compact"/>
      </w:pPr>
      <w:r>
        <w:t xml:space="preserve">Create GitHub Environments</w:t>
      </w:r>
      <w:r>
        <w:t xml:space="preserve"> </w:t>
      </w:r>
      <w:r>
        <w:rPr>
          <w:rStyle w:val="VerbatimChar"/>
        </w:rPr>
        <w:t xml:space="preserve">dev</w:t>
      </w:r>
      <w:r>
        <w:t xml:space="preserve">,</w:t>
      </w:r>
      <w:r>
        <w:t xml:space="preserve"> </w:t>
      </w:r>
      <w:r>
        <w:rPr>
          <w:rStyle w:val="VerbatimChar"/>
        </w:rPr>
        <w:t xml:space="preserve">staging</w:t>
      </w:r>
      <w:r>
        <w:t xml:space="preserve">,</w:t>
      </w:r>
      <w:r>
        <w:t xml:space="preserve"> </w:t>
      </w:r>
      <w:r>
        <w:rPr>
          <w:rStyle w:val="VerbatimChar"/>
        </w:rPr>
        <w:t xml:space="preserve">prod</w:t>
      </w:r>
      <w:r>
        <w:t xml:space="preserve"> </w:t>
      </w:r>
      <w:r>
        <w:t xml:space="preserve">with variables (</w:t>
      </w:r>
      <w:r>
        <w:rPr>
          <w:rStyle w:val="VerbatimChar"/>
        </w:rPr>
        <w:t xml:space="preserve">AWS_ROLE_ARN_DEPLOY</w:t>
      </w:r>
      <w:r>
        <w:t xml:space="preserve">,</w:t>
      </w:r>
      <w:r>
        <w:t xml:space="preserve"> </w:t>
      </w:r>
      <w:r>
        <w:rPr>
          <w:rStyle w:val="VerbatimChar"/>
        </w:rPr>
        <w:t xml:space="preserve">EKS_CLUSTER</w:t>
      </w:r>
      <w:r>
        <w:t xml:space="preserve">,</w:t>
      </w:r>
      <w:r>
        <w:t xml:space="preserve"> </w:t>
      </w:r>
      <w:r>
        <w:rPr>
          <w:rStyle w:val="VerbatimChar"/>
        </w:rPr>
        <w:t xml:space="preserve">ECR_REGISTRY</w:t>
      </w:r>
      <w:r>
        <w:t xml:space="preserve">,</w:t>
      </w:r>
      <w:r>
        <w:t xml:space="preserve"> </w:t>
      </w:r>
      <w:r>
        <w:rPr>
          <w:rStyle w:val="VerbatimChar"/>
        </w:rPr>
        <w:t xml:space="preserve">INVENTORY_IRSA_ROLE_ARN</w:t>
      </w:r>
      <w:r>
        <w:t xml:space="preserve">); add</w:t>
      </w:r>
      <w:r>
        <w:t xml:space="preserve"> </w:t>
      </w:r>
      <w:r>
        <w:rPr>
          <w:bCs/>
          <w:b/>
        </w:rPr>
        <w:t xml:space="preserve">required reviewers</w:t>
      </w:r>
      <w:r>
        <w:t xml:space="preserve"> </w:t>
      </w:r>
      <w:r>
        <w:t xml:space="preserve">to</w:t>
      </w:r>
      <w:r>
        <w:t xml:space="preserve"> </w:t>
      </w:r>
      <w:r>
        <w:rPr>
          <w:rStyle w:val="VerbatimChar"/>
        </w:rPr>
        <w:t xml:space="preserve">prod</w:t>
      </w:r>
      <w:r>
        <w:t xml:space="preserve">.</w:t>
      </w:r>
    </w:p>
    <w:p>
      <w:pPr>
        <w:numPr>
          <w:ilvl w:val="0"/>
          <w:numId w:val="1008"/>
        </w:numPr>
        <w:pStyle w:val="Compact"/>
      </w:pPr>
      <w:r>
        <w:t xml:space="preserve">Establish the Site-to-Site VPN; test throughput with</w:t>
      </w:r>
      <w:r>
        <w:t xml:space="preserve"> </w:t>
      </w:r>
      <w:r>
        <w:rPr>
          <w:rStyle w:val="VerbatimChar"/>
        </w:rPr>
        <w:t xml:space="preserve">iperf3</w:t>
      </w:r>
      <w:r>
        <w:t xml:space="preserve"> </w:t>
      </w:r>
      <w:r>
        <w:t xml:space="preserve">(record Mbps for DMS planning).</w:t>
      </w:r>
    </w:p>
    <w:p>
      <w:pPr>
        <w:pStyle w:val="FirstParagraph"/>
      </w:pPr>
      <w:r>
        <w:rPr>
          <w:bCs/>
          <w:b/>
        </w:rPr>
        <w:t xml:space="preserve">Gate:</w:t>
      </w:r>
      <w:r>
        <w:t xml:space="preserve"> </w:t>
      </w:r>
      <w:r>
        <w:t xml:space="preserve">VPN stable 48 h,</w:t>
      </w:r>
      <w:r>
        <w:t xml:space="preserve"> </w:t>
      </w:r>
      <w:r>
        <w:rPr>
          <w:rStyle w:val="VerbatimChar"/>
        </w:rPr>
        <w:t xml:space="preserve">terraform plan</w:t>
      </w:r>
      <w:r>
        <w:t xml:space="preserve"> </w:t>
      </w:r>
      <w:r>
        <w:t xml:space="preserve">shows no drift, node groups Ready, a hello-world pod can read a test secret via CSI.</w:t>
      </w:r>
    </w:p>
    <w:bookmarkEnd w:id="56"/>
    <w:bookmarkStart w:id="57" w:name="phase-1-data-plane-preparation"/>
    <w:p>
      <w:pPr>
        <w:pStyle w:val="Heading3"/>
      </w:pPr>
      <w:r>
        <w:t xml:space="preserve">Phase 1 – Data plane preparation</w:t>
      </w:r>
    </w:p>
    <w:p>
      <w:pPr>
        <w:numPr>
          <w:ilvl w:val="0"/>
          <w:numId w:val="1009"/>
        </w:numPr>
        <w:pStyle w:val="Compact"/>
      </w:pPr>
      <w:r>
        <w:t xml:space="preserve">On-prem: run</w:t>
      </w:r>
      <w:r>
        <w:t xml:space="preserve"> </w:t>
      </w:r>
      <w:r>
        <w:rPr>
          <w:rStyle w:val="VerbatimChar"/>
        </w:rPr>
        <w:t xml:space="preserve">db/00-source-prereqs.sql</w:t>
      </w:r>
      <w:r>
        <w:t xml:space="preserve">; fix tables without primary keys; confirm binlog settings.</w:t>
      </w:r>
    </w:p>
    <w:p>
      <w:pPr>
        <w:numPr>
          <w:ilvl w:val="0"/>
          <w:numId w:val="1009"/>
        </w:numPr>
        <w:pStyle w:val="Compact"/>
      </w:pPr>
      <w:r>
        <w:t xml:space="preserve">Start</w:t>
      </w:r>
      <w:r>
        <w:t xml:space="preserve"> </w:t>
      </w:r>
      <w:r>
        <w:rPr>
          <w:rStyle w:val="VerbatimChar"/>
        </w:rPr>
        <w:t xml:space="preserve">db/01-schema-and-full-load.sh</w:t>
      </w:r>
      <w:r>
        <w:t xml:space="preserve"> </w:t>
      </w:r>
      <w:r>
        <w:t xml:space="preserve">(full load + CDC). Monitor</w:t>
      </w:r>
      <w:r>
        <w:t xml:space="preserve"> </w:t>
      </w:r>
      <w:r>
        <w:rPr>
          <w:rStyle w:val="VerbatimChar"/>
        </w:rPr>
        <w:t xml:space="preserve">describe-table-statistics</w:t>
      </w:r>
      <w:r>
        <w:t xml:space="preserve"> </w:t>
      </w:r>
      <w:r>
        <w:t xml:space="preserve">and CloudWatch</w:t>
      </w:r>
      <w:r>
        <w:t xml:space="preserve"> </w:t>
      </w:r>
      <w:r>
        <w:rPr>
          <w:rStyle w:val="VerbatimChar"/>
        </w:rPr>
        <w:t xml:space="preserve">CDCLatencyTarget</w:t>
      </w:r>
      <w:r>
        <w:t xml:space="preserve">.</w:t>
      </w:r>
    </w:p>
    <w:p>
      <w:pPr>
        <w:numPr>
          <w:ilvl w:val="0"/>
          <w:numId w:val="1009"/>
        </w:numPr>
        <w:pStyle w:val="Compact"/>
      </w:pPr>
      <w:r>
        <w:t xml:space="preserve">Create the reverse task with</w:t>
      </w:r>
      <w:r>
        <w:t xml:space="preserve"> </w:t>
      </w:r>
      <w:r>
        <w:rPr>
          <w:rStyle w:val="VerbatimChar"/>
        </w:rPr>
        <w:t xml:space="preserve">db/01b-create-reverse-task.sh</w:t>
      </w:r>
      <w:r>
        <w:t xml:space="preserve"> </w:t>
      </w:r>
      <w:r>
        <w:t xml:space="preserve">(do not start).</w:t>
      </w:r>
    </w:p>
    <w:p>
      <w:pPr>
        <w:numPr>
          <w:ilvl w:val="0"/>
          <w:numId w:val="1009"/>
        </w:numPr>
        <w:pStyle w:val="Compact"/>
      </w:pPr>
      <w:r>
        <w:t xml:space="preserve">NFS:</w:t>
      </w:r>
      <w:r>
        <w:t xml:space="preserve"> </w:t>
      </w:r>
      <w:r>
        <w:rPr>
          <w:rStyle w:val="VerbatimChar"/>
        </w:rPr>
        <w:t xml:space="preserve">aws datasync create-task</w:t>
      </w:r>
      <w:r>
        <w:t xml:space="preserve"> </w:t>
      </w:r>
      <w:r>
        <w:t xml:space="preserve">NFS →</w:t>
      </w:r>
      <w:r>
        <w:t xml:space="preserve"> </w:t>
      </w:r>
      <w:r>
        <w:rPr>
          <w:rStyle w:val="VerbatimChar"/>
        </w:rPr>
        <w:t xml:space="preserve">finnova-prod-assets</w:t>
      </w:r>
      <w:r>
        <w:t xml:space="preserve">; run the initial copy; schedule hourly delta syncs; verify with</w:t>
      </w:r>
      <w:r>
        <w:t xml:space="preserve"> </w:t>
      </w:r>
      <w:r>
        <w:rPr>
          <w:rStyle w:val="VerbatimChar"/>
        </w:rPr>
        <w:t xml:space="preserve">--verify-mode ONLY_FILES_TRANSFERRED</w:t>
      </w:r>
      <w:r>
        <w:t xml:space="preserve"> </w:t>
      </w:r>
      <w:r>
        <w:t xml:space="preserve">then a final full verify.</w:t>
      </w:r>
    </w:p>
    <w:p>
      <w:pPr>
        <w:pStyle w:val="FirstParagraph"/>
      </w:pPr>
      <w:r>
        <w:rPr>
          <w:bCs/>
          <w:b/>
        </w:rPr>
        <w:t xml:space="preserve">Gate:</w:t>
      </w:r>
      <w:r>
        <w:t xml:space="preserve"> </w:t>
      </w:r>
      <w:r>
        <w:t xml:space="preserve">CDC lag &lt; 5 s for 24 h,</w:t>
      </w:r>
      <w:r>
        <w:t xml:space="preserve"> </w:t>
      </w:r>
      <w:r>
        <w:rPr>
          <w:rStyle w:val="VerbatimChar"/>
        </w:rPr>
        <w:t xml:space="preserve">02-validate.sh</w:t>
      </w:r>
      <w:r>
        <w:t xml:space="preserve"> </w:t>
      </w:r>
      <w:r>
        <w:t xml:space="preserve">passes, DataSync delta &lt; 5 min.</w:t>
      </w:r>
    </w:p>
    <w:bookmarkEnd w:id="57"/>
    <w:bookmarkStart w:id="58" w:name="Xb08babe53410fa28c04afa8638b0200023d755b"/>
    <w:p>
      <w:pPr>
        <w:pStyle w:val="Heading3"/>
      </w:pPr>
      <w:r>
        <w:t xml:space="preserve">Phase 2 – Stateless services and batch (staging first)</w:t>
      </w:r>
    </w:p>
    <w:p>
      <w:pPr>
        <w:numPr>
          <w:ilvl w:val="0"/>
          <w:numId w:val="1010"/>
        </w:numPr>
        <w:pStyle w:val="Compact"/>
      </w:pPr>
      <w:r>
        <w:t xml:space="preserve">Merge to</w:t>
      </w:r>
      <w:r>
        <w:t xml:space="preserve"> </w:t>
      </w:r>
      <w:r>
        <w:rPr>
          <w:rStyle w:val="VerbatimChar"/>
        </w:rPr>
        <w:t xml:space="preserve">main</w:t>
      </w:r>
      <w:r>
        <w:t xml:space="preserve"> </w:t>
      </w:r>
      <w:r>
        <w:t xml:space="preserve">→ pipeline builds, scans, pushes</w:t>
      </w:r>
      <w:r>
        <w:t xml:space="preserve"> </w:t>
      </w:r>
      <w:r>
        <w:rPr>
          <w:rStyle w:val="VerbatimChar"/>
        </w:rPr>
        <w:t xml:space="preserve">inventory</w:t>
      </w:r>
      <w:r>
        <w:t xml:space="preserve"> </w:t>
      </w:r>
      <w:r>
        <w:t xml:space="preserve">and deploys to dev, then staging automatically.</w:t>
      </w:r>
    </w:p>
    <w:p>
      <w:pPr>
        <w:numPr>
          <w:ilvl w:val="0"/>
          <w:numId w:val="1010"/>
        </w:numPr>
        <w:pStyle w:val="Compact"/>
      </w:pPr>
      <w:r>
        <w:t xml:space="preserve">Repeat for order. Convert nightly cron scripts to Kubernetes</w:t>
      </w:r>
      <w:r>
        <w:t xml:space="preserve"> </w:t>
      </w:r>
      <w:r>
        <w:rPr>
          <w:rStyle w:val="VerbatimChar"/>
        </w:rPr>
        <w:t xml:space="preserve">CronJob</w:t>
      </w:r>
      <w:r>
        <w:t xml:space="preserve">s on the</w:t>
      </w:r>
      <w:r>
        <w:t xml:space="preserve"> </w:t>
      </w:r>
      <w:r>
        <w:rPr>
          <w:rStyle w:val="VerbatimChar"/>
        </w:rPr>
        <w:t xml:space="preserve">batch</w:t>
      </w:r>
      <w:r>
        <w:t xml:space="preserve"> </w:t>
      </w:r>
      <w:r>
        <w:t xml:space="preserve">Spot group writing to the reports bucket.</w:t>
      </w:r>
    </w:p>
    <w:p>
      <w:pPr>
        <w:numPr>
          <w:ilvl w:val="0"/>
          <w:numId w:val="1010"/>
        </w:numPr>
        <w:pStyle w:val="Compact"/>
      </w:pPr>
      <w:r>
        <w:t xml:space="preserve">Run the functional + load test suite in staging against the RDS 8.0 replica.</w:t>
      </w:r>
    </w:p>
    <w:p>
      <w:pPr>
        <w:pStyle w:val="FirstParagraph"/>
      </w:pPr>
      <w:r>
        <w:rPr>
          <w:bCs/>
          <w:b/>
        </w:rPr>
        <w:t xml:space="preserve">Gate:</w:t>
      </w:r>
      <w:r>
        <w:t xml:space="preserve"> </w:t>
      </w:r>
      <w:r>
        <w:t xml:space="preserve">staging soak 72 h without SLO breach; HPA scaling verified at 2x peak.</w:t>
      </w:r>
    </w:p>
    <w:bookmarkEnd w:id="58"/>
    <w:bookmarkStart w:id="59" w:name="phase-3-payment-service"/>
    <w:p>
      <w:pPr>
        <w:pStyle w:val="Heading3"/>
      </w:pPr>
      <w:r>
        <w:t xml:space="preserve">Phase 3 – Payment service</w:t>
      </w:r>
    </w:p>
    <w:p>
      <w:pPr>
        <w:numPr>
          <w:ilvl w:val="0"/>
          <w:numId w:val="1011"/>
        </w:numPr>
        <w:pStyle w:val="Compact"/>
      </w:pPr>
      <w:r>
        <w:t xml:space="preserve">Deploy to the</w:t>
      </w:r>
      <w:r>
        <w:t xml:space="preserve"> </w:t>
      </w:r>
      <w:r>
        <w:rPr>
          <w:rStyle w:val="VerbatimChar"/>
        </w:rPr>
        <w:t xml:space="preserve">payments</w:t>
      </w:r>
      <w:r>
        <w:t xml:space="preserve"> </w:t>
      </w:r>
      <w:r>
        <w:t xml:space="preserve">namespace on the PCI nodes with the canary procedure in section 3.</w:t>
      </w:r>
    </w:p>
    <w:p>
      <w:pPr>
        <w:numPr>
          <w:ilvl w:val="0"/>
          <w:numId w:val="1011"/>
        </w:numPr>
        <w:pStyle w:val="Compact"/>
      </w:pPr>
      <w:r>
        <w:t xml:space="preserve">Run the segmentation test (section 5.4) and obtain Security sign-off.</w:t>
      </w:r>
    </w:p>
    <w:p>
      <w:pPr>
        <w:pStyle w:val="FirstParagraph"/>
      </w:pPr>
      <w:r>
        <w:rPr>
          <w:bCs/>
          <w:b/>
        </w:rPr>
        <w:t xml:space="preserve">Gate:</w:t>
      </w:r>
      <w:r>
        <w:t xml:space="preserve"> </w:t>
      </w:r>
      <w:r>
        <w:t xml:space="preserve">all negative network tests blocked, secret access limited to the payment secret.</w:t>
      </w:r>
    </w:p>
    <w:bookmarkEnd w:id="59"/>
    <w:bookmarkStart w:id="60" w:name="Xff36b51dbaef783336e473d168af16cc688de07"/>
    <w:p>
      <w:pPr>
        <w:pStyle w:val="Heading3"/>
      </w:pPr>
      <w:r>
        <w:t xml:space="preserve">Phase 4 – Cutover (change window, low-traffic period)</w:t>
      </w:r>
    </w:p>
    <w:p>
      <w:pPr>
        <w:pStyle w:val="FirstParagraph"/>
      </w:pPr>
      <w:r>
        <w:t xml:space="preserve">Pre-flight checklist (all must be ✔):</w:t>
      </w:r>
    </w:p>
    <w:p>
      <w:pPr>
        <w:numPr>
          <w:ilvl w:val="0"/>
          <w:numId w:val="1012"/>
        </w:numPr>
        <w:pStyle w:val="Compact"/>
      </w:pPr>
      <w:r>
        <w:t xml:space="preserve">☐ CDC lag &lt; 5 s for 24 h; full</w:t>
      </w:r>
      <w:r>
        <w:t xml:space="preserve"> </w:t>
      </w:r>
      <w:r>
        <w:rPr>
          <w:rStyle w:val="VerbatimChar"/>
        </w:rPr>
        <w:t xml:space="preserve">02-validate.sh</w:t>
      </w:r>
      <w:r>
        <w:t xml:space="preserve"> </w:t>
      </w:r>
      <w:r>
        <w:t xml:space="preserve">passed within last 24 h</w:t>
      </w:r>
    </w:p>
    <w:p>
      <w:pPr>
        <w:numPr>
          <w:ilvl w:val="0"/>
          <w:numId w:val="1012"/>
        </w:numPr>
        <w:pStyle w:val="Compact"/>
      </w:pPr>
      <w:r>
        <w:t xml:space="preserve">☐ Three successful staging rehearsals with timing recorded (p95 &lt; 4 min)</w:t>
      </w:r>
    </w:p>
    <w:p>
      <w:pPr>
        <w:numPr>
          <w:ilvl w:val="0"/>
          <w:numId w:val="1012"/>
        </w:numPr>
        <w:pStyle w:val="Compact"/>
      </w:pPr>
      <w:r>
        <w:t xml:space="preserve">☐ DNS TTL lowered to 30 s a day earlier</w:t>
      </w:r>
    </w:p>
    <w:p>
      <w:pPr>
        <w:numPr>
          <w:ilvl w:val="0"/>
          <w:numId w:val="1012"/>
        </w:numPr>
        <w:pStyle w:val="Compact"/>
      </w:pPr>
      <w:r>
        <w:t xml:space="preserve">☐ Maintenance page tested; on-prem Ansible playbooks verified</w:t>
      </w:r>
    </w:p>
    <w:p>
      <w:pPr>
        <w:numPr>
          <w:ilvl w:val="0"/>
          <w:numId w:val="1012"/>
        </w:numPr>
        <w:pStyle w:val="Compact"/>
      </w:pPr>
      <w:r>
        <w:t xml:space="preserve">☐ Reverse task created and test-started once in staging</w:t>
      </w:r>
    </w:p>
    <w:p>
      <w:pPr>
        <w:numPr>
          <w:ilvl w:val="0"/>
          <w:numId w:val="1012"/>
        </w:numPr>
        <w:pStyle w:val="Compact"/>
      </w:pPr>
      <w:r>
        <w:t xml:space="preserve">☐ Rollback decider and DBA present; on-call engineers acknowledged</w:t>
      </w:r>
    </w:p>
    <w:p>
      <w:pPr>
        <w:numPr>
          <w:ilvl w:val="0"/>
          <w:numId w:val="1012"/>
        </w:numPr>
        <w:pStyle w:val="Compact"/>
      </w:pPr>
      <w:r>
        <w:t xml:space="preserve">☐ Change approved; no sales event in the next 72 h</w:t>
      </w:r>
    </w:p>
    <w:p>
      <w:pPr>
        <w:pStyle w:val="FirstParagraph"/>
      </w:pPr>
      <w:r>
        <w:t xml:space="preserve">Execution:</w:t>
      </w:r>
    </w:p>
    <w:p>
      <w:pPr>
        <w:numPr>
          <w:ilvl w:val="0"/>
          <w:numId w:val="1013"/>
        </w:numPr>
        <w:pStyle w:val="Compact"/>
      </w:pPr>
      <w:r>
        <w:rPr>
          <w:rStyle w:val="VerbatimChar"/>
        </w:rPr>
        <w:t xml:space="preserve">export TASK_ARN=... REVERSE_TASK_ARN=... SRC_HOST=... TGT_HOST=... EKS_CONTEXT=... ENV_NAME=prod</w:t>
      </w:r>
    </w:p>
    <w:p>
      <w:pPr>
        <w:numPr>
          <w:ilvl w:val="0"/>
          <w:numId w:val="1013"/>
        </w:numPr>
        <w:pStyle w:val="Compact"/>
      </w:pPr>
      <w:r>
        <w:rPr>
          <w:rStyle w:val="VerbatimChar"/>
        </w:rPr>
        <w:t xml:space="preserve">./db/03-cutover.sh</w:t>
      </w:r>
      <w:r>
        <w:t xml:space="preserve"> </w:t>
      </w:r>
      <w:r>
        <w:t xml:space="preserve">(scripted, timings printed). Watch the output on the bridge.</w:t>
      </w:r>
    </w:p>
    <w:p>
      <w:pPr>
        <w:numPr>
          <w:ilvl w:val="0"/>
          <w:numId w:val="1013"/>
        </w:numPr>
        <w:pStyle w:val="Compact"/>
      </w:pPr>
      <w:r>
        <w:t xml:space="preserve">Shift web traffic: Route 53 weighted records 10 % → 50 % → 100 % to the ALB, 10 min at each step (the web tier can be moved before or after the DB depending on rehearsal results; the DB cutover is the single atomic step).</w:t>
      </w:r>
    </w:p>
    <w:bookmarkEnd w:id="60"/>
    <w:bookmarkStart w:id="61" w:name="phase-5-hypercare-and-decommission"/>
    <w:p>
      <w:pPr>
        <w:pStyle w:val="Heading3"/>
      </w:pPr>
      <w:r>
        <w:t xml:space="preserve">Phase 5 – Hypercare and decommission</w:t>
      </w:r>
    </w:p>
    <w:p>
      <w:pPr>
        <w:numPr>
          <w:ilvl w:val="0"/>
          <w:numId w:val="1014"/>
        </w:numPr>
        <w:pStyle w:val="Compact"/>
      </w:pPr>
      <w:r>
        <w:t xml:space="preserve">48 h hypercare with tightened alerts; daily</w:t>
      </w:r>
      <w:r>
        <w:t xml:space="preserve"> </w:t>
      </w:r>
      <w:r>
        <w:rPr>
          <w:rStyle w:val="VerbatimChar"/>
        </w:rPr>
        <w:t xml:space="preserve">02-validate.sh</w:t>
      </w:r>
      <w:r>
        <w:t xml:space="preserve"> </w:t>
      </w:r>
      <w:r>
        <w:t xml:space="preserve">in read-only mode against on-prem (reverse task) for 14 days.</w:t>
      </w:r>
    </w:p>
    <w:p>
      <w:pPr>
        <w:numPr>
          <w:ilvl w:val="0"/>
          <w:numId w:val="1014"/>
        </w:numPr>
        <w:pStyle w:val="Compact"/>
      </w:pPr>
      <w:r>
        <w:t xml:space="preserve">After sign-off: stop the reverse task, delete DMS instance, take final on-prem snapshots, power off VMs, delete NFS after 30 more days, revoke legacy credentials, remove VPN if no longer needed.</w:t>
      </w:r>
    </w:p>
    <w:bookmarkEnd w:id="61"/>
    <w:bookmarkEnd w:id="62"/>
    <w:bookmarkStart w:id="63" w:name="rollback-matrix"/>
    <w:p>
      <w:pPr>
        <w:pStyle w:val="Heading2"/>
      </w:pPr>
      <w:r>
        <w:t xml:space="preserve">2. Rollback matrix</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E3EAF3"/>
          </w:tcPr>
          <w:p>
            <w:pPr>
              <w:pStyle w:val="Compact"/>
              <w:jc w:val="left"/>
            </w:pPr>
            <w:r>
              <w:rPr>
                <w:b/>
                <w:sz w:val="17"/>
              </w:rPr>
              <w:t xml:space="preserve">Trigger</w:t>
            </w:r>
          </w:p>
        </w:tc>
        <w:tc>
          <w:tcPr>
            <w:shd w:val="clear" w:fill="E3EAF3"/>
          </w:tcPr>
          <w:p>
            <w:pPr>
              <w:pStyle w:val="Compact"/>
              <w:jc w:val="left"/>
            </w:pPr>
            <w:r>
              <w:rPr>
                <w:b/>
                <w:sz w:val="17"/>
              </w:rPr>
              <w:t xml:space="preserve">Decision window</w:t>
            </w:r>
          </w:p>
        </w:tc>
        <w:tc>
          <w:tcPr>
            <w:shd w:val="clear" w:fill="E3EAF3"/>
          </w:tcPr>
          <w:p>
            <w:pPr>
              <w:pStyle w:val="Compact"/>
              <w:jc w:val="left"/>
            </w:pPr>
            <w:r>
              <w:rPr>
                <w:b/>
                <w:sz w:val="17"/>
              </w:rPr>
              <w:t xml:space="preserve">Procedure</w:t>
            </w:r>
          </w:p>
        </w:tc>
        <w:tc>
          <w:tcPr>
            <w:shd w:val="clear" w:fill="E3EAF3"/>
          </w:tcPr>
          <w:p>
            <w:pPr>
              <w:pStyle w:val="Compact"/>
              <w:jc w:val="left"/>
            </w:pPr>
            <w:r>
              <w:rPr>
                <w:b/>
                <w:sz w:val="17"/>
              </w:rPr>
              <w:t xml:space="preserve">Owner</w:t>
            </w:r>
          </w:p>
        </w:tc>
      </w:tr>
      <w:tr>
        <w:tc>
          <w:tcPr/>
          <w:p>
            <w:pPr>
              <w:pStyle w:val="Compact"/>
              <w:jc w:val="left"/>
            </w:pPr>
            <w:r>
              <w:rPr>
                <w:sz w:val="17"/>
              </w:rPr>
              <w:t xml:space="preserve">Terraform apply fails</w:t>
            </w:r>
          </w:p>
        </w:tc>
        <w:tc>
          <w:tcPr/>
          <w:p>
            <w:pPr>
              <w:pStyle w:val="Compact"/>
              <w:jc w:val="left"/>
            </w:pPr>
            <w:r>
              <w:rPr>
                <w:sz w:val="17"/>
              </w:rPr>
              <w:t xml:space="preserve">Any time</w:t>
            </w:r>
          </w:p>
        </w:tc>
        <w:tc>
          <w:tcPr/>
          <w:p>
            <w:pPr>
              <w:pStyle w:val="Compact"/>
              <w:jc w:val="left"/>
            </w:pPr>
            <w:r>
              <w:rPr>
                <w:sz w:val="17"/>
              </w:rPr>
              <w:t xml:space="preserve">Fix forward or</w:t>
            </w:r>
            <w:r>
              <w:rPr>
                <w:sz w:val="17"/>
              </w:rPr>
              <w:t xml:space="preserve"> </w:t>
            </w:r>
            <w:r>
              <w:rPr>
                <w:rStyle w:val="VerbatimChar"/>
                <w:sz w:val="17"/>
              </w:rPr>
              <w:t xml:space="preserve">terraform apply</w:t>
            </w:r>
            <w:r>
              <w:rPr>
                <w:sz w:val="17"/>
              </w:rPr>
              <w:t xml:space="preserve"> </w:t>
            </w:r>
            <w:r>
              <w:rPr>
                <w:sz w:val="17"/>
              </w:rPr>
              <w:t xml:space="preserve">the previous commit; state is versioned in S3</w:t>
            </w:r>
          </w:p>
        </w:tc>
        <w:tc>
          <w:tcPr/>
          <w:p>
            <w:pPr>
              <w:pStyle w:val="Compact"/>
              <w:jc w:val="left"/>
            </w:pPr>
            <w:r>
              <w:rPr>
                <w:sz w:val="17"/>
              </w:rPr>
              <w:t xml:space="preserve">Platform</w:t>
            </w:r>
          </w:p>
        </w:tc>
      </w:tr>
      <w:tr>
        <w:tc>
          <w:tcPr/>
          <w:p>
            <w:pPr>
              <w:pStyle w:val="Compact"/>
              <w:jc w:val="left"/>
            </w:pPr>
            <w:r>
              <w:rPr>
                <w:sz w:val="17"/>
              </w:rPr>
              <w:t xml:space="preserve">Helm deployment fails readiness</w:t>
            </w:r>
          </w:p>
        </w:tc>
        <w:tc>
          <w:tcPr/>
          <w:p>
            <w:pPr>
              <w:pStyle w:val="Compact"/>
              <w:jc w:val="left"/>
            </w:pPr>
            <w:r>
              <w:rPr>
                <w:sz w:val="17"/>
              </w:rPr>
              <w:t xml:space="preserve">Automatic</w:t>
            </w:r>
          </w:p>
        </w:tc>
        <w:tc>
          <w:tcPr/>
          <w:p>
            <w:pPr>
              <w:pStyle w:val="Compact"/>
              <w:jc w:val="left"/>
            </w:pPr>
            <w:r>
              <w:rPr>
                <w:rStyle w:val="VerbatimChar"/>
                <w:sz w:val="17"/>
              </w:rPr>
              <w:t xml:space="preserve">helm upgrade --atomic</w:t>
            </w:r>
            <w:r>
              <w:rPr>
                <w:sz w:val="17"/>
              </w:rPr>
              <w:t xml:space="preserve"> </w:t>
            </w:r>
            <w:r>
              <w:rPr>
                <w:sz w:val="17"/>
              </w:rPr>
              <w:t xml:space="preserve">rolls back on its own</w:t>
            </w:r>
          </w:p>
        </w:tc>
        <w:tc>
          <w:tcPr/>
          <w:p>
            <w:pPr>
              <w:pStyle w:val="Compact"/>
              <w:jc w:val="left"/>
            </w:pPr>
            <w:r>
              <w:rPr>
                <w:sz w:val="17"/>
              </w:rPr>
              <w:t xml:space="preserve">Pipeline</w:t>
            </w:r>
          </w:p>
        </w:tc>
      </w:tr>
      <w:tr>
        <w:tc>
          <w:tcPr/>
          <w:p>
            <w:pPr>
              <w:pStyle w:val="Compact"/>
              <w:jc w:val="left"/>
            </w:pPr>
            <w:r>
              <w:rPr>
                <w:sz w:val="17"/>
              </w:rPr>
              <w:t xml:space="preserve">Smoke test fails after Helm success</w:t>
            </w:r>
          </w:p>
        </w:tc>
        <w:tc>
          <w:tcPr/>
          <w:p>
            <w:pPr>
              <w:pStyle w:val="Compact"/>
              <w:jc w:val="left"/>
            </w:pPr>
            <w:r>
              <w:rPr>
                <w:sz w:val="17"/>
              </w:rPr>
              <w:t xml:space="preserve">Automatic</w:t>
            </w:r>
          </w:p>
        </w:tc>
        <w:tc>
          <w:tcPr/>
          <w:p>
            <w:pPr>
              <w:pStyle w:val="Compact"/>
              <w:jc w:val="left"/>
            </w:pPr>
            <w:r>
              <w:rPr>
                <w:rStyle w:val="VerbatimChar"/>
                <w:sz w:val="17"/>
              </w:rPr>
              <w:t xml:space="preserve">_deploy.yml</w:t>
            </w:r>
            <w:r>
              <w:rPr>
                <w:sz w:val="17"/>
              </w:rPr>
              <w:t xml:space="preserve"> </w:t>
            </w:r>
            <w:r>
              <w:rPr>
                <w:sz w:val="17"/>
              </w:rPr>
              <w:t xml:space="preserve">runs</w:t>
            </w:r>
            <w:r>
              <w:rPr>
                <w:sz w:val="17"/>
              </w:rPr>
              <w:t xml:space="preserve"> </w:t>
            </w:r>
            <w:r>
              <w:rPr>
                <w:rStyle w:val="VerbatimChar"/>
                <w:sz w:val="17"/>
              </w:rPr>
              <w:t xml:space="preserve">helm rollback</w:t>
            </w:r>
          </w:p>
        </w:tc>
        <w:tc>
          <w:tcPr/>
          <w:p>
            <w:pPr>
              <w:pStyle w:val="Compact"/>
              <w:jc w:val="left"/>
            </w:pPr>
            <w:r>
              <w:rPr>
                <w:sz w:val="17"/>
              </w:rPr>
              <w:t xml:space="preserve">Pipeline</w:t>
            </w:r>
          </w:p>
        </w:tc>
      </w:tr>
      <w:tr>
        <w:tc>
          <w:tcPr/>
          <w:p>
            <w:pPr>
              <w:pStyle w:val="Compact"/>
              <w:jc w:val="left"/>
            </w:pPr>
            <w:r>
              <w:rPr>
                <w:sz w:val="17"/>
              </w:rPr>
              <w:t xml:space="preserve">Bad release found later</w:t>
            </w:r>
          </w:p>
        </w:tc>
        <w:tc>
          <w:tcPr/>
          <w:p>
            <w:pPr>
              <w:pStyle w:val="Compact"/>
              <w:jc w:val="left"/>
            </w:pPr>
            <w:r>
              <w:rPr>
                <w:sz w:val="17"/>
              </w:rPr>
              <w:t xml:space="preserve">&lt; 5 min</w:t>
            </w:r>
          </w:p>
        </w:tc>
        <w:tc>
          <w:tcPr/>
          <w:p>
            <w:pPr>
              <w:pStyle w:val="Compact"/>
              <w:jc w:val="left"/>
            </w:pPr>
            <w:r>
              <w:rPr>
                <w:rStyle w:val="VerbatimChar"/>
                <w:sz w:val="17"/>
              </w:rPr>
              <w:t xml:space="preserve">inventory-service</w:t>
            </w:r>
            <w:r>
              <w:rPr>
                <w:sz w:val="17"/>
              </w:rPr>
              <w:t xml:space="preserve"> </w:t>
            </w:r>
            <w:r>
              <w:rPr>
                <w:sz w:val="17"/>
              </w:rPr>
              <w:t xml:space="preserve">workflow dispatch with</w:t>
            </w:r>
            <w:r>
              <w:rPr>
                <w:sz w:val="17"/>
              </w:rPr>
              <w:t xml:space="preserve"> </w:t>
            </w:r>
            <w:r>
              <w:rPr>
                <w:rStyle w:val="VerbatimChar"/>
                <w:sz w:val="17"/>
              </w:rPr>
              <w:t xml:space="preserve">rollback_environment=prod</w:t>
            </w:r>
            <w:r>
              <w:rPr>
                <w:sz w:val="17"/>
              </w:rPr>
              <w:t xml:space="preserve"> </w:t>
            </w:r>
            <w:r>
              <w:rPr>
                <w:sz w:val="17"/>
              </w:rPr>
              <w:t xml:space="preserve">(or</w:t>
            </w:r>
            <w:r>
              <w:rPr>
                <w:sz w:val="17"/>
              </w:rPr>
              <w:t xml:space="preserve"> </w:t>
            </w:r>
            <w:r>
              <w:rPr>
                <w:rStyle w:val="VerbatimChar"/>
                <w:sz w:val="17"/>
              </w:rPr>
              <w:t xml:space="preserve">helm rollback &lt;release&gt; &lt;rev&gt;</w:t>
            </w:r>
            <w:r>
              <w:rPr>
                <w:sz w:val="17"/>
              </w:rPr>
              <w:t xml:space="preserve">)</w:t>
            </w:r>
          </w:p>
        </w:tc>
        <w:tc>
          <w:tcPr/>
          <w:p>
            <w:pPr>
              <w:pStyle w:val="Compact"/>
              <w:jc w:val="left"/>
            </w:pPr>
            <w:r>
              <w:rPr>
                <w:sz w:val="17"/>
              </w:rPr>
              <w:t xml:space="preserve">Release mgr</w:t>
            </w:r>
          </w:p>
        </w:tc>
      </w:tr>
      <w:tr>
        <w:tc>
          <w:tcPr/>
          <w:p>
            <w:pPr>
              <w:pStyle w:val="Compact"/>
              <w:jc w:val="left"/>
            </w:pPr>
            <w:r>
              <w:rPr>
                <w:sz w:val="17"/>
              </w:rPr>
              <w:t xml:space="preserve">DB validation fails in freeze</w:t>
            </w:r>
          </w:p>
        </w:tc>
        <w:tc>
          <w:tcPr/>
          <w:p>
            <w:pPr>
              <w:pStyle w:val="Compact"/>
              <w:jc w:val="left"/>
            </w:pPr>
            <w:r>
              <w:rPr>
                <w:sz w:val="17"/>
              </w:rPr>
              <w:t xml:space="preserve">Immediate</w:t>
            </w:r>
          </w:p>
        </w:tc>
        <w:tc>
          <w:tcPr/>
          <w:p>
            <w:pPr>
              <w:pStyle w:val="Compact"/>
              <w:jc w:val="left"/>
            </w:pPr>
            <w:r>
              <w:rPr>
                <w:rStyle w:val="VerbatimChar"/>
                <w:sz w:val="17"/>
              </w:rPr>
              <w:t xml:space="preserve">./db/04-rollback.sh --before-switch</w:t>
            </w:r>
          </w:p>
        </w:tc>
        <w:tc>
          <w:tcPr/>
          <w:p>
            <w:pPr>
              <w:pStyle w:val="Compact"/>
              <w:jc w:val="left"/>
            </w:pPr>
            <w:r>
              <w:rPr>
                <w:sz w:val="17"/>
              </w:rPr>
              <w:t xml:space="preserve">DBA</w:t>
            </w:r>
          </w:p>
        </w:tc>
      </w:tr>
      <w:tr>
        <w:tc>
          <w:tcPr/>
          <w:p>
            <w:pPr>
              <w:pStyle w:val="Compact"/>
              <w:jc w:val="left"/>
            </w:pPr>
            <w:r>
              <w:rPr>
                <w:sz w:val="17"/>
              </w:rPr>
              <w:t xml:space="preserve">DB / app failure after cutover</w:t>
            </w:r>
          </w:p>
        </w:tc>
        <w:tc>
          <w:tcPr/>
          <w:p>
            <w:pPr>
              <w:pStyle w:val="Compact"/>
              <w:jc w:val="left"/>
            </w:pPr>
            <w:r>
              <w:rPr>
                <w:sz w:val="17"/>
              </w:rPr>
              <w:t xml:space="preserve">14 days</w:t>
            </w:r>
          </w:p>
        </w:tc>
        <w:tc>
          <w:tcPr/>
          <w:p>
            <w:pPr>
              <w:pStyle w:val="Compact"/>
              <w:jc w:val="left"/>
            </w:pPr>
            <w:r>
              <w:rPr>
                <w:rStyle w:val="VerbatimChar"/>
                <w:sz w:val="17"/>
              </w:rPr>
              <w:t xml:space="preserve">./db/04-rollback.sh --after-switch</w:t>
            </w:r>
            <w:r>
              <w:rPr>
                <w:sz w:val="17"/>
              </w:rPr>
              <w:t xml:space="preserve"> </w:t>
            </w:r>
            <w:r>
              <w:rPr>
                <w:sz w:val="17"/>
              </w:rPr>
              <w:t xml:space="preserve">(reverse replication already current)</w:t>
            </w:r>
          </w:p>
        </w:tc>
        <w:tc>
          <w:tcPr/>
          <w:p>
            <w:pPr>
              <w:pStyle w:val="Compact"/>
              <w:jc w:val="left"/>
            </w:pPr>
            <w:r>
              <w:rPr>
                <w:sz w:val="17"/>
              </w:rPr>
              <w:t xml:space="preserve">DBA + lead</w:t>
            </w:r>
          </w:p>
        </w:tc>
      </w:tr>
      <w:tr>
        <w:tc>
          <w:tcPr/>
          <w:p>
            <w:pPr>
              <w:pStyle w:val="Compact"/>
              <w:jc w:val="left"/>
            </w:pPr>
            <w:r>
              <w:rPr>
                <w:sz w:val="17"/>
              </w:rPr>
              <w:t xml:space="preserve">Web tier regression after traffic shift</w:t>
            </w:r>
          </w:p>
        </w:tc>
        <w:tc>
          <w:tcPr/>
          <w:p>
            <w:pPr>
              <w:pStyle w:val="Compact"/>
              <w:jc w:val="left"/>
            </w:pPr>
            <w:r>
              <w:rPr>
                <w:sz w:val="17"/>
              </w:rPr>
              <w:t xml:space="preserve">Immediate</w:t>
            </w:r>
          </w:p>
        </w:tc>
        <w:tc>
          <w:tcPr/>
          <w:p>
            <w:pPr>
              <w:pStyle w:val="Compact"/>
              <w:jc w:val="left"/>
            </w:pPr>
            <w:r>
              <w:rPr>
                <w:sz w:val="17"/>
              </w:rPr>
              <w:t xml:space="preserve">Set Route 53 weight back to 100 % on-prem (TTL 30 s)</w:t>
            </w:r>
          </w:p>
        </w:tc>
        <w:tc>
          <w:tcPr/>
          <w:p>
            <w:pPr>
              <w:pStyle w:val="Compact"/>
              <w:jc w:val="left"/>
            </w:pPr>
            <w:r>
              <w:rPr>
                <w:sz w:val="17"/>
              </w:rPr>
              <w:t xml:space="preserve">Platform</w:t>
            </w:r>
          </w:p>
        </w:tc>
      </w:tr>
      <w:tr>
        <w:tc>
          <w:tcPr/>
          <w:p>
            <w:pPr>
              <w:pStyle w:val="Compact"/>
              <w:jc w:val="left"/>
            </w:pPr>
            <w:r>
              <w:rPr>
                <w:sz w:val="17"/>
              </w:rPr>
              <w:t xml:space="preserve">Secret compromise</w:t>
            </w:r>
          </w:p>
        </w:tc>
        <w:tc>
          <w:tcPr/>
          <w:p>
            <w:pPr>
              <w:pStyle w:val="Compact"/>
              <w:jc w:val="left"/>
            </w:pPr>
            <w:r>
              <w:rPr>
                <w:sz w:val="17"/>
              </w:rPr>
              <w:t xml:space="preserve">Immediate</w:t>
            </w:r>
          </w:p>
        </w:tc>
        <w:tc>
          <w:tcPr/>
          <w:p>
            <w:pPr>
              <w:pStyle w:val="Compact"/>
              <w:jc w:val="left"/>
            </w:pPr>
            <w:r>
              <w:rPr>
                <w:sz w:val="17"/>
              </w:rPr>
              <w:t xml:space="preserve">Rotate the secret in Secrets Manager (CSI picks up within 60 s) and revoke the IRSA role session</w:t>
            </w:r>
          </w:p>
        </w:tc>
        <w:tc>
          <w:tcPr/>
          <w:p>
            <w:pPr>
              <w:pStyle w:val="Compact"/>
              <w:jc w:val="left"/>
            </w:pPr>
            <w:r>
              <w:rPr>
                <w:sz w:val="17"/>
              </w:rPr>
              <w:t xml:space="preserve">Security</w:t>
            </w:r>
          </w:p>
        </w:tc>
      </w:tr>
    </w:tbl>
    <w:bookmarkEnd w:id="63"/>
    <w:bookmarkStart w:id="64" w:name="X38076e41702839b880a4aa2fdfb79bf99e0fa1d"/>
    <w:p>
      <w:pPr>
        <w:pStyle w:val="Heading2"/>
      </w:pPr>
      <w:r>
        <w:t xml:space="preserve">3. Zero-downtime deployment for the payment service (PCI-aware)</w:t>
      </w:r>
    </w:p>
    <w:p>
      <w:pPr>
        <w:pStyle w:val="FirstParagraph"/>
      </w:pPr>
      <w:r>
        <w:rPr>
          <w:bCs/>
          <w:b/>
        </w:rPr>
        <w:t xml:space="preserve">Chosen strategy: canary with automated analysis (Argo Rollouts) on a dedicated PCI node group, with blue/green semantics for the database and message contracts.</w:t>
      </w:r>
    </w:p>
    <w:p>
      <w:pPr>
        <w:pStyle w:val="BodyText"/>
      </w:pPr>
      <w:r>
        <w:t xml:space="preserve">Why not plain rolling update: payment requests are not safely retryable by clients and each release changes money-moving code, so we want a</w:t>
      </w:r>
      <w:r>
        <w:t xml:space="preserve"> </w:t>
      </w:r>
      <w:r>
        <w:rPr>
          <w:iCs/>
          <w:i/>
        </w:rPr>
        <w:t xml:space="preserve">measured</w:t>
      </w:r>
      <w:r>
        <w:t xml:space="preserve"> </w:t>
      </w:r>
      <w:r>
        <w:t xml:space="preserve">exposure (1 % → 10 % → 50 % → 100 %) with automatic abort, not instant replacement of all pods.</w:t>
      </w:r>
    </w:p>
    <w:p>
      <w:pPr>
        <w:pStyle w:val="BodyText"/>
      </w:pPr>
      <w:r>
        <w:t xml:space="preserve">Why not full blue/green: a full duplicate environment would double the PCI-scoped footprint (more in-scope nodes, more audit evidence). A canary inside the existing PCI node group keeps the scope constant.</w:t>
      </w:r>
    </w:p>
    <w:p>
      <w:pPr>
        <w:pStyle w:val="BodyText"/>
      </w:pPr>
      <w:r>
        <w:t xml:space="preserve">Mechanics:</w:t>
      </w:r>
    </w:p>
    <w:p>
      <w:pPr>
        <w:numPr>
          <w:ilvl w:val="0"/>
          <w:numId w:val="1015"/>
        </w:numPr>
        <w:pStyle w:val="Compact"/>
      </w:pPr>
      <w:r>
        <w:rPr>
          <w:bCs/>
          <w:b/>
        </w:rPr>
        <w:t xml:space="preserve">Capacity</w:t>
      </w:r>
      <w:r>
        <w:t xml:space="preserve">: PCI node group has headroom (</w:t>
      </w:r>
      <w:r>
        <w:rPr>
          <w:rStyle w:val="VerbatimChar"/>
        </w:rPr>
        <w:t xml:space="preserve">maxSurge=25 %</w:t>
      </w:r>
      <w:r>
        <w:t xml:space="preserve">, Cluster Autoscaler may add a node, always inside the PCI subnets with the same SG/IRSA). The canary pods use the same ServiceAccount, taint toleration and NetworkPolicy, so isolation is identical for old and new versions.</w:t>
      </w:r>
    </w:p>
    <w:p>
      <w:pPr>
        <w:numPr>
          <w:ilvl w:val="0"/>
          <w:numId w:val="1015"/>
        </w:numPr>
        <w:pStyle w:val="Compact"/>
      </w:pPr>
      <w:r>
        <w:rPr>
          <w:bCs/>
          <w:b/>
        </w:rPr>
        <w:t xml:space="preserve">Traffic split</w:t>
      </w:r>
      <w:r>
        <w:t xml:space="preserve">: the order service calls the payment</w:t>
      </w:r>
      <w:r>
        <w:t xml:space="preserve"> </w:t>
      </w:r>
      <w:r>
        <w:rPr>
          <w:rStyle w:val="VerbatimChar"/>
        </w:rPr>
        <w:t xml:space="preserve">Service</w:t>
      </w:r>
      <w:r>
        <w:t xml:space="preserve">; Argo Rollouts shifts weight at the ALB target-group level (or via the Gateway API/service mesh) 1 % → 10 % → 50 % → 100 % with a pause and</w:t>
      </w:r>
      <w:r>
        <w:t xml:space="preserve"> </w:t>
      </w:r>
      <w:r>
        <w:rPr>
          <w:rStyle w:val="VerbatimChar"/>
        </w:rPr>
        <w:t xml:space="preserve">AnalysisTemplate</w:t>
      </w:r>
      <w:r>
        <w:t xml:space="preserve"> </w:t>
      </w:r>
      <w:r>
        <w:t xml:space="preserve">between steps.</w:t>
      </w:r>
    </w:p>
    <w:p>
      <w:pPr>
        <w:numPr>
          <w:ilvl w:val="0"/>
          <w:numId w:val="1015"/>
        </w:numPr>
        <w:pStyle w:val="Compact"/>
      </w:pPr>
      <w:r>
        <w:rPr>
          <w:bCs/>
          <w:b/>
        </w:rPr>
        <w:t xml:space="preserve">Automated analysis</w:t>
      </w:r>
      <w:r>
        <w:t xml:space="preserve"> </w:t>
      </w:r>
      <w:r>
        <w:t xml:space="preserve">(Prometheus/CloudWatch): HTTP 5xx rate &lt; 0.5 %, p95 latency &lt; 400 ms, payment authorisation success rate not lower than baseline − 0.5 %, PSP error ratio, DB error ratio. Any breach aborts and returns 100 % to the stable ReplicaSet automatically.</w:t>
      </w:r>
    </w:p>
    <w:p>
      <w:pPr>
        <w:numPr>
          <w:ilvl w:val="0"/>
          <w:numId w:val="1015"/>
        </w:numPr>
        <w:pStyle w:val="Compact"/>
      </w:pPr>
      <w:r>
        <w:rPr>
          <w:bCs/>
          <w:b/>
        </w:rPr>
        <w:t xml:space="preserve">Request safety</w:t>
      </w:r>
      <w:r>
        <w:t xml:space="preserve">: all payment calls carry an</w:t>
      </w:r>
      <w:r>
        <w:t xml:space="preserve"> </w:t>
      </w:r>
      <w:r>
        <w:rPr>
          <w:bCs/>
          <w:b/>
        </w:rPr>
        <w:t xml:space="preserve">idempotency key</w:t>
      </w:r>
      <w:r>
        <w:t xml:space="preserve">; the service persists it, so retries during pod termination cannot double-charge. In-flight requests finish:</w:t>
      </w:r>
      <w:r>
        <w:t xml:space="preserve"> </w:t>
      </w:r>
      <w:r>
        <w:rPr>
          <w:rStyle w:val="VerbatimChar"/>
        </w:rPr>
        <w:t xml:space="preserve">preStop</w:t>
      </w:r>
      <w:r>
        <w:t xml:space="preserve"> </w:t>
      </w:r>
      <w:r>
        <w:t xml:space="preserve">sleep 15 s,</w:t>
      </w:r>
      <w:r>
        <w:t xml:space="preserve"> </w:t>
      </w:r>
      <w:r>
        <w:rPr>
          <w:rStyle w:val="VerbatimChar"/>
        </w:rPr>
        <w:t xml:space="preserve">terminationGracePeriodSeconds</w:t>
      </w:r>
      <w:r>
        <w:t xml:space="preserve"> </w:t>
      </w:r>
      <w:r>
        <w:t xml:space="preserve">60 s, readiness fails first on SIGTERM, ALB deregistration delay 30 s.</w:t>
      </w:r>
    </w:p>
    <w:p>
      <w:pPr>
        <w:numPr>
          <w:ilvl w:val="0"/>
          <w:numId w:val="1015"/>
        </w:numPr>
        <w:pStyle w:val="Compact"/>
      </w:pPr>
      <w:r>
        <w:rPr>
          <w:bCs/>
          <w:b/>
        </w:rPr>
        <w:t xml:space="preserve">Database changes</w:t>
      </w:r>
      <w:r>
        <w:t xml:space="preserve">: expand/contract only. Release N adds nullable columns/tables (compatible with N-1), release N+1 starts using them, release N+2 removes old structures. This is what makes rollback of the app safe at any step.</w:t>
      </w:r>
    </w:p>
    <w:p>
      <w:pPr>
        <w:numPr>
          <w:ilvl w:val="0"/>
          <w:numId w:val="1015"/>
        </w:numPr>
        <w:pStyle w:val="Compact"/>
      </w:pPr>
      <w:r>
        <w:rPr>
          <w:bCs/>
          <w:b/>
        </w:rPr>
        <w:t xml:space="preserve">Availability guards</w:t>
      </w:r>
      <w:r>
        <w:t xml:space="preserve">: PDB</w:t>
      </w:r>
      <w:r>
        <w:t xml:space="preserve"> </w:t>
      </w:r>
      <w:r>
        <w:rPr>
          <w:rStyle w:val="VerbatimChar"/>
        </w:rPr>
        <w:t xml:space="preserve">minAvailable: 2</w:t>
      </w:r>
      <w:r>
        <w:t xml:space="preserve">, topology spread across AZs, readiness probe that verifies PSP connectivity and DB pool, startup probe to avoid premature traffic.</w:t>
      </w:r>
    </w:p>
    <w:p>
      <w:pPr>
        <w:numPr>
          <w:ilvl w:val="0"/>
          <w:numId w:val="1015"/>
        </w:numPr>
        <w:pStyle w:val="Compact"/>
      </w:pPr>
      <w:r>
        <w:rPr>
          <w:bCs/>
          <w:b/>
        </w:rPr>
        <w:t xml:space="preserve">PCI compliance during deploy</w:t>
      </w:r>
      <w:r>
        <w:t xml:space="preserve">: the image comes only from the hardened pipeline (scan gate, signed with cosign, admission policy verifies signature), deployment needs a</w:t>
      </w:r>
      <w:r>
        <w:t xml:space="preserve"> </w:t>
      </w:r>
      <w:r>
        <w:rPr>
          <w:bCs/>
          <w:b/>
        </w:rPr>
        <w:t xml:space="preserve">two-person approval</w:t>
      </w:r>
      <w:r>
        <w:t xml:space="preserve"> </w:t>
      </w:r>
      <w:r>
        <w:t xml:space="preserve">(GitHub Environment reviewers), every promotion is logged (change record = workflow run + commit SHA) and no human</w:t>
      </w:r>
      <w:r>
        <w:t xml:space="preserve"> </w:t>
      </w:r>
      <w:r>
        <w:rPr>
          <w:rStyle w:val="VerbatimChar"/>
        </w:rPr>
        <w:t xml:space="preserve">kubectl</w:t>
      </w:r>
      <w:r>
        <w:t xml:space="preserve"> </w:t>
      </w:r>
      <w:r>
        <w:t xml:space="preserve">access to the namespace.</w:t>
      </w:r>
    </w:p>
    <w:p>
      <w:pPr>
        <w:numPr>
          <w:ilvl w:val="0"/>
          <w:numId w:val="1015"/>
        </w:numPr>
        <w:pStyle w:val="Compact"/>
      </w:pPr>
      <w:r>
        <w:rPr>
          <w:bCs/>
          <w:b/>
        </w:rPr>
        <w:t xml:space="preserve">Rollback</w:t>
      </w:r>
      <w:r>
        <w:t xml:space="preserve">: automated on analysis failure; manual is</w:t>
      </w:r>
      <w:r>
        <w:t xml:space="preserve"> </w:t>
      </w:r>
      <w:r>
        <w:rPr>
          <w:rStyle w:val="VerbatimChar"/>
        </w:rPr>
        <w:t xml:space="preserve">kubectl argo rollouts abort/undo payment -n payments</w:t>
      </w:r>
      <w:r>
        <w:t xml:space="preserve"> </w:t>
      </w:r>
      <w:r>
        <w:t xml:space="preserve">or</w:t>
      </w:r>
      <w:r>
        <w:t xml:space="preserve"> </w:t>
      </w:r>
      <w:r>
        <w:rPr>
          <w:rStyle w:val="VerbatimChar"/>
        </w:rPr>
        <w:t xml:space="preserve">helm rollback</w:t>
      </w:r>
      <w:r>
        <w:t xml:space="preserve">.</w:t>
      </w:r>
    </w:p>
    <w:bookmarkEnd w:id="64"/>
    <w:bookmarkStart w:id="65" w:name="post-migration-validation-checklist"/>
    <w:p>
      <w:pPr>
        <w:pStyle w:val="Heading2"/>
      </w:pPr>
      <w:r>
        <w:t xml:space="preserve">4. Post-migration validation checklist</w:t>
      </w:r>
    </w:p>
    <w:p>
      <w:pPr>
        <w:pStyle w:val="FirstParagraph"/>
      </w:pPr>
      <w:r>
        <w:rPr>
          <w:bCs/>
          <w:b/>
        </w:rPr>
        <w:t xml:space="preserve">Data</w:t>
      </w:r>
    </w:p>
    <w:p>
      <w:pPr>
        <w:numPr>
          <w:ilvl w:val="0"/>
          <w:numId w:val="1016"/>
        </w:numPr>
        <w:pStyle w:val="Compact"/>
      </w:pPr>
      <w:r>
        <w:t xml:space="preserve">☐</w:t>
      </w:r>
      <w:r>
        <w:t xml:space="preserve"> </w:t>
      </w:r>
      <w:r>
        <w:rPr>
          <w:rStyle w:val="VerbatimChar"/>
        </w:rPr>
        <w:t xml:space="preserve">02-validate.sh</w:t>
      </w:r>
      <w:r>
        <w:t xml:space="preserve"> </w:t>
      </w:r>
      <w:r>
        <w:t xml:space="preserve">passes on RDS vs on-prem (all four layers)</w:t>
      </w:r>
    </w:p>
    <w:p>
      <w:pPr>
        <w:numPr>
          <w:ilvl w:val="0"/>
          <w:numId w:val="1016"/>
        </w:numPr>
        <w:pStyle w:val="Compact"/>
      </w:pPr>
      <w:r>
        <w:t xml:space="preserve">☐ Auto-increment values on RDS ≥ source max + safety margin</w:t>
      </w:r>
    </w:p>
    <w:p>
      <w:pPr>
        <w:numPr>
          <w:ilvl w:val="0"/>
          <w:numId w:val="1016"/>
        </w:numPr>
        <w:pStyle w:val="Compact"/>
      </w:pPr>
      <w:r>
        <w:t xml:space="preserve">☐ No tables without primary keys; FKs/triggers/routines present (</w:t>
      </w:r>
      <w:r>
        <w:rPr>
          <w:rStyle w:val="VerbatimChar"/>
        </w:rPr>
        <w:t xml:space="preserve">information_schema</w:t>
      </w:r>
      <w:r>
        <w:t xml:space="preserve"> </w:t>
      </w:r>
      <w:r>
        <w:t xml:space="preserve">diff)</w:t>
      </w:r>
    </w:p>
    <w:p>
      <w:pPr>
        <w:numPr>
          <w:ilvl w:val="0"/>
          <w:numId w:val="1016"/>
        </w:numPr>
        <w:pStyle w:val="Compact"/>
      </w:pPr>
      <w:r>
        <w:t xml:space="preserve">☐ File counts and checksums match between NFS and S3 (DataSync verify report)</w:t>
      </w:r>
    </w:p>
    <w:p>
      <w:pPr>
        <w:pStyle w:val="FirstParagraph"/>
      </w:pPr>
      <w:r>
        <w:rPr>
          <w:bCs/>
          <w:b/>
        </w:rPr>
        <w:t xml:space="preserve">Application</w:t>
      </w:r>
    </w:p>
    <w:p>
      <w:pPr>
        <w:numPr>
          <w:ilvl w:val="0"/>
          <w:numId w:val="1017"/>
        </w:numPr>
        <w:pStyle w:val="Compact"/>
      </w:pPr>
      <w:r>
        <w:t xml:space="preserve">☐ All pods Ready; zero restarts in 1 h; HPA reacts to a load test</w:t>
      </w:r>
    </w:p>
    <w:p>
      <w:pPr>
        <w:numPr>
          <w:ilvl w:val="0"/>
          <w:numId w:val="1017"/>
        </w:numPr>
        <w:pStyle w:val="Compact"/>
      </w:pPr>
      <w:r>
        <w:t xml:space="preserve">☐ Order → inventory → payment end-to-end test order succeeds</w:t>
      </w:r>
    </w:p>
    <w:p>
      <w:pPr>
        <w:numPr>
          <w:ilvl w:val="0"/>
          <w:numId w:val="1017"/>
        </w:numPr>
        <w:pStyle w:val="Compact"/>
      </w:pPr>
      <w:r>
        <w:t xml:space="preserve">☐ Nightly report job produced its report in S3 and in the same format</w:t>
      </w:r>
    </w:p>
    <w:p>
      <w:pPr>
        <w:numPr>
          <w:ilvl w:val="0"/>
          <w:numId w:val="1017"/>
        </w:numPr>
        <w:pStyle w:val="Compact"/>
      </w:pPr>
      <w:r>
        <w:t xml:space="preserve">☐ Canary order cleaned up</w:t>
      </w:r>
    </w:p>
    <w:p>
      <w:pPr>
        <w:pStyle w:val="FirstParagraph"/>
      </w:pPr>
      <w:r>
        <w:rPr>
          <w:bCs/>
          <w:b/>
        </w:rPr>
        <w:t xml:space="preserve">Security</w:t>
      </w:r>
    </w:p>
    <w:p>
      <w:pPr>
        <w:numPr>
          <w:ilvl w:val="0"/>
          <w:numId w:val="1018"/>
        </w:numPr>
        <w:pStyle w:val="Compact"/>
      </w:pPr>
      <w:r>
        <w:t xml:space="preserve">☐ No plaintext credentials in repos, images (Trivy), configs or env vars (</w:t>
      </w:r>
      <w:r>
        <w:rPr>
          <w:rStyle w:val="VerbatimChar"/>
        </w:rPr>
        <w:t xml:space="preserve">kubectl describe</w:t>
      </w:r>
      <w:r>
        <w:t xml:space="preserve"> </w:t>
      </w:r>
      <w:r>
        <w:t xml:space="preserve">check)</w:t>
      </w:r>
    </w:p>
    <w:p>
      <w:pPr>
        <w:numPr>
          <w:ilvl w:val="0"/>
          <w:numId w:val="1018"/>
        </w:numPr>
        <w:pStyle w:val="Compact"/>
      </w:pPr>
      <w:r>
        <w:t xml:space="preserve">☐ RDS not publicly accessible; DB SG sources limited to the two node SGs</w:t>
      </w:r>
    </w:p>
    <w:p>
      <w:pPr>
        <w:numPr>
          <w:ilvl w:val="0"/>
          <w:numId w:val="1018"/>
        </w:numPr>
        <w:pStyle w:val="Compact"/>
      </w:pPr>
      <w:r>
        <w:t xml:space="preserve">☐ Negative network tests blocked (section 5.4)</w:t>
      </w:r>
    </w:p>
    <w:p>
      <w:pPr>
        <w:numPr>
          <w:ilvl w:val="0"/>
          <w:numId w:val="1018"/>
        </w:numPr>
        <w:pStyle w:val="Compact"/>
      </w:pPr>
      <w:r>
        <w:t xml:space="preserve">☐ CloudTrail/Config/GuardDuty enabled; flow logs flowing</w:t>
      </w:r>
    </w:p>
    <w:p>
      <w:pPr>
        <w:numPr>
          <w:ilvl w:val="0"/>
          <w:numId w:val="1018"/>
        </w:numPr>
        <w:pStyle w:val="Compact"/>
      </w:pPr>
      <w:r>
        <w:t xml:space="preserve">☐ Legacy credentials revoked (after rollback window)</w:t>
      </w:r>
    </w:p>
    <w:p>
      <w:pPr>
        <w:pStyle w:val="FirstParagraph"/>
      </w:pPr>
      <w:r>
        <w:rPr>
          <w:bCs/>
          <w:b/>
        </w:rPr>
        <w:t xml:space="preserve">Operations</w:t>
      </w:r>
    </w:p>
    <w:p>
      <w:pPr>
        <w:numPr>
          <w:ilvl w:val="0"/>
          <w:numId w:val="1019"/>
        </w:numPr>
        <w:pStyle w:val="Compact"/>
      </w:pPr>
      <w:r>
        <w:t xml:space="preserve">☐ Alarms: RDS CPU/connections/replica lag, 5xx, pod restarts, node pressure, NAT bytes, budget alerts</w:t>
      </w:r>
    </w:p>
    <w:p>
      <w:pPr>
        <w:numPr>
          <w:ilvl w:val="0"/>
          <w:numId w:val="1019"/>
        </w:numPr>
        <w:pStyle w:val="Compact"/>
      </w:pPr>
      <w:r>
        <w:t xml:space="preserve">☐ Backups: RDS automated backup exists, one restore test performed</w:t>
      </w:r>
    </w:p>
    <w:p>
      <w:pPr>
        <w:numPr>
          <w:ilvl w:val="0"/>
          <w:numId w:val="1019"/>
        </w:numPr>
        <w:pStyle w:val="Compact"/>
      </w:pPr>
      <w:r>
        <w:t xml:space="preserve">☐ Runbook and on-call rotation updated</w:t>
      </w:r>
    </w:p>
    <w:p>
      <w:pPr>
        <w:pStyle w:val="FirstParagraph"/>
      </w:pPr>
      <w:r>
        <w:rPr>
          <w:bCs/>
          <w:b/>
        </w:rPr>
        <w:t xml:space="preserve">Cost</w:t>
      </w:r>
    </w:p>
    <w:p>
      <w:pPr>
        <w:numPr>
          <w:ilvl w:val="0"/>
          <w:numId w:val="1020"/>
        </w:numPr>
        <w:pStyle w:val="Compact"/>
      </w:pPr>
      <w:r>
        <w:t xml:space="preserve">☐ Budgets at 50 / 80 / 100 %, cost allocation tags visible, DMS instance removed, Savings Plan evaluated after 2 weeks of data</w:t>
      </w:r>
    </w:p>
    <w:bookmarkEnd w:id="65"/>
    <w:bookmarkStart w:id="67" w:name="X7cd7a8f54a24cd7c10de1ca306694af0ae46294"/>
    <w:p>
      <w:pPr>
        <w:pStyle w:val="Heading2"/>
      </w:pPr>
      <w:r>
        <w:t xml:space="preserve">5. Failure drill: failed production cutover in real time (for the follow-up discussion)</w:t>
      </w:r>
    </w:p>
    <w:p>
      <w:pPr>
        <w:numPr>
          <w:ilvl w:val="0"/>
          <w:numId w:val="1021"/>
        </w:numPr>
        <w:pStyle w:val="Compact"/>
      </w:pPr>
      <w:r>
        <w:rPr>
          <w:bCs/>
          <w:b/>
        </w:rPr>
        <w:t xml:space="preserve">Detect</w:t>
      </w:r>
      <w:r>
        <w:t xml:space="preserve">: validation fails, smoke test fails, error rate &gt; 2 % or the 5-minute budget is about to be exceeded.</w:t>
      </w:r>
    </w:p>
    <w:p>
      <w:pPr>
        <w:numPr>
          <w:ilvl w:val="0"/>
          <w:numId w:val="1021"/>
        </w:numPr>
        <w:pStyle w:val="Compact"/>
      </w:pPr>
      <w:r>
        <w:rPr>
          <w:bCs/>
          <w:b/>
        </w:rPr>
        <w:t xml:space="preserve">Decide</w:t>
      </w:r>
      <w:r>
        <w:t xml:space="preserve">: the migration lead decides within 60 s; bias to rollback if there is any doubt about data integrity.</w:t>
      </w:r>
    </w:p>
    <w:p>
      <w:pPr>
        <w:numPr>
          <w:ilvl w:val="0"/>
          <w:numId w:val="1021"/>
        </w:numPr>
        <w:pStyle w:val="Compact"/>
      </w:pPr>
      <w:r>
        <w:rPr>
          <w:bCs/>
          <w:b/>
        </w:rPr>
        <w:t xml:space="preserve">Act</w:t>
      </w:r>
      <w:r>
        <w:t xml:space="preserve">: before the switch →</w:t>
      </w:r>
      <w:r>
        <w:t xml:space="preserve"> </w:t>
      </w:r>
      <w:r>
        <w:rPr>
          <w:rStyle w:val="VerbatimChar"/>
        </w:rPr>
        <w:t xml:space="preserve">04-rollback.sh --before-switch</w:t>
      </w:r>
      <w:r>
        <w:t xml:space="preserve"> </w:t>
      </w:r>
      <w:r>
        <w:t xml:space="preserve">(seconds). After the switch →</w:t>
      </w:r>
      <w:r>
        <w:t xml:space="preserve"> </w:t>
      </w:r>
      <w:r>
        <w:rPr>
          <w:rStyle w:val="VerbatimChar"/>
        </w:rPr>
        <w:t xml:space="preserve">--after-switch</w:t>
      </w:r>
      <w:r>
        <w:t xml:space="preserve">: stop AWS writers, drain the reverse task, enable on-prem.</w:t>
      </w:r>
    </w:p>
    <w:p>
      <w:pPr>
        <w:numPr>
          <w:ilvl w:val="0"/>
          <w:numId w:val="1021"/>
        </w:numPr>
        <w:pStyle w:val="Compact"/>
      </w:pPr>
      <w:r>
        <w:rPr>
          <w:bCs/>
          <w:b/>
        </w:rPr>
        <w:t xml:space="preserve">Verify</w:t>
      </w:r>
      <w:r>
        <w:t xml:space="preserve">: row counts + invariants in the</w:t>
      </w:r>
      <w:r>
        <w:t xml:space="preserve"> </w:t>
      </w:r>
      <w:r>
        <w:rPr>
          <w:iCs/>
          <w:i/>
        </w:rPr>
        <w:t xml:space="preserve">reverse</w:t>
      </w:r>
      <w:r>
        <w:t xml:space="preserve"> </w:t>
      </w:r>
      <w:r>
        <w:t xml:space="preserve">direction, smoke test against on-prem, lift the maintenance page.</w:t>
      </w:r>
    </w:p>
    <w:p>
      <w:pPr>
        <w:numPr>
          <w:ilvl w:val="0"/>
          <w:numId w:val="1021"/>
        </w:numPr>
        <w:pStyle w:val="Compact"/>
      </w:pPr>
      <w:r>
        <w:rPr>
          <w:bCs/>
          <w:b/>
        </w:rPr>
        <w:t xml:space="preserve">Communicate</w:t>
      </w:r>
      <w:r>
        <w:t xml:space="preserve"> </w:t>
      </w:r>
      <w:r>
        <w:t xml:space="preserve">and open a blameless review: capture timings, logs, root cause; schedule a new rehearsal before the next attempt.</w:t>
      </w:r>
    </w:p>
    <w:bookmarkStart w:id="66" w:name="X1e4405186711fe9f6eebb3121b4f413576c06da"/>
    <w:p>
      <w:pPr>
        <w:pStyle w:val="Heading3"/>
      </w:pPr>
      <w:r>
        <w:t xml:space="preserve">5.4 Segmentation test (run in Phase 3 and quarterly)</w:t>
      </w:r>
    </w:p>
    <w:p>
      <w:pPr>
        <w:pStyle w:val="SourceCode"/>
      </w:pPr>
      <w:r>
        <w:rPr>
          <w:rStyle w:val="CommentTok"/>
        </w:rPr>
        <w:t xml:space="preserve"># From an order pod: should SUCCEED (allowed flow)</w:t>
      </w:r>
      <w:r>
        <w:br/>
      </w:r>
      <w:r>
        <w:rPr>
          <w:rStyle w:val="ExtensionTok"/>
        </w:rPr>
        <w:t xml:space="preserve">kubectl</w:t>
      </w:r>
      <w:r>
        <w:rPr>
          <w:rStyle w:val="NormalTok"/>
        </w:rPr>
        <w:t xml:space="preserve"> </w:t>
      </w:r>
      <w:r>
        <w:rPr>
          <w:rStyle w:val="AttributeTok"/>
        </w:rPr>
        <w:t xml:space="preserve">-n</w:t>
      </w:r>
      <w:r>
        <w:rPr>
          <w:rStyle w:val="NormalTok"/>
        </w:rPr>
        <w:t xml:space="preserve"> orders exec deploy/order </w:t>
      </w:r>
      <w:r>
        <w:rPr>
          <w:rStyle w:val="AttributeTok"/>
        </w:rPr>
        <w:t xml:space="preserve">--</w:t>
      </w:r>
      <w:r>
        <w:rPr>
          <w:rStyle w:val="NormalTok"/>
        </w:rPr>
        <w:t xml:space="preserve"> wget </w:t>
      </w:r>
      <w:r>
        <w:rPr>
          <w:rStyle w:val="AttributeTok"/>
        </w:rPr>
        <w:t xml:space="preserve">-qO-</w:t>
      </w:r>
      <w:r>
        <w:rPr>
          <w:rStyle w:val="NormalTok"/>
        </w:rPr>
        <w:t xml:space="preserve"> </w:t>
      </w:r>
      <w:r>
        <w:rPr>
          <w:rStyle w:val="AttributeTok"/>
        </w:rPr>
        <w:t xml:space="preserve">--timeout</w:t>
      </w:r>
      <w:r>
        <w:rPr>
          <w:rStyle w:val="OperatorTok"/>
        </w:rPr>
        <w:t xml:space="preserve">=</w:t>
      </w:r>
      <w:r>
        <w:rPr>
          <w:rStyle w:val="NormalTok"/>
        </w:rPr>
        <w:t xml:space="preserve">3 https://payment.payments.svc:8443/healthz</w:t>
      </w:r>
      <w:r>
        <w:br/>
      </w:r>
      <w:r>
        <w:rPr>
          <w:rStyle w:val="CommentTok"/>
        </w:rPr>
        <w:t xml:space="preserve"># From inventory pod: should FAIL (NetworkPolicy)</w:t>
      </w:r>
      <w:r>
        <w:br/>
      </w:r>
      <w:r>
        <w:rPr>
          <w:rStyle w:val="ExtensionTok"/>
        </w:rPr>
        <w:t xml:space="preserve">kubectl</w:t>
      </w:r>
      <w:r>
        <w:rPr>
          <w:rStyle w:val="NormalTok"/>
        </w:rPr>
        <w:t xml:space="preserve"> </w:t>
      </w:r>
      <w:r>
        <w:rPr>
          <w:rStyle w:val="AttributeTok"/>
        </w:rPr>
        <w:t xml:space="preserve">-n</w:t>
      </w:r>
      <w:r>
        <w:rPr>
          <w:rStyle w:val="NormalTok"/>
        </w:rPr>
        <w:t xml:space="preserve"> orders exec deploy/inventory </w:t>
      </w:r>
      <w:r>
        <w:rPr>
          <w:rStyle w:val="AttributeTok"/>
        </w:rPr>
        <w:t xml:space="preserve">--</w:t>
      </w:r>
      <w:r>
        <w:rPr>
          <w:rStyle w:val="NormalTok"/>
        </w:rPr>
        <w:t xml:space="preserve"> wget </w:t>
      </w:r>
      <w:r>
        <w:rPr>
          <w:rStyle w:val="AttributeTok"/>
        </w:rPr>
        <w:t xml:space="preserve">-qO-</w:t>
      </w:r>
      <w:r>
        <w:rPr>
          <w:rStyle w:val="NormalTok"/>
        </w:rPr>
        <w:t xml:space="preserve"> </w:t>
      </w:r>
      <w:r>
        <w:rPr>
          <w:rStyle w:val="AttributeTok"/>
        </w:rPr>
        <w:t xml:space="preserve">--timeout</w:t>
      </w:r>
      <w:r>
        <w:rPr>
          <w:rStyle w:val="OperatorTok"/>
        </w:rPr>
        <w:t xml:space="preserve">=</w:t>
      </w:r>
      <w:r>
        <w:rPr>
          <w:rStyle w:val="NormalTok"/>
        </w:rPr>
        <w:t xml:space="preserve">3 https://payment.payments.svc:8443/healthz</w:t>
      </w:r>
      <w:r>
        <w:br/>
      </w:r>
      <w:r>
        <w:rPr>
          <w:rStyle w:val="CommentTok"/>
        </w:rPr>
        <w:t xml:space="preserve"># From a payment pod: reaching the batch namespace or the internet on 80 should FAIL</w:t>
      </w:r>
      <w:r>
        <w:br/>
      </w:r>
      <w:r>
        <w:rPr>
          <w:rStyle w:val="ExtensionTok"/>
        </w:rPr>
        <w:t xml:space="preserve">kubectl</w:t>
      </w:r>
      <w:r>
        <w:rPr>
          <w:rStyle w:val="NormalTok"/>
        </w:rPr>
        <w:t xml:space="preserve"> </w:t>
      </w:r>
      <w:r>
        <w:rPr>
          <w:rStyle w:val="AttributeTok"/>
        </w:rPr>
        <w:t xml:space="preserve">-n</w:t>
      </w:r>
      <w:r>
        <w:rPr>
          <w:rStyle w:val="NormalTok"/>
        </w:rPr>
        <w:t xml:space="preserve"> payments exec deploy/payment </w:t>
      </w:r>
      <w:r>
        <w:rPr>
          <w:rStyle w:val="AttributeTok"/>
        </w:rPr>
        <w:t xml:space="preserve">--</w:t>
      </w:r>
      <w:r>
        <w:rPr>
          <w:rStyle w:val="NormalTok"/>
        </w:rPr>
        <w:t xml:space="preserve"> wget </w:t>
      </w:r>
      <w:r>
        <w:rPr>
          <w:rStyle w:val="AttributeTok"/>
        </w:rPr>
        <w:t xml:space="preserve">-qO-</w:t>
      </w:r>
      <w:r>
        <w:rPr>
          <w:rStyle w:val="NormalTok"/>
        </w:rPr>
        <w:t xml:space="preserve"> </w:t>
      </w:r>
      <w:r>
        <w:rPr>
          <w:rStyle w:val="AttributeTok"/>
        </w:rPr>
        <w:t xml:space="preserve">--timeout</w:t>
      </w:r>
      <w:r>
        <w:rPr>
          <w:rStyle w:val="OperatorTok"/>
        </w:rPr>
        <w:t xml:space="preserve">=</w:t>
      </w:r>
      <w:r>
        <w:rPr>
          <w:rStyle w:val="NormalTok"/>
        </w:rPr>
        <w:t xml:space="preserve">3 http://example.com</w:t>
      </w:r>
      <w:r>
        <w:br/>
      </w:r>
      <w:r>
        <w:rPr>
          <w:rStyle w:val="CommentTok"/>
        </w:rPr>
        <w:t xml:space="preserve"># Secrets: payment role must not read other secrets</w:t>
      </w:r>
      <w:r>
        <w:br/>
      </w:r>
      <w:r>
        <w:rPr>
          <w:rStyle w:val="ExtensionTok"/>
        </w:rPr>
        <w:t xml:space="preserve">kubectl</w:t>
      </w:r>
      <w:r>
        <w:rPr>
          <w:rStyle w:val="NormalTok"/>
        </w:rPr>
        <w:t xml:space="preserve"> </w:t>
      </w:r>
      <w:r>
        <w:rPr>
          <w:rStyle w:val="AttributeTok"/>
        </w:rPr>
        <w:t xml:space="preserve">-n</w:t>
      </w:r>
      <w:r>
        <w:rPr>
          <w:rStyle w:val="NormalTok"/>
        </w:rPr>
        <w:t xml:space="preserve"> payments exec deploy/payment </w:t>
      </w:r>
      <w:r>
        <w:rPr>
          <w:rStyle w:val="AttributeTok"/>
        </w:rPr>
        <w:t xml:space="preserve">--</w:t>
      </w:r>
      <w:r>
        <w:rPr>
          <w:rStyle w:val="NormalTok"/>
        </w:rPr>
        <w:t xml:space="preserve"> aws secretsmanager get-secret-value </w:t>
      </w:r>
      <w:r>
        <w:rPr>
          <w:rStyle w:val="AttributeTok"/>
        </w:rPr>
        <w:t xml:space="preserve">--secret-id</w:t>
      </w:r>
      <w:r>
        <w:rPr>
          <w:rStyle w:val="NormalTok"/>
        </w:rPr>
        <w:t xml:space="preserve"> finnova-prod/order/db   </w:t>
      </w:r>
      <w:r>
        <w:rPr>
          <w:rStyle w:val="CommentTok"/>
        </w:rPr>
        <w:t xml:space="preserve"># AccessDenied</w:t>
      </w:r>
    </w:p>
    <w:bookmarkEnd w:id="66"/>
    <w:bookmarkEnd w:id="67"/>
    <w:bookmarkEnd w:id="68"/>
    <w:bookmarkStart w:id="74" w:name="cost-estimate-optimization"/>
    <w:p>
      <w:pPr>
        <w:pStyle w:val="Heading1"/>
      </w:pPr>
      <w:r>
        <w:t xml:space="preserve">06 – Cost Estimate &amp; Optimization</w:t>
      </w:r>
    </w:p>
    <w:p>
      <w:pPr>
        <w:pStyle w:val="BlockText"/>
      </w:pPr>
      <w:r>
        <w:rPr>
          <w:bCs/>
          <w:b/>
        </w:rPr>
        <w:t xml:space="preserve">Method and caveats.</w:t>
      </w:r>
      <w:r>
        <w:t xml:space="preserve"> </w:t>
      </w:r>
      <w:r>
        <w:t xml:space="preserve">AWS figures are rough monthly</w:t>
      </w:r>
      <w:r>
        <w:t xml:space="preserve"> </w:t>
      </w:r>
      <w:r>
        <w:rPr>
          <w:bCs/>
          <w:b/>
        </w:rPr>
        <w:t xml:space="preserve">on-demand list prices for us-east-1 / ap-south-1 order of magnitude</w:t>
      </w:r>
      <w:r>
        <w:t xml:space="preserve">, built from the AWS Pricing Calculator line items below and rounded. Mumbai prices are typically 5–15 % higher; re-run the calculator with the final region before committing. The</w:t>
      </w:r>
      <w:r>
        <w:t xml:space="preserve"> </w:t>
      </w:r>
      <w:r>
        <w:t xml:space="preserve">“</w:t>
      </w:r>
      <w:r>
        <w:t xml:space="preserve">before</w:t>
      </w:r>
      <w:r>
        <w:t xml:space="preserve">”</w:t>
      </w:r>
      <w:r>
        <w:t xml:space="preserve"> </w:t>
      </w:r>
      <w:r>
        <w:t xml:space="preserve">column is an</w:t>
      </w:r>
      <w:r>
        <w:t xml:space="preserve"> </w:t>
      </w:r>
      <w:r>
        <w:rPr>
          <w:bCs/>
          <w:b/>
        </w:rPr>
        <w:t xml:space="preserve">assumed</w:t>
      </w:r>
      <w:r>
        <w:t xml:space="preserve"> </w:t>
      </w:r>
      <w:r>
        <w:t xml:space="preserve">on-prem TCO for the fictional FinNova (hardware amortised over 5 years, VMware licences, power/cooling/colo share, support contracts) and must be replaced with finance actuals. Scope = the Order Management domain only.</w:t>
      </w:r>
    </w:p>
    <w:bookmarkStart w:id="70" w:name="before-vs-after-production-monthly-usd"/>
    <w:p>
      <w:pPr>
        <w:pStyle w:val="Heading2"/>
      </w:pPr>
      <w:r>
        <w:t xml:space="preserve">1. Before vs after (production, monthly, USD)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shd w:val="clear" w:fill="E3EAF3"/>
          </w:tcPr>
          <w:p>
            <w:pPr>
              <w:pStyle w:val="Compact"/>
              <w:jc w:val="left"/>
            </w:pPr>
            <w:r>
              <w:rPr>
                <w:b/>
                <w:sz w:val="17"/>
              </w:rPr>
              <w:t xml:space="preserve">Component</w:t>
            </w:r>
          </w:p>
        </w:tc>
        <w:tc>
          <w:tcPr>
            <w:shd w:val="clear" w:fill="E3EAF3"/>
          </w:tcPr>
          <w:p>
            <w:pPr>
              <w:pStyle w:val="Compact"/>
              <w:jc w:val="left"/>
            </w:pPr>
            <w:r>
              <w:rPr>
                <w:b/>
                <w:sz w:val="17"/>
              </w:rPr>
              <w:t xml:space="preserve">Before (on-prem, assumed)</w:t>
            </w:r>
          </w:p>
        </w:tc>
        <w:tc>
          <w:tcPr>
            <w:shd w:val="clear" w:fill="E3EAF3"/>
          </w:tcPr>
          <w:p>
            <w:pPr>
              <w:pStyle w:val="Compact"/>
              <w:jc w:val="left"/>
            </w:pPr>
            <w:r>
              <w:rPr>
                <w:b/>
                <w:sz w:val="17"/>
              </w:rPr>
              <w:t xml:space="preserve">After (AWS, on-demand)</w:t>
            </w:r>
          </w:p>
        </w:tc>
        <w:tc>
          <w:tcPr>
            <w:shd w:val="clear" w:fill="E3EAF3"/>
          </w:tcPr>
          <w:p>
            <w:pPr>
              <w:pStyle w:val="Compact"/>
              <w:jc w:val="left"/>
            </w:pPr>
            <w:r>
              <w:rPr>
                <w:b/>
                <w:sz w:val="17"/>
              </w:rPr>
              <w:t xml:space="preserve">After (with commitments)</w:t>
            </w:r>
          </w:p>
        </w:tc>
        <w:tc>
          <w:tcPr>
            <w:shd w:val="clear" w:fill="E3EAF3"/>
          </w:tcPr>
          <w:p>
            <w:pPr>
              <w:pStyle w:val="Compact"/>
              <w:jc w:val="left"/>
            </w:pPr>
            <w:r>
              <w:rPr>
                <w:b/>
                <w:sz w:val="17"/>
              </w:rPr>
              <w:t xml:space="preserve">Calculator line items</w:t>
            </w:r>
          </w:p>
        </w:tc>
      </w:tr>
      <w:tr>
        <w:tc>
          <w:tcPr/>
          <w:p>
            <w:pPr>
              <w:pStyle w:val="Compact"/>
              <w:jc w:val="left"/>
            </w:pPr>
            <w:r>
              <w:rPr>
                <w:bCs/>
                <w:b/>
                <w:sz w:val="17"/>
              </w:rPr>
              <w:t xml:space="preserve">Compute</w:t>
            </w:r>
            <w:r>
              <w:rPr>
                <w:sz w:val="17"/>
              </w:rPr>
              <w:t xml:space="preserve"> </w:t>
            </w:r>
            <w:r>
              <w:rPr>
                <w:sz w:val="17"/>
              </w:rPr>
              <w:t xml:space="preserve">(web/order/inventory/payment/batch)</w:t>
            </w:r>
          </w:p>
        </w:tc>
        <w:tc>
          <w:tcPr/>
          <w:p>
            <w:pPr>
              <w:pStyle w:val="Compact"/>
              <w:jc w:val="left"/>
            </w:pPr>
            <w:r>
              <w:rPr>
                <w:sz w:val="17"/>
              </w:rPr>
              <w:t xml:space="preserve">3,200 (2 app VMs, batch VM, Nginx, share of hosts + VMware)</w:t>
            </w:r>
          </w:p>
        </w:tc>
        <w:tc>
          <w:tcPr/>
          <w:p>
            <w:pPr>
              <w:pStyle w:val="Compact"/>
              <w:jc w:val="left"/>
            </w:pPr>
            <w:r>
              <w:rPr>
                <w:sz w:val="17"/>
              </w:rPr>
              <w:t xml:space="preserve">760</w:t>
            </w:r>
          </w:p>
        </w:tc>
        <w:tc>
          <w:tcPr/>
          <w:p>
            <w:pPr>
              <w:pStyle w:val="Compact"/>
              <w:jc w:val="left"/>
            </w:pPr>
            <w:r>
              <w:rPr>
                <w:sz w:val="17"/>
              </w:rPr>
              <w:t xml:space="preserve">580</w:t>
            </w:r>
          </w:p>
        </w:tc>
        <w:tc>
          <w:tcPr/>
          <w:p>
            <w:pPr>
              <w:pStyle w:val="Compact"/>
              <w:jc w:val="left"/>
            </w:pPr>
            <w:r>
              <w:rPr>
                <w:sz w:val="17"/>
              </w:rPr>
              <w:t xml:space="preserve">EKS control plane $73; 3× m6i.xlarge app (~$420); 3× m6i.large PCI (~$210); batch Spot ~$30; ALB ~$25</w:t>
            </w:r>
          </w:p>
        </w:tc>
      </w:tr>
      <w:tr>
        <w:tc>
          <w:tcPr/>
          <w:p>
            <w:pPr>
              <w:pStyle w:val="Compact"/>
              <w:jc w:val="left"/>
            </w:pPr>
            <w:r>
              <w:rPr>
                <w:bCs/>
                <w:b/>
                <w:sz w:val="17"/>
              </w:rPr>
              <w:t xml:space="preserve">Database</w:t>
            </w:r>
          </w:p>
        </w:tc>
        <w:tc>
          <w:tcPr/>
          <w:p>
            <w:pPr>
              <w:pStyle w:val="Compact"/>
              <w:jc w:val="left"/>
            </w:pPr>
            <w:r>
              <w:rPr>
                <w:sz w:val="17"/>
              </w:rPr>
              <w:t xml:space="preserve">2,800 (2 DB hosts, MySQL support, SAN share, backup)</w:t>
            </w:r>
          </w:p>
        </w:tc>
        <w:tc>
          <w:tcPr/>
          <w:p>
            <w:pPr>
              <w:pStyle w:val="Compact"/>
              <w:jc w:val="left"/>
            </w:pPr>
            <w:r>
              <w:rPr>
                <w:sz w:val="17"/>
              </w:rPr>
              <w:t xml:space="preserve">1,040</w:t>
            </w:r>
          </w:p>
        </w:tc>
        <w:tc>
          <w:tcPr/>
          <w:p>
            <w:pPr>
              <w:pStyle w:val="Compact"/>
              <w:jc w:val="left"/>
            </w:pPr>
            <w:r>
              <w:rPr>
                <w:sz w:val="17"/>
              </w:rPr>
              <w:t xml:space="preserve">790</w:t>
            </w:r>
          </w:p>
        </w:tc>
        <w:tc>
          <w:tcPr/>
          <w:p>
            <w:pPr>
              <w:pStyle w:val="Compact"/>
              <w:jc w:val="left"/>
            </w:pPr>
            <w:r>
              <w:rPr>
                <w:sz w:val="17"/>
              </w:rPr>
              <w:t xml:space="preserve">RDS db.r6g.xlarge Multi-AZ ≈ $760; 1 TB gp3 Multi-AZ ≈ $230; backup overage ≈ $50</w:t>
            </w:r>
          </w:p>
        </w:tc>
      </w:tr>
      <w:tr>
        <w:tc>
          <w:tcPr/>
          <w:p>
            <w:pPr>
              <w:pStyle w:val="Compact"/>
              <w:jc w:val="left"/>
            </w:pPr>
            <w:r>
              <w:rPr>
                <w:bCs/>
                <w:b/>
                <w:sz w:val="17"/>
              </w:rPr>
              <w:t xml:space="preserve">Storage</w:t>
            </w:r>
            <w:r>
              <w:rPr>
                <w:sz w:val="17"/>
              </w:rPr>
              <w:t xml:space="preserve"> </w:t>
            </w:r>
            <w:r>
              <w:rPr>
                <w:sz w:val="17"/>
              </w:rPr>
              <w:t xml:space="preserve">(2 TB files)</w:t>
            </w:r>
          </w:p>
        </w:tc>
        <w:tc>
          <w:tcPr/>
          <w:p>
            <w:pPr>
              <w:pStyle w:val="Compact"/>
              <w:jc w:val="left"/>
            </w:pPr>
            <w:r>
              <w:rPr>
                <w:sz w:val="17"/>
              </w:rPr>
              <w:t xml:space="preserve">900 (NFS array amortisation + maintenance)</w:t>
            </w:r>
          </w:p>
        </w:tc>
        <w:tc>
          <w:tcPr/>
          <w:p>
            <w:pPr>
              <w:pStyle w:val="Compact"/>
              <w:jc w:val="left"/>
            </w:pPr>
            <w:r>
              <w:rPr>
                <w:sz w:val="17"/>
              </w:rPr>
              <w:t xml:space="preserve">35</w:t>
            </w:r>
          </w:p>
        </w:tc>
        <w:tc>
          <w:tcPr/>
          <w:p>
            <w:pPr>
              <w:pStyle w:val="Compact"/>
              <w:jc w:val="left"/>
            </w:pPr>
            <w:r>
              <w:rPr>
                <w:sz w:val="17"/>
              </w:rPr>
              <w:t xml:space="preserve">35</w:t>
            </w:r>
          </w:p>
        </w:tc>
        <w:tc>
          <w:tcPr/>
          <w:p>
            <w:pPr>
              <w:pStyle w:val="Compact"/>
              <w:jc w:val="left"/>
            </w:pPr>
            <w:r>
              <w:rPr>
                <w:sz w:val="17"/>
              </w:rPr>
              <w:t xml:space="preserve">S3 2 TB with lifecycle (~$20 Standard + $12 IA/GIR + requests)</w:t>
            </w:r>
          </w:p>
        </w:tc>
      </w:tr>
      <w:tr>
        <w:tc>
          <w:tcPr/>
          <w:p>
            <w:pPr>
              <w:pStyle w:val="Compact"/>
              <w:jc w:val="left"/>
            </w:pPr>
            <w:r>
              <w:rPr>
                <w:bCs/>
                <w:b/>
                <w:sz w:val="17"/>
              </w:rPr>
              <w:t xml:space="preserve">Network / egress</w:t>
            </w:r>
          </w:p>
        </w:tc>
        <w:tc>
          <w:tcPr/>
          <w:p>
            <w:pPr>
              <w:pStyle w:val="Compact"/>
              <w:jc w:val="left"/>
            </w:pPr>
            <w:r>
              <w:rPr>
                <w:sz w:val="17"/>
              </w:rPr>
              <w:t xml:space="preserve">600 (WAN, firewall share)</w:t>
            </w:r>
          </w:p>
        </w:tc>
        <w:tc>
          <w:tcPr/>
          <w:p>
            <w:pPr>
              <w:pStyle w:val="Compact"/>
              <w:jc w:val="left"/>
            </w:pPr>
            <w:r>
              <w:rPr>
                <w:sz w:val="17"/>
              </w:rPr>
              <w:t xml:space="preserve">215</w:t>
            </w:r>
          </w:p>
        </w:tc>
        <w:tc>
          <w:tcPr/>
          <w:p>
            <w:pPr>
              <w:pStyle w:val="Compact"/>
              <w:jc w:val="left"/>
            </w:pPr>
            <w:r>
              <w:rPr>
                <w:sz w:val="17"/>
              </w:rPr>
              <w:t xml:space="preserve">215</w:t>
            </w:r>
          </w:p>
        </w:tc>
        <w:tc>
          <w:tcPr/>
          <w:p>
            <w:pPr>
              <w:pStyle w:val="Compact"/>
              <w:jc w:val="left"/>
            </w:pPr>
            <w:r>
              <w:rPr>
                <w:sz w:val="17"/>
              </w:rPr>
              <w:t xml:space="preserve">3 NAT GWs ~$100 + data ~$60, VPN ~$40, data transfer out ~$15</w:t>
            </w:r>
          </w:p>
        </w:tc>
      </w:tr>
      <w:tr>
        <w:tc>
          <w:tcPr/>
          <w:p>
            <w:pPr>
              <w:pStyle w:val="Compact"/>
              <w:jc w:val="left"/>
            </w:pPr>
            <w:r>
              <w:rPr>
                <w:bCs/>
                <w:b/>
                <w:sz w:val="17"/>
              </w:rPr>
              <w:t xml:space="preserve">Security &amp; observability</w:t>
            </w:r>
          </w:p>
        </w:tc>
        <w:tc>
          <w:tcPr/>
          <w:p>
            <w:pPr>
              <w:pStyle w:val="Compact"/>
              <w:jc w:val="left"/>
            </w:pPr>
            <w:r>
              <w:rPr>
                <w:sz w:val="17"/>
              </w:rPr>
              <w:t xml:space="preserve">400</w:t>
            </w:r>
          </w:p>
        </w:tc>
        <w:tc>
          <w:tcPr/>
          <w:p>
            <w:pPr>
              <w:pStyle w:val="Compact"/>
              <w:jc w:val="left"/>
            </w:pPr>
            <w:r>
              <w:rPr>
                <w:sz w:val="17"/>
              </w:rPr>
              <w:t xml:space="preserve">120</w:t>
            </w:r>
          </w:p>
        </w:tc>
        <w:tc>
          <w:tcPr/>
          <w:p>
            <w:pPr>
              <w:pStyle w:val="Compact"/>
              <w:jc w:val="left"/>
            </w:pPr>
            <w:r>
              <w:rPr>
                <w:sz w:val="17"/>
              </w:rPr>
              <w:t xml:space="preserve">120</w:t>
            </w:r>
          </w:p>
        </w:tc>
        <w:tc>
          <w:tcPr/>
          <w:p>
            <w:pPr>
              <w:pStyle w:val="Compact"/>
              <w:jc w:val="left"/>
            </w:pPr>
            <w:r>
              <w:rPr>
                <w:sz w:val="17"/>
              </w:rPr>
              <w:t xml:space="preserve">KMS + Secrets Manager ~$25, CloudWatch logs/metrics ~$70, GuardDuty ~$25</w:t>
            </w:r>
          </w:p>
        </w:tc>
      </w:tr>
      <w:tr>
        <w:tc>
          <w:tcPr/>
          <w:p>
            <w:pPr>
              <w:pStyle w:val="Compact"/>
              <w:jc w:val="left"/>
            </w:pPr>
            <w:r>
              <w:rPr>
                <w:bCs/>
                <w:b/>
                <w:sz w:val="17"/>
              </w:rPr>
              <w:t xml:space="preserve">Datacenter share (power, space, ops)</w:t>
            </w:r>
          </w:p>
        </w:tc>
        <w:tc>
          <w:tcPr/>
          <w:p>
            <w:pPr>
              <w:pStyle w:val="Compact"/>
              <w:jc w:val="left"/>
            </w:pPr>
            <w:r>
              <w:rPr>
                <w:sz w:val="17"/>
              </w:rPr>
              <w:t xml:space="preserve">1,600</w:t>
            </w:r>
          </w:p>
        </w:tc>
        <w:tc>
          <w:tcPr/>
          <w:p>
            <w:pPr>
              <w:pStyle w:val="Compact"/>
              <w:jc w:val="left"/>
            </w:pPr>
            <w:r>
              <w:rPr>
                <w:sz w:val="17"/>
              </w:rPr>
              <w:t xml:space="preserve">0</w:t>
            </w:r>
          </w:p>
        </w:tc>
        <w:tc>
          <w:tcPr/>
          <w:p>
            <w:pPr>
              <w:pStyle w:val="Compact"/>
              <w:jc w:val="left"/>
            </w:pPr>
            <w:r>
              <w:rPr>
                <w:sz w:val="17"/>
              </w:rPr>
              <w:t xml:space="preserve">0</w:t>
            </w:r>
          </w:p>
        </w:tc>
        <w:tc>
          <w:tcPr/>
          <w:p>
            <w:pPr>
              <w:pStyle w:val="Compact"/>
              <w:jc w:val="left"/>
            </w:pPr>
            <w:r>
              <w:rPr>
                <w:sz w:val="17"/>
              </w:rPr>
              <w:t xml:space="preserve">–</w:t>
            </w:r>
          </w:p>
        </w:tc>
      </w:tr>
      <w:tr>
        <w:tc>
          <w:tcPr/>
          <w:p>
            <w:pPr>
              <w:pStyle w:val="Compact"/>
              <w:jc w:val="left"/>
            </w:pPr>
            <w:r>
              <w:rPr>
                <w:bCs/>
                <w:b/>
                <w:sz w:val="17"/>
              </w:rPr>
              <w:t xml:space="preserve">Total</w:t>
            </w:r>
          </w:p>
        </w:tc>
        <w:tc>
          <w:tcPr/>
          <w:p>
            <w:pPr>
              <w:pStyle w:val="Compact"/>
              <w:jc w:val="left"/>
            </w:pPr>
            <w:r>
              <w:rPr>
                <w:bCs/>
                <w:b/>
                <w:sz w:val="17"/>
              </w:rPr>
              <w:t xml:space="preserve">≈ 9,500</w:t>
            </w:r>
          </w:p>
        </w:tc>
        <w:tc>
          <w:tcPr/>
          <w:p>
            <w:pPr>
              <w:pStyle w:val="Compact"/>
              <w:jc w:val="left"/>
            </w:pPr>
            <w:r>
              <w:rPr>
                <w:bCs/>
                <w:b/>
                <w:sz w:val="17"/>
              </w:rPr>
              <w:t xml:space="preserve">≈ 2,170</w:t>
            </w:r>
          </w:p>
        </w:tc>
        <w:tc>
          <w:tcPr/>
          <w:p>
            <w:pPr>
              <w:pStyle w:val="Compact"/>
              <w:jc w:val="left"/>
            </w:pPr>
            <w:r>
              <w:rPr>
                <w:bCs/>
                <w:b/>
                <w:sz w:val="17"/>
              </w:rPr>
              <w:t xml:space="preserve">≈ 1,740</w:t>
            </w:r>
          </w:p>
        </w:tc>
        <w:tc>
          <w:tcPr/>
          <w:p>
            <w:pPr>
              <w:pStyle w:val="Compact"/>
            </w:pPr>
          </w:p>
        </w:tc>
      </w:tr>
    </w:tbl>
    <w:p>
      <w:pPr>
        <w:pStyle w:val="BodyText"/>
      </w:pPr>
      <w:r>
        <w:t xml:space="preserve">One-time migration costs (not in monthly): DMS replication instance ~$130/month for about 2 months, DataSync ~$0.0125/GB × 2 TB ≈ $26, VPN, parallel running of both environments for ~1 month (~$2k), staging rehearsals.</w:t>
      </w:r>
    </w:p>
    <w:bookmarkStart w:id="69" w:name="Xc78d80ff0463be79fe4444cf7b12d8ad592a9bf"/>
    <w:p>
      <w:pPr>
        <w:pStyle w:val="Heading3"/>
      </w:pPr>
      <w:r>
        <w:t xml:space="preserve">Non-production environments (monthly, on-demand)</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shd w:val="clear" w:fill="E3EAF3"/>
          </w:tcPr>
          <w:p>
            <w:pPr>
              <w:pStyle w:val="Compact"/>
              <w:jc w:val="left"/>
            </w:pPr>
            <w:r>
              <w:rPr>
                <w:b/>
                <w:sz w:val="17"/>
              </w:rPr>
              <w:t xml:space="preserve">Environment</w:t>
            </w:r>
          </w:p>
        </w:tc>
        <w:tc>
          <w:tcPr>
            <w:shd w:val="clear" w:fill="E3EAF3"/>
          </w:tcPr>
          <w:p>
            <w:pPr>
              <w:pStyle w:val="Compact"/>
              <w:jc w:val="left"/>
            </w:pPr>
            <w:r>
              <w:rPr>
                <w:b/>
                <w:sz w:val="17"/>
              </w:rPr>
              <w:t xml:space="preserve">Estimate</w:t>
            </w:r>
          </w:p>
        </w:tc>
        <w:tc>
          <w:tcPr>
            <w:shd w:val="clear" w:fill="E3EAF3"/>
          </w:tcPr>
          <w:p>
            <w:pPr>
              <w:pStyle w:val="Compact"/>
              <w:jc w:val="left"/>
            </w:pPr>
            <w:r>
              <w:rPr>
                <w:b/>
                <w:sz w:val="17"/>
              </w:rPr>
              <w:t xml:space="preserve">Notes</w:t>
            </w:r>
          </w:p>
        </w:tc>
      </w:tr>
      <w:tr>
        <w:tc>
          <w:tcPr/>
          <w:p>
            <w:pPr>
              <w:pStyle w:val="Compact"/>
              <w:jc w:val="left"/>
            </w:pPr>
            <w:r>
              <w:rPr>
                <w:sz w:val="17"/>
              </w:rPr>
              <w:t xml:space="preserve">dev</w:t>
            </w:r>
          </w:p>
        </w:tc>
        <w:tc>
          <w:tcPr/>
          <w:p>
            <w:pPr>
              <w:pStyle w:val="Compact"/>
              <w:jc w:val="left"/>
            </w:pPr>
            <w:r>
              <w:rPr>
                <w:sz w:val="17"/>
              </w:rPr>
              <w:t xml:space="preserve">~$350</w:t>
            </w:r>
          </w:p>
        </w:tc>
        <w:tc>
          <w:tcPr/>
          <w:p>
            <w:pPr>
              <w:pStyle w:val="Compact"/>
              <w:jc w:val="left"/>
            </w:pPr>
            <w:r>
              <w:rPr>
                <w:sz w:val="17"/>
              </w:rPr>
              <w:t xml:space="preserve">Spot t3 nodes, single NAT, db.t4g.medium; scheduled scale-to-zero nights/weekends can cut ~45 %</w:t>
            </w:r>
          </w:p>
        </w:tc>
      </w:tr>
      <w:tr>
        <w:tc>
          <w:tcPr/>
          <w:p>
            <w:pPr>
              <w:pStyle w:val="Compact"/>
              <w:jc w:val="left"/>
            </w:pPr>
            <w:r>
              <w:rPr>
                <w:sz w:val="17"/>
              </w:rPr>
              <w:t xml:space="preserve">staging</w:t>
            </w:r>
          </w:p>
        </w:tc>
        <w:tc>
          <w:tcPr/>
          <w:p>
            <w:pPr>
              <w:pStyle w:val="Compact"/>
              <w:jc w:val="left"/>
            </w:pPr>
            <w:r>
              <w:rPr>
                <w:sz w:val="17"/>
              </w:rPr>
              <w:t xml:space="preserve">~$850</w:t>
            </w:r>
          </w:p>
        </w:tc>
        <w:tc>
          <w:tcPr/>
          <w:p>
            <w:pPr>
              <w:pStyle w:val="Compact"/>
              <w:jc w:val="left"/>
            </w:pPr>
            <w:r>
              <w:rPr>
                <w:sz w:val="17"/>
              </w:rPr>
              <w:t xml:space="preserve">m6i.large, single NAT, db.r6g.large single-AZ; torn down between rehearsals if cost matters</w:t>
            </w:r>
          </w:p>
        </w:tc>
      </w:tr>
    </w:tbl>
    <w:bookmarkEnd w:id="69"/>
    <w:bookmarkEnd w:id="70"/>
    <w:bookmarkStart w:id="71" w:name="optimization-opportunities"/>
    <w:p>
      <w:pPr>
        <w:pStyle w:val="Heading2"/>
      </w:pPr>
      <w:r>
        <w:t xml:space="preserve">2. Optimization opportunities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shd w:val="clear" w:fill="E3EAF3"/>
          </w:tcPr>
          <w:p>
            <w:pPr>
              <w:pStyle w:val="Compact"/>
              <w:jc w:val="left"/>
            </w:pPr>
            <w:r>
              <w:rPr>
                <w:b/>
                <w:sz w:val="17"/>
              </w:rPr>
              <w:t xml:space="preserve">#</w:t>
            </w:r>
          </w:p>
        </w:tc>
        <w:tc>
          <w:tcPr>
            <w:shd w:val="clear" w:fill="E3EAF3"/>
          </w:tcPr>
          <w:p>
            <w:pPr>
              <w:pStyle w:val="Compact"/>
              <w:jc w:val="left"/>
            </w:pPr>
            <w:r>
              <w:rPr>
                <w:b/>
                <w:sz w:val="17"/>
              </w:rPr>
              <w:t xml:space="preserve">Opportunity</w:t>
            </w:r>
          </w:p>
        </w:tc>
        <w:tc>
          <w:tcPr>
            <w:shd w:val="clear" w:fill="E3EAF3"/>
          </w:tcPr>
          <w:p>
            <w:pPr>
              <w:pStyle w:val="Compact"/>
              <w:jc w:val="left"/>
            </w:pPr>
            <w:r>
              <w:rPr>
                <w:b/>
                <w:sz w:val="17"/>
              </w:rPr>
              <w:t xml:space="preserve">Estimated saving</w:t>
            </w:r>
          </w:p>
        </w:tc>
        <w:tc>
          <w:tcPr>
            <w:shd w:val="clear" w:fill="E3EAF3"/>
          </w:tcPr>
          <w:p>
            <w:pPr>
              <w:pStyle w:val="Compact"/>
              <w:jc w:val="left"/>
            </w:pPr>
            <w:r>
              <w:rPr>
                <w:b/>
                <w:sz w:val="17"/>
              </w:rPr>
              <w:t xml:space="preserve">How</w:t>
            </w:r>
          </w:p>
        </w:tc>
      </w:tr>
      <w:tr>
        <w:tc>
          <w:tcPr/>
          <w:p>
            <w:pPr>
              <w:pStyle w:val="Compact"/>
              <w:jc w:val="left"/>
            </w:pPr>
            <w:r>
              <w:rPr>
                <w:sz w:val="17"/>
              </w:rPr>
              <w:t xml:space="preserve">1</w:t>
            </w:r>
          </w:p>
        </w:tc>
        <w:tc>
          <w:tcPr/>
          <w:p>
            <w:pPr>
              <w:pStyle w:val="Compact"/>
              <w:jc w:val="left"/>
            </w:pPr>
            <w:r>
              <w:rPr>
                <w:bCs/>
                <w:b/>
                <w:sz w:val="17"/>
              </w:rPr>
              <w:t xml:space="preserve">Savings Plan / Reserved Instances</w:t>
            </w:r>
            <w:r>
              <w:rPr>
                <w:sz w:val="17"/>
              </w:rPr>
              <w:t xml:space="preserve"> </w:t>
            </w:r>
            <w:r>
              <w:rPr>
                <w:sz w:val="17"/>
              </w:rPr>
              <w:t xml:space="preserve">for steady load</w:t>
            </w:r>
          </w:p>
        </w:tc>
        <w:tc>
          <w:tcPr/>
          <w:p>
            <w:pPr>
              <w:pStyle w:val="Compact"/>
              <w:jc w:val="left"/>
            </w:pPr>
            <w:r>
              <w:rPr>
                <w:sz w:val="17"/>
              </w:rPr>
              <w:t xml:space="preserve">~$430/mo (≈ 20 %)</w:t>
            </w:r>
          </w:p>
        </w:tc>
        <w:tc>
          <w:tcPr/>
          <w:p>
            <w:pPr>
              <w:pStyle w:val="Compact"/>
              <w:jc w:val="left"/>
            </w:pPr>
            <w:r>
              <w:rPr>
                <w:sz w:val="17"/>
              </w:rPr>
              <w:t xml:space="preserve">1-yr Compute Savings Plan on the 6 baseline nodes (≈ 28 % of ~$630 ≈ $180), 1-yr RDS Reserved Instance on the instance only (≈ 33 % of ~$760 ≈ $250); storage is not discounted. Commit only after 2–4 weeks of real metrics</w:t>
            </w:r>
          </w:p>
        </w:tc>
      </w:tr>
      <w:tr>
        <w:tc>
          <w:tcPr/>
          <w:p>
            <w:pPr>
              <w:pStyle w:val="Compact"/>
              <w:jc w:val="left"/>
            </w:pPr>
            <w:r>
              <w:rPr>
                <w:sz w:val="17"/>
              </w:rPr>
              <w:t xml:space="preserve">2</w:t>
            </w:r>
          </w:p>
        </w:tc>
        <w:tc>
          <w:tcPr/>
          <w:p>
            <w:pPr>
              <w:pStyle w:val="Compact"/>
              <w:jc w:val="left"/>
            </w:pPr>
            <w:r>
              <w:rPr>
                <w:bCs/>
                <w:b/>
                <w:sz w:val="17"/>
              </w:rPr>
              <w:t xml:space="preserve">Right-size RDS and nodes</w:t>
            </w:r>
          </w:p>
        </w:tc>
        <w:tc>
          <w:tcPr/>
          <w:p>
            <w:pPr>
              <w:pStyle w:val="Compact"/>
              <w:jc w:val="left"/>
            </w:pPr>
            <w:r>
              <w:rPr>
                <w:sz w:val="17"/>
              </w:rPr>
              <w:t xml:space="preserve">$100–250/mo</w:t>
            </w:r>
          </w:p>
        </w:tc>
        <w:tc>
          <w:tcPr/>
          <w:p>
            <w:pPr>
              <w:pStyle w:val="Compact"/>
              <w:jc w:val="left"/>
            </w:pPr>
            <w:r>
              <w:rPr>
                <w:sz w:val="17"/>
              </w:rPr>
              <w:t xml:space="preserve">Start at db.r6g.xlarge; review Performance Insights/CloudWatch after 2 weeks; step down to db.r6g.large if CPU &lt; 30 % and memory free &gt; 50 %. Same for nodes using requests vs actual usage (VPA recommendations)</w:t>
            </w:r>
          </w:p>
        </w:tc>
      </w:tr>
      <w:tr>
        <w:tc>
          <w:tcPr/>
          <w:p>
            <w:pPr>
              <w:pStyle w:val="Compact"/>
              <w:jc w:val="left"/>
            </w:pPr>
            <w:r>
              <w:rPr>
                <w:sz w:val="17"/>
              </w:rPr>
              <w:t xml:space="preserve">3</w:t>
            </w:r>
          </w:p>
        </w:tc>
        <w:tc>
          <w:tcPr/>
          <w:p>
            <w:pPr>
              <w:pStyle w:val="Compact"/>
              <w:jc w:val="left"/>
            </w:pPr>
            <w:r>
              <w:rPr>
                <w:bCs/>
                <w:b/>
                <w:sz w:val="17"/>
              </w:rPr>
              <w:t xml:space="preserve">Spot for batch and non-prod</w:t>
            </w:r>
          </w:p>
        </w:tc>
        <w:tc>
          <w:tcPr/>
          <w:p>
            <w:pPr>
              <w:pStyle w:val="Compact"/>
              <w:jc w:val="left"/>
            </w:pPr>
            <w:r>
              <w:rPr>
                <w:sz w:val="17"/>
              </w:rPr>
              <w:t xml:space="preserve">~70 % off those nodes (~$60 prod+dev)</w:t>
            </w:r>
          </w:p>
        </w:tc>
        <w:tc>
          <w:tcPr/>
          <w:p>
            <w:pPr>
              <w:pStyle w:val="Compact"/>
              <w:jc w:val="left"/>
            </w:pPr>
            <w:r>
              <w:rPr>
                <w:sz w:val="17"/>
              </w:rPr>
              <w:t xml:space="preserve">Reports are idempotent CronJobs on the</w:t>
            </w:r>
            <w:r>
              <w:rPr>
                <w:sz w:val="17"/>
              </w:rPr>
              <w:t xml:space="preserve"> </w:t>
            </w:r>
            <w:r>
              <w:rPr>
                <w:rStyle w:val="VerbatimChar"/>
                <w:sz w:val="17"/>
              </w:rPr>
              <w:t xml:space="preserve">batch-spot</w:t>
            </w:r>
            <w:r>
              <w:rPr>
                <w:sz w:val="17"/>
              </w:rPr>
              <w:t xml:space="preserve"> </w:t>
            </w:r>
            <w:r>
              <w:rPr>
                <w:sz w:val="17"/>
              </w:rPr>
              <w:t xml:space="preserve">group with multiple instance types; dev apps on Spot</w:t>
            </w:r>
          </w:p>
        </w:tc>
      </w:tr>
      <w:tr>
        <w:tc>
          <w:tcPr/>
          <w:p>
            <w:pPr>
              <w:pStyle w:val="Compact"/>
              <w:jc w:val="left"/>
            </w:pPr>
            <w:r>
              <w:rPr>
                <w:sz w:val="17"/>
              </w:rPr>
              <w:t xml:space="preserve">4</w:t>
            </w:r>
          </w:p>
        </w:tc>
        <w:tc>
          <w:tcPr/>
          <w:p>
            <w:pPr>
              <w:pStyle w:val="Compact"/>
              <w:jc w:val="left"/>
            </w:pPr>
            <w:r>
              <w:rPr>
                <w:bCs/>
                <w:b/>
                <w:sz w:val="17"/>
              </w:rPr>
              <w:t xml:space="preserve">S3 lifecycle</w:t>
            </w:r>
            <w:r>
              <w:rPr>
                <w:sz w:val="17"/>
              </w:rPr>
              <w:t xml:space="preserve"> </w:t>
            </w:r>
            <w:r>
              <w:rPr>
                <w:sz w:val="17"/>
              </w:rPr>
              <w:t xml:space="preserve">(implemented)</w:t>
            </w:r>
          </w:p>
        </w:tc>
        <w:tc>
          <w:tcPr/>
          <w:p>
            <w:pPr>
              <w:pStyle w:val="Compact"/>
              <w:jc w:val="left"/>
            </w:pPr>
            <w:r>
              <w:rPr>
                <w:sz w:val="17"/>
              </w:rPr>
              <w:t xml:space="preserve">~$20/mo vs Standard, more as data ages</w:t>
            </w:r>
          </w:p>
        </w:tc>
        <w:tc>
          <w:tcPr/>
          <w:p>
            <w:pPr>
              <w:pStyle w:val="Compact"/>
              <w:jc w:val="left"/>
            </w:pPr>
            <w:r>
              <w:rPr>
                <w:sz w:val="17"/>
              </w:rPr>
              <w:t xml:space="preserve">Standard → IA at 30 d → Glacier IR at 90 d; 365-day expiry for reports; abort incomplete multipart uploads</w:t>
            </w:r>
          </w:p>
        </w:tc>
      </w:tr>
      <w:tr>
        <w:tc>
          <w:tcPr/>
          <w:p>
            <w:pPr>
              <w:pStyle w:val="Compact"/>
              <w:jc w:val="left"/>
            </w:pPr>
            <w:r>
              <w:rPr>
                <w:sz w:val="17"/>
              </w:rPr>
              <w:t xml:space="preserve">5</w:t>
            </w:r>
          </w:p>
        </w:tc>
        <w:tc>
          <w:tcPr/>
          <w:p>
            <w:pPr>
              <w:pStyle w:val="Compact"/>
              <w:jc w:val="left"/>
            </w:pPr>
            <w:r>
              <w:rPr>
                <w:bCs/>
                <w:b/>
                <w:sz w:val="17"/>
              </w:rPr>
              <w:t xml:space="preserve">Cut NAT data charges</w:t>
            </w:r>
          </w:p>
        </w:tc>
        <w:tc>
          <w:tcPr/>
          <w:p>
            <w:pPr>
              <w:pStyle w:val="Compact"/>
              <w:jc w:val="left"/>
            </w:pPr>
            <w:r>
              <w:rPr>
                <w:sz w:val="17"/>
              </w:rPr>
              <w:t xml:space="preserve">$30–80/mo</w:t>
            </w:r>
          </w:p>
        </w:tc>
        <w:tc>
          <w:tcPr/>
          <w:p>
            <w:pPr>
              <w:pStyle w:val="Compact"/>
              <w:jc w:val="left"/>
            </w:pPr>
            <w:r>
              <w:rPr>
                <w:sz w:val="17"/>
              </w:rPr>
              <w:t xml:space="preserve">S3 gateway endpoint (implemented); add interface endpoints for ECR, STS, Secrets Manager, CloudWatch Logs; one NAT in non-prod</w:t>
            </w:r>
          </w:p>
        </w:tc>
      </w:tr>
      <w:tr>
        <w:tc>
          <w:tcPr/>
          <w:p>
            <w:pPr>
              <w:pStyle w:val="Compact"/>
              <w:jc w:val="left"/>
            </w:pPr>
            <w:r>
              <w:rPr>
                <w:sz w:val="17"/>
              </w:rPr>
              <w:t xml:space="preserve">6</w:t>
            </w:r>
          </w:p>
        </w:tc>
        <w:tc>
          <w:tcPr/>
          <w:p>
            <w:pPr>
              <w:pStyle w:val="Compact"/>
              <w:jc w:val="left"/>
            </w:pPr>
            <w:r>
              <w:rPr>
                <w:bCs/>
                <w:b/>
                <w:sz w:val="17"/>
              </w:rPr>
              <w:t xml:space="preserve">Autoscaling thresholds</w:t>
            </w:r>
          </w:p>
        </w:tc>
        <w:tc>
          <w:tcPr/>
          <w:p>
            <w:pPr>
              <w:pStyle w:val="Compact"/>
              <w:jc w:val="left"/>
            </w:pPr>
            <w:r>
              <w:rPr>
                <w:sz w:val="17"/>
              </w:rPr>
              <w:t xml:space="preserve">10–20 % of compute</w:t>
            </w:r>
          </w:p>
        </w:tc>
        <w:tc>
          <w:tcPr/>
          <w:p>
            <w:pPr>
              <w:pStyle w:val="Compact"/>
              <w:jc w:val="left"/>
            </w:pPr>
            <w:r>
              <w:rPr>
                <w:sz w:val="17"/>
              </w:rPr>
              <w:t xml:space="preserve">HPA CPU target 65 %, scale-down stabilisation 300 s; Cluster Autoscaler/Karpenter consolidation; scale non-prod to zero outside business hours</w:t>
            </w:r>
          </w:p>
        </w:tc>
      </w:tr>
      <w:tr>
        <w:tc>
          <w:tcPr/>
          <w:p>
            <w:pPr>
              <w:pStyle w:val="Compact"/>
              <w:jc w:val="left"/>
            </w:pPr>
            <w:r>
              <w:rPr>
                <w:sz w:val="17"/>
              </w:rPr>
              <w:t xml:space="preserve">7</w:t>
            </w:r>
          </w:p>
        </w:tc>
        <w:tc>
          <w:tcPr/>
          <w:p>
            <w:pPr>
              <w:pStyle w:val="Compact"/>
              <w:jc w:val="left"/>
            </w:pPr>
            <w:r>
              <w:rPr>
                <w:bCs/>
                <w:b/>
                <w:sz w:val="17"/>
              </w:rPr>
              <w:t xml:space="preserve">Graviton</w:t>
            </w:r>
          </w:p>
        </w:tc>
        <w:tc>
          <w:tcPr/>
          <w:p>
            <w:pPr>
              <w:pStyle w:val="Compact"/>
              <w:jc w:val="left"/>
            </w:pPr>
            <w:r>
              <w:rPr>
                <w:sz w:val="17"/>
              </w:rPr>
              <w:t xml:space="preserve">~15–20 % better price/performance</w:t>
            </w:r>
          </w:p>
        </w:tc>
        <w:tc>
          <w:tcPr/>
          <w:p>
            <w:pPr>
              <w:pStyle w:val="Compact"/>
              <w:jc w:val="left"/>
            </w:pPr>
            <w:r>
              <w:rPr>
                <w:sz w:val="17"/>
              </w:rPr>
              <w:t xml:space="preserve">Build multi-arch images; move to m7g/c7g nodes and r6g/r7g RDS (RDS already Graviton here)</w:t>
            </w:r>
          </w:p>
        </w:tc>
      </w:tr>
      <w:tr>
        <w:tc>
          <w:tcPr/>
          <w:p>
            <w:pPr>
              <w:pStyle w:val="Compact"/>
              <w:jc w:val="left"/>
            </w:pPr>
            <w:r>
              <w:rPr>
                <w:sz w:val="17"/>
              </w:rPr>
              <w:t xml:space="preserve">8</w:t>
            </w:r>
          </w:p>
        </w:tc>
        <w:tc>
          <w:tcPr/>
          <w:p>
            <w:pPr>
              <w:pStyle w:val="Compact"/>
              <w:jc w:val="left"/>
            </w:pPr>
            <w:r>
              <w:rPr>
                <w:bCs/>
                <w:b/>
                <w:sz w:val="17"/>
              </w:rPr>
              <w:t xml:space="preserve">Governance</w:t>
            </w:r>
          </w:p>
        </w:tc>
        <w:tc>
          <w:tcPr/>
          <w:p>
            <w:pPr>
              <w:pStyle w:val="Compact"/>
              <w:jc w:val="left"/>
            </w:pPr>
            <w:r>
              <w:rPr>
                <w:sz w:val="17"/>
              </w:rPr>
              <w:t xml:space="preserve">Prevents overruns</w:t>
            </w:r>
          </w:p>
        </w:tc>
        <w:tc>
          <w:tcPr/>
          <w:p>
            <w:pPr>
              <w:pStyle w:val="Compact"/>
              <w:jc w:val="left"/>
            </w:pPr>
            <w:r>
              <w:rPr>
                <w:sz w:val="17"/>
              </w:rPr>
              <w:t xml:space="preserve">AWS Budgets 50/80/100 %, Cost Anomaly Detection, mandatory tags (</w:t>
            </w:r>
            <w:r>
              <w:rPr>
                <w:rStyle w:val="VerbatimChar"/>
                <w:sz w:val="17"/>
              </w:rPr>
              <w:t xml:space="preserve">Environment</w:t>
            </w:r>
            <w:r>
              <w:rPr>
                <w:sz w:val="17"/>
              </w:rPr>
              <w:t xml:space="preserve">,</w:t>
            </w:r>
            <w:r>
              <w:rPr>
                <w:sz w:val="17"/>
              </w:rPr>
              <w:t xml:space="preserve"> </w:t>
            </w:r>
            <w:r>
              <w:rPr>
                <w:rStyle w:val="VerbatimChar"/>
                <w:sz w:val="17"/>
              </w:rPr>
              <w:t xml:space="preserve">CostCenter</w:t>
            </w:r>
            <w:r>
              <w:rPr>
                <w:sz w:val="17"/>
              </w:rPr>
              <w:t xml:space="preserve">,</w:t>
            </w:r>
            <w:r>
              <w:rPr>
                <w:sz w:val="17"/>
              </w:rPr>
              <w:t xml:space="preserve"> </w:t>
            </w:r>
            <w:r>
              <w:rPr>
                <w:rStyle w:val="VerbatimChar"/>
                <w:sz w:val="17"/>
              </w:rPr>
              <w:t xml:space="preserve">Owner</w:t>
            </w:r>
            <w:r>
              <w:rPr>
                <w:sz w:val="17"/>
              </w:rPr>
              <w:t xml:space="preserve">) via provider</w:t>
            </w:r>
            <w:r>
              <w:rPr>
                <w:sz w:val="17"/>
              </w:rPr>
              <w:t xml:space="preserve"> </w:t>
            </w:r>
            <w:r>
              <w:rPr>
                <w:rStyle w:val="VerbatimChar"/>
                <w:sz w:val="17"/>
              </w:rPr>
              <w:t xml:space="preserve">default_tags</w:t>
            </w:r>
            <w:r>
              <w:rPr>
                <w:sz w:val="17"/>
              </w:rPr>
              <w:t xml:space="preserve">, monthly FinOps review</w:t>
            </w:r>
          </w:p>
        </w:tc>
      </w:tr>
      <w:tr>
        <w:tc>
          <w:tcPr/>
          <w:p>
            <w:pPr>
              <w:pStyle w:val="Compact"/>
              <w:jc w:val="left"/>
            </w:pPr>
            <w:r>
              <w:rPr>
                <w:sz w:val="17"/>
              </w:rPr>
              <w:t xml:space="preserve">9</w:t>
            </w:r>
          </w:p>
        </w:tc>
        <w:tc>
          <w:tcPr/>
          <w:p>
            <w:pPr>
              <w:pStyle w:val="Compact"/>
              <w:jc w:val="left"/>
            </w:pPr>
            <w:r>
              <w:rPr>
                <w:bCs/>
                <w:b/>
                <w:sz w:val="17"/>
              </w:rPr>
              <w:t xml:space="preserve">Decommission quickly</w:t>
            </w:r>
          </w:p>
        </w:tc>
        <w:tc>
          <w:tcPr/>
          <w:p>
            <w:pPr>
              <w:pStyle w:val="Compact"/>
              <w:jc w:val="left"/>
            </w:pPr>
            <w:r>
              <w:rPr>
                <w:sz w:val="17"/>
              </w:rPr>
              <w:t xml:space="preserve">~$130/mo + double-running</w:t>
            </w:r>
          </w:p>
        </w:tc>
        <w:tc>
          <w:tcPr/>
          <w:p>
            <w:pPr>
              <w:pStyle w:val="Compact"/>
              <w:jc w:val="left"/>
            </w:pPr>
            <w:r>
              <w:rPr>
                <w:sz w:val="17"/>
              </w:rPr>
              <w:t xml:space="preserve">Remove DMS instance and on-prem assets as soon as the rollback window closes</w:t>
            </w:r>
          </w:p>
        </w:tc>
      </w:tr>
    </w:tbl>
    <w:bookmarkEnd w:id="71"/>
    <w:bookmarkStart w:id="72" w:name="tco-reasoning-for-the-6r-discussion"/>
    <w:p>
      <w:pPr>
        <w:pStyle w:val="Heading2"/>
      </w:pPr>
      <w:r>
        <w:t xml:space="preserve">3. TCO reasoning (for the 6R discussion)</w:t>
      </w:r>
    </w:p>
    <w:p>
      <w:pPr>
        <w:numPr>
          <w:ilvl w:val="0"/>
          <w:numId w:val="1022"/>
        </w:numPr>
        <w:pStyle w:val="Compact"/>
      </w:pPr>
      <w:r>
        <w:t xml:space="preserve">Savings come mostly from removing capacity sized for the biggest sales peak: on-prem runs that capacity all year, AWS runs the baseline and bursts with HPA/autoscaling.</w:t>
      </w:r>
    </w:p>
    <w:p>
      <w:pPr>
        <w:numPr>
          <w:ilvl w:val="0"/>
          <w:numId w:val="1022"/>
        </w:numPr>
        <w:pStyle w:val="Compact"/>
      </w:pPr>
      <w:r>
        <w:t xml:space="preserve">The database is the largest AWS cost; Multi-AZ doubles it but replaces the on-prem replica and manual failover, so it is a like-for-like HA comparison.</w:t>
      </w:r>
    </w:p>
    <w:p>
      <w:pPr>
        <w:numPr>
          <w:ilvl w:val="0"/>
          <w:numId w:val="1022"/>
        </w:numPr>
        <w:pStyle w:val="Compact"/>
      </w:pPr>
      <w:r>
        <w:t xml:space="preserve">Break-even: migration effort (≈ 2 engineers × 3 months + one-time costs) pays back in about 6–9 months at the estimated delta of ~$7k/month; sensitivity: if the true on-prem TCO is only $6k/month the payback moves to ~2 years and the argument rests on elasticity and resilience, not cost.</w:t>
      </w:r>
    </w:p>
    <w:bookmarkEnd w:id="72"/>
    <w:bookmarkStart w:id="73" w:name="reproducing-the-estimate"/>
    <w:p>
      <w:pPr>
        <w:pStyle w:val="Heading2"/>
      </w:pPr>
      <w:r>
        <w:t xml:space="preserve">4. Reproducing the estimate</w:t>
      </w:r>
    </w:p>
    <w:p>
      <w:pPr>
        <w:pStyle w:val="FirstParagraph"/>
      </w:pPr>
      <w:r>
        <w:t xml:space="preserve">AWS Pricing Calculator (https://calculator.aws): create an estimate named</w:t>
      </w:r>
      <w:r>
        <w:t xml:space="preserve"> </w:t>
      </w:r>
      <w:r>
        <w:rPr>
          <w:rStyle w:val="VerbatimChar"/>
        </w:rPr>
        <w:t xml:space="preserve">finnova-prod</w:t>
      </w:r>
      <w:r>
        <w:t xml:space="preserve"> </w:t>
      </w:r>
      <w:r>
        <w:t xml:space="preserve">with: Amazon EKS (1 cluster), EC2 (3× m6i.xlarge + 3× m6i.large, Linux, On-Demand, EBS 50 GB gp3 each), RDS for MySQL (db.r6g.xlarge, Multi-AZ, 1000 GB gp3, 12,000 IOPS/500 MB/s, 14 d backup), S3 (2,048 GB split Standard/IA/GIR), Application Load Balancer, NAT Gateway ×3 (+ 2 TB/month processed), Secrets Manager (6 secrets), KMS (6 keys), CloudWatch (logs 100 GB/month), Site-to-Site VPN. Export the estimate as CSV and attach it with the submission.</w:t>
      </w:r>
    </w:p>
    <w:bookmarkEnd w:id="73"/>
    <w:bookmarkEnd w:id="74"/>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FinNova Retail – Order Management Cloud Migration</dc:title>
  <dc:creator>Ajeeth T</dc:creator>
  <cp:keywords/>
  <dcterms:created xsi:type="dcterms:W3CDTF">2026-10-01T08:08:20Z</dcterms:created>
  <dcterms:modified xsi:type="dcterms:W3CDTF">2026-10-01T08:08:20Z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October 2026</vt:lpwstr>
  </property>
  <property fmtid="{D5CDD505-2E9C-101B-9397-08002B2CF9AE}" pid="3" name="subtitle">
    <vt:lpwstr>L2 Technical Hands-On Assessment – Strategy, Architecture, Runbook and Cost</vt:lpwstr>
  </property>
</Properties>
</file>