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2E"/>
          <w:sz w:val="48"/>
          <w:szCs w:val="48"/>
        </w:rPr>
        <w:t xml:space="preserve">MARR LASER &amp; SKIN CLINIC</w:t>
      </w:r>
    </w:p>
    <w:p>
      <w:pPr>
        <w:spacing w:after="100"/>
        <w:jc w:val="center"/>
      </w:pPr>
      <w:r>
        <w:rPr>
          <w:rFonts w:ascii="Arial" w:cs="Arial" w:eastAsia="Arial" w:hAnsi="Arial"/>
          <w:color w:val="2D6A4F"/>
          <w:sz w:val="36"/>
          <w:szCs w:val="36"/>
        </w:rPr>
        <w:t xml:space="preserve">Website Development Plan</w:t>
      </w:r>
    </w:p>
    <w:p>
      <w:pPr>
        <w:spacing w:after="200"/>
      </w:pP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2D6A4F" w:sz="3"/>
              <w:right w:val="none" w:color="FFFFFF" w:sz="0"/>
            </w:tcBorders>
            <w:tcMar>
              <w:top w:type="dxa" w:w="0"/>
              <w:left w:type="dxa" w:w="0"/>
              <w:bottom w:type="dxa" w:w="0"/>
              <w:right w:type="dxa" w:w="0"/>
            </w:tcMar>
          </w:tcPr>
          <w:p>
            <w:pPr>
              <w:spacing w:after="0"/>
              <w:jc w:val="center"/>
            </w:pPr>
          </w:p>
        </w:tc>
      </w:tr>
    </w:tbl>
    <w:p>
      <w:pPr>
        <w:spacing w:after="200"/>
      </w:pPr>
    </w:p>
    <w:p>
      <w:pPr>
        <w:spacing w:after="100"/>
        <w:jc w:val="center"/>
      </w:pPr>
      <w:r>
        <w:rPr>
          <w:rFonts w:ascii="Arial" w:cs="Arial" w:eastAsia="Arial" w:hAnsi="Arial"/>
          <w:i/>
          <w:iCs/>
          <w:color w:val="1A1A2E"/>
          <w:sz w:val="24"/>
          <w:szCs w:val="24"/>
        </w:rPr>
        <w:t xml:space="preserve">From WordPress to a Performance-Built Website</w:t>
      </w:r>
    </w:p>
    <w:p>
      <w:pPr>
        <w:spacing w:after="100"/>
        <w:jc w:val="center"/>
      </w:pPr>
      <w:r>
        <w:rPr>
          <w:rFonts w:ascii="Arial" w:cs="Arial" w:eastAsia="Arial" w:hAnsi="Arial"/>
          <w:i/>
          <w:iCs/>
          <w:color w:val="1A1A2E"/>
          <w:sz w:val="24"/>
          <w:szCs w:val="24"/>
        </w:rPr>
        <w:t xml:space="preserve">Why Code Control Matters for Clinical Authority</w:t>
      </w:r>
    </w:p>
    <w:p>
      <w:pPr>
        <w:spacing w:after="1600"/>
      </w:pPr>
    </w:p>
    <w:p>
      <w:pPr>
        <w:spacing w:after="80"/>
        <w:jc w:val="center"/>
      </w:pPr>
      <w:r>
        <w:rPr>
          <w:rFonts w:ascii="Arial" w:cs="Arial" w:eastAsia="Arial" w:hAnsi="Arial"/>
          <w:color w:val="666666"/>
          <w:sz w:val="20"/>
          <w:szCs w:val="20"/>
        </w:rPr>
        <w:t xml:space="preserve">Prepared by Andrew for Foxhue Ltd</w:t>
      </w:r>
    </w:p>
    <w:p>
      <w:pPr>
        <w:spacing w:after="80"/>
        <w:jc w:val="center"/>
      </w:pPr>
      <w:r>
        <w:rPr>
          <w:rFonts w:ascii="Arial" w:cs="Arial" w:eastAsia="Arial" w:hAnsi="Arial"/>
          <w:color w:val="666666"/>
          <w:sz w:val="20"/>
          <w:szCs w:val="20"/>
        </w:rPr>
        <w:t xml:space="preserve">February 2026</w:t>
      </w:r>
    </w:p>
    <w:p>
      <w:pPr>
        <w:jc w:val="center"/>
      </w:pPr>
      <w:r>
        <w:rPr>
          <w:rFonts w:ascii="Arial" w:cs="Arial" w:eastAsia="Arial" w:hAnsi="Arial"/>
          <w:i/>
          <w:iCs/>
          <w:color w:val="999999"/>
          <w:sz w:val="18"/>
          <w:szCs w:val="18"/>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Why We’re Building This in Code, Not a Website Builder</w:t>
      </w:r>
    </w:p>
    <w:p>
      <w:pPr>
        <w:spacing w:after="200"/>
      </w:pPr>
      <w:r>
        <w:t xml:space="preserve">Foxhue typically builds client websites using Webflow, a visual website builder that works well for straightforward marketing sites. For Marr, we’re recommending a different approach: building the website in code using modern web technologies. This section explains why.</w:t>
      </w:r>
    </w:p>
    <w:p>
      <w:pPr>
        <w:pStyle w:val="Heading2"/>
      </w:pPr>
      <w:r>
        <w:t xml:space="preserve">The Problem with Marr’s Current Website</w:t>
      </w:r>
    </w:p>
    <w:p>
      <w:pPr>
        <w:spacing w:after="200"/>
      </w:pPr>
      <w:r>
        <w:t xml:space="preserve">Marr’s existing WordPress site has significant issues that are actively holding the clinic back. Our SEO audit in February 2026 uncovered the following:</w:t>
      </w:r>
    </w:p>
    <w:p>
      <w:pPr>
        <w:pStyle w:val="ListParagraph"/>
        <w:numPr>
          <w:ilvl w:val="0"/>
          <w:numId w:val="2"/>
        </w:numPr>
        <w:spacing w:after="80"/>
      </w:pPr>
      <w:r>
        <w:rPr>
          <w:rFonts w:ascii="Arial" w:cs="Arial" w:eastAsia="Arial" w:hAnsi="Arial"/>
          <w:sz w:val="22"/>
          <w:szCs w:val="22"/>
        </w:rPr>
        <w:t xml:space="preserve">Zero mentions of “laser hair removal” on the homepage, despite it being Marr’s core service. SG Laser mentions it 10 times. This is the single biggest reason they rank higher.</w:t>
      </w:r>
    </w:p>
    <w:p>
      <w:pPr>
        <w:pStyle w:val="ListParagraph"/>
        <w:numPr>
          <w:ilvl w:val="0"/>
          <w:numId w:val="2"/>
        </w:numPr>
        <w:spacing w:after="80"/>
      </w:pPr>
      <w:r>
        <w:rPr>
          <w:rFonts w:ascii="Arial" w:cs="Arial" w:eastAsia="Arial" w:hAnsi="Arial"/>
          <w:sz w:val="22"/>
          <w:szCs w:val="22"/>
        </w:rPr>
        <w:t xml:space="preserve">No meta descriptions on any page, meaning Google is guessing what each page is about.</w:t>
      </w:r>
    </w:p>
    <w:p>
      <w:pPr>
        <w:pStyle w:val="ListParagraph"/>
        <w:numPr>
          <w:ilvl w:val="0"/>
          <w:numId w:val="2"/>
        </w:numPr>
        <w:spacing w:after="80"/>
      </w:pPr>
      <w:r>
        <w:rPr>
          <w:rFonts w:ascii="Arial" w:cs="Arial" w:eastAsia="Arial" w:hAnsi="Arial"/>
          <w:sz w:val="22"/>
          <w:szCs w:val="22"/>
        </w:rPr>
        <w:t xml:space="preserve">No schema markup, so Google doesn’t recognise Marr as a local medical provider.</w:t>
      </w:r>
    </w:p>
    <w:p>
      <w:pPr>
        <w:pStyle w:val="ListParagraph"/>
        <w:numPr>
          <w:ilvl w:val="0"/>
          <w:numId w:val="2"/>
        </w:numPr>
        <w:spacing w:after="80"/>
      </w:pPr>
      <w:r>
        <w:rPr>
          <w:rFonts w:ascii="Arial" w:cs="Arial" w:eastAsia="Arial" w:hAnsi="Arial"/>
          <w:sz w:val="22"/>
          <w:szCs w:val="22"/>
        </w:rPr>
        <w:t xml:space="preserve">The homepage H1 tag is just “Welcome to” rather than a keyword-rich heading.</w:t>
      </w:r>
    </w:p>
    <w:p>
      <w:pPr>
        <w:pStyle w:val="ListParagraph"/>
        <w:numPr>
          <w:ilvl w:val="0"/>
          <w:numId w:val="2"/>
        </w:numPr>
        <w:spacing w:after="80"/>
      </w:pPr>
      <w:r>
        <w:rPr>
          <w:rFonts w:ascii="Arial" w:cs="Arial" w:eastAsia="Arial" w:hAnsi="Arial"/>
          <w:sz w:val="22"/>
          <w:szCs w:val="22"/>
        </w:rPr>
        <w:t xml:space="preserve">No Google Maps embed on the site.</w:t>
      </w:r>
    </w:p>
    <w:p>
      <w:pPr>
        <w:pStyle w:val="ListParagraph"/>
        <w:numPr>
          <w:ilvl w:val="0"/>
          <w:numId w:val="2"/>
        </w:numPr>
        <w:spacing w:after="80"/>
      </w:pPr>
      <w:r>
        <w:rPr>
          <w:rFonts w:ascii="Arial" w:cs="Arial" w:eastAsia="Arial" w:hAnsi="Arial"/>
          <w:sz w:val="22"/>
          <w:szCs w:val="22"/>
        </w:rPr>
        <w:t xml:space="preserve">Only 2 mentions of “Paisley” on the homepage, and zero mentions of “Glasgow.”</w:t>
      </w:r>
    </w:p>
    <w:p>
      <w:pPr>
        <w:pStyle w:val="ListParagraph"/>
        <w:numPr>
          <w:ilvl w:val="0"/>
          <w:numId w:val="2"/>
        </w:numPr>
        <w:spacing w:after="80"/>
      </w:pPr>
      <w:r>
        <w:rPr>
          <w:rFonts w:ascii="Arial" w:cs="Arial" w:eastAsia="Arial" w:hAnsi="Arial"/>
          <w:sz w:val="22"/>
          <w:szCs w:val="22"/>
        </w:rPr>
        <w:t xml:space="preserve">17 items failed the near-me optimisation checklist, with only 3 passing.</w:t>
      </w:r>
    </w:p>
    <w:p>
      <w:pPr>
        <w:spacing w:after="100"/>
      </w:pPr>
    </w:p>
    <w:p>
      <w:pPr>
        <w:spacing w:after="200"/>
      </w:pPr>
      <w:r>
        <w:t xml:space="preserve">These aren’t styling problems. They’re structural failures that a template-based platform allowed to happen because it doesn’t enforce good practices. The current site is actively undermining the clinical authority positioning that the entire marketing strategy depends on.</w:t>
      </w:r>
    </w:p>
    <w:p>
      <w:pPr>
        <w:pStyle w:val="Heading2"/>
      </w:pPr>
      <w:r>
        <w:t xml:space="preserve">What Code Control Gives Us</w:t>
      </w:r>
    </w:p>
    <w:p>
      <w:pPr>
        <w:pStyle w:val="Heading3"/>
      </w:pPr>
      <w:r>
        <w:t xml:space="preserve">SEO That’s Built In, Not Bolted On</w:t>
      </w:r>
    </w:p>
    <w:p>
      <w:pPr>
        <w:spacing w:after="200"/>
      </w:pPr>
      <w:r>
        <w:t xml:space="preserve">With a code-built site, SEO isn’t a plugin or an afterthought. Meta descriptions, structured data, heading hierarchies, and schema markup are embedded into the page templates themselves. Every treatment page will automatically generate the correct LocalBusiness and MedicalBusiness schema. Every page will have properly structured headings. It becomes structurally difficult to create a page that’s poorly optimised, because the templates enforce the right patterns.</w:t>
      </w:r>
    </w:p>
    <w:p>
      <w:pPr>
        <w:pStyle w:val="Heading3"/>
      </w:pPr>
      <w:r>
        <w:t xml:space="preserve">Performance That Affects Revenue</w:t>
      </w:r>
    </w:p>
    <w:p>
      <w:pPr>
        <w:spacing w:after="200"/>
      </w:pPr>
      <w:r>
        <w:t xml:space="preserve">Page speed directly impacts two things: Google rankings and conversion rates. Studies consistently show that each additional second of load time reduces conversions. A code-built site using server-side rendering loads faster than any website builder because there’s no platform overhead, no unnecessary JavaScript, and images are automatically optimised and lazy-loaded. For someone searching “laser hair removal near me” on their phone, this matters.</w:t>
      </w:r>
    </w:p>
    <w:p>
      <w:pPr>
        <w:pStyle w:val="Heading3"/>
      </w:pPr>
      <w:r>
        <w:t xml:space="preserve">Complete Design Freedom</w:t>
      </w:r>
    </w:p>
    <w:p>
      <w:pPr>
        <w:spacing w:after="200"/>
      </w:pPr>
      <w:r>
        <w:t xml:space="preserve">Website builders have a ceiling. When you need a custom before-and-after image comparison tool, an interactive treatment explorer, or a booking flow that integrates directly with Phorest, you eventually hit a wall where the platform can’t do what you need. With code, the only limit is time and imagination. For Marr’s clinical positioning, this freedom lets us create experiences that reinforce medical credibility rather than looking like every other beauty salon template.</w:t>
      </w:r>
    </w:p>
    <w:p>
      <w:pPr>
        <w:pStyle w:val="Heading3"/>
      </w:pPr>
      <w:r>
        <w:t xml:space="preserve">No Platform Dependency</w:t>
      </w:r>
    </w:p>
    <w:p>
      <w:pPr>
        <w:spacing w:after="200"/>
      </w:pPr>
      <w:r>
        <w:t xml:space="preserve">A Webflow site lives on Webflow’s infrastructure. If they change pricing, remove features, or have an outage, the site is affected. A code-built site is owned entirely by the business. The code can be hosted anywhere, moved at any time, and modified without restriction. There’s no monthly platform fee beyond basic hosting.</w:t>
      </w:r>
    </w:p>
    <w:p>
      <w:pPr>
        <w:pStyle w:val="Heading2"/>
      </w:pPr>
      <w:r>
        <w:t xml:space="preserve">Blog and Content Management</w:t>
      </w:r>
    </w:p>
    <w:p>
      <w:pPr>
        <w:spacing w:after="200"/>
      </w:pPr>
      <w:r>
        <w:t xml:space="preserve">A common concern with code-built sites is content editing. The Marr team still needs to publish blog posts, update treatment descriptions, and manage testimonials without touching code.</w:t>
      </w:r>
    </w:p>
    <w:p>
      <w:pPr>
        <w:spacing w:after="200"/>
      </w:pPr>
      <w:r>
        <w:t xml:space="preserve">This is handled through Sanity, a headless Content Management System. Sanity provides a clean, browser-based editing interface where content is managed through simple forms and fields, then automatically pulled into the website. In practical terms, editing a blog post in Sanity works much like editing a document: you open the post, type or paste your content, add images, and click publish. Treatment descriptions, team profiles, testimonials, and FAQs are all managed the same way through structured forms with clearly labelled fields.</w:t>
      </w:r>
    </w:p>
    <w:p>
      <w:pPr>
        <w:spacing w:after="200"/>
      </w:pPr>
      <w:r>
        <w:t xml:space="preserve">Sanity’s free tier is generous and more than sufficient for a clinic-sized site: it includes up to 100,000 API requests per month and 500,000 assets. There is no monthly cost unless the site scales well beyond typical clinic traffic levels.</w:t>
      </w:r>
    </w:p>
    <w:p>
      <w:pPr>
        <w:spacing w:after="200"/>
      </w:pPr>
      <w:r>
        <w:t xml:space="preserve">The blog section, which supports the wider SEO and content marketing strategy, will be fully managed through Sanity. Posts can be created, scheduled, edited, and published without any technical knowledge. As part of the launch process, Foxhue will provide a CMS training session for the Marr team covering blog publishing, treatment page updates, image management, and testimonial additions. A written quick-reference guide will also be provided.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2. Platform Comparison</w:t>
      </w:r>
    </w:p>
    <w:p>
      <w:pPr>
        <w:spacing w:after="200"/>
      </w:pPr>
      <w:r>
        <w:t xml:space="preserve">The following comparison illustrates the practical differences between the current WordPress site, a typical Webflow build, and the code-built approach we’re recommending.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WordPress (Current)</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Webflow</w:t>
            </w:r>
          </w:p>
        </w:tc>
        <w:tc>
          <w:tcPr>
            <w:tcW w:type="dxa" w:w="36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Code-Built (Next.js)</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Page speed</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Slow (plugins, themes)</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Good</w:t>
            </w:r>
          </w:p>
        </w:tc>
        <w:tc>
          <w:tcPr>
            <w:tcW w:type="dxa" w:w="36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Excellent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SEO control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Plugin-dependent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Good basics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control</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Schema markup</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Requires plugins</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Limited</w:t>
            </w:r>
          </w:p>
        </w:tc>
        <w:tc>
          <w:tcPr>
            <w:tcW w:type="dxa" w:w="36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Fully custom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 interactions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Plugin-limited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Good, has a ceiling</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Content editing</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WordPress admin</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Visual editor</w:t>
            </w:r>
          </w:p>
        </w:tc>
        <w:tc>
          <w:tcPr>
            <w:tcW w:type="dxa" w:w="36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Sanity CMS (browser-based)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Blog capability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Built 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Built in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Built in via CMS</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Monthly platform cost</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£100-200+/yr hosting</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£30-50/month</w:t>
            </w:r>
          </w:p>
        </w:tc>
        <w:tc>
          <w:tcPr>
            <w:tcW w:type="dxa" w:w="36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£0-20/month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Ownership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Self-hosted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Platform-dependent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Fully owned</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Performance score</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Typically 40-60</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Typically 70-85</w:t>
            </w:r>
          </w:p>
        </w:tc>
        <w:tc>
          <w:tcPr>
            <w:tcW w:type="dxa" w:w="36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Typically 90-100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 flexibility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Difficult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Easy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3. The Professional Process</w:t>
      </w:r>
    </w:p>
    <w:p>
      <w:pPr>
        <w:spacing w:after="200"/>
      </w:pPr>
      <w:r>
        <w:t xml:space="preserve">This is the step-by-step process for taking Marr from the current WordPress site to a performance-built website that supports the clinic’s clinical authority positioning. Each phase has clear deliverables and review gates.</w:t>
      </w:r>
    </w:p>
    <w:p>
      <w:pPr>
        <w:pStyle w:val="Heading2"/>
      </w:pPr>
      <w:r>
        <w:t xml:space="preserve">Phase 1: Internal Alignment</w:t>
      </w:r>
    </w:p>
    <w:p>
      <w:pPr>
        <w:spacing w:after="200"/>
      </w:pPr>
      <w:r>
        <w:rPr>
          <w:b/>
          <w:bCs/>
        </w:rPr>
        <w:t xml:space="preserve">Timeline: </w:t>
      </w:r>
      <w:r>
        <w:t xml:space="preserve">Week 1</w:t>
      </w:r>
    </w:p>
    <w:p>
      <w:pPr>
        <w:spacing w:after="200"/>
      </w:pPr>
      <w:r>
        <w:rPr>
          <w:b/>
          <w:bCs/>
        </w:rPr>
        <w:t xml:space="preserve">Objective: </w:t>
      </w:r>
      <w:r>
        <w:t xml:space="preserve">Confirm the approach with Ashley before anything goes to the client.</w:t>
      </w:r>
    </w:p>
    <w:p>
      <w:pPr>
        <w:pStyle w:val="ListParagraph"/>
        <w:numPr>
          <w:ilvl w:val="0"/>
          <w:numId w:val="3"/>
        </w:numPr>
        <w:spacing w:after="80"/>
      </w:pPr>
      <w:r>
        <w:rPr>
          <w:rFonts w:ascii="Arial" w:cs="Arial" w:eastAsia="Arial" w:hAnsi="Arial"/>
          <w:sz w:val="22"/>
          <w:szCs w:val="22"/>
        </w:rPr>
        <w:t xml:space="preserve">Review this document together and agree on the code-built approach.</w:t>
      </w:r>
    </w:p>
    <w:p>
      <w:pPr>
        <w:pStyle w:val="ListParagraph"/>
        <w:numPr>
          <w:ilvl w:val="0"/>
          <w:numId w:val="3"/>
        </w:numPr>
        <w:spacing w:after="80"/>
      </w:pPr>
      <w:r>
        <w:rPr>
          <w:rFonts w:ascii="Arial" w:cs="Arial" w:eastAsia="Arial" w:hAnsi="Arial"/>
          <w:sz w:val="22"/>
          <w:szCs w:val="22"/>
        </w:rPr>
        <w:t xml:space="preserve">Confirm the technical stack and hosting decisions.</w:t>
      </w:r>
    </w:p>
    <w:p>
      <w:pPr>
        <w:pStyle w:val="ListParagraph"/>
        <w:numPr>
          <w:ilvl w:val="0"/>
          <w:numId w:val="3"/>
        </w:numPr>
        <w:spacing w:after="80"/>
      </w:pPr>
      <w:r>
        <w:rPr>
          <w:rFonts w:ascii="Arial" w:cs="Arial" w:eastAsia="Arial" w:hAnsi="Arial"/>
          <w:sz w:val="22"/>
          <w:szCs w:val="22"/>
        </w:rPr>
        <w:t xml:space="preserve">Agree on the internal review process: what Ashley sees before the client sees it.</w:t>
      </w:r>
    </w:p>
    <w:p>
      <w:pPr>
        <w:pStyle w:val="ListParagraph"/>
        <w:numPr>
          <w:ilvl w:val="0"/>
          <w:numId w:val="3"/>
        </w:numPr>
        <w:spacing w:after="80"/>
      </w:pPr>
      <w:r>
        <w:rPr>
          <w:rFonts w:ascii="Arial" w:cs="Arial" w:eastAsia="Arial" w:hAnsi="Arial"/>
          <w:sz w:val="22"/>
          <w:szCs w:val="22"/>
        </w:rPr>
        <w:t xml:space="preserve">Align on timeline expectations within the SOW (Month 1 build, Month 2 launch).</w:t>
      </w:r>
    </w:p>
    <w:p>
      <w:pPr>
        <w:spacing w:after="50"/>
      </w:pPr>
    </w:p>
    <w:p>
      <w:pPr>
        <w:spacing w:after="200"/>
      </w:pPr>
      <w:r>
        <w:rPr>
          <w:b/>
          <w:bCs/>
        </w:rPr>
        <w:t xml:space="preserve">Deliverable: </w:t>
      </w:r>
      <w:r>
        <w:t xml:space="preserve">Signed-off approach and internal alignment.</w:t>
      </w:r>
    </w:p>
    <w:p>
      <w:pPr>
        <w:pStyle w:val="Heading2"/>
      </w:pPr>
      <w:r>
        <w:t xml:space="preserve">Phase 2: Discovery and Content Architecture</w:t>
      </w:r>
    </w:p>
    <w:p>
      <w:pPr>
        <w:spacing w:after="200"/>
      </w:pPr>
      <w:r>
        <w:rPr>
          <w:b/>
          <w:bCs/>
        </w:rPr>
        <w:t xml:space="preserve">Timeline: </w:t>
      </w:r>
      <w:r>
        <w:t xml:space="preserve">Week 1-2</w:t>
      </w:r>
    </w:p>
    <w:p>
      <w:pPr>
        <w:spacing w:after="200"/>
      </w:pPr>
      <w:r>
        <w:rPr>
          <w:b/>
          <w:bCs/>
        </w:rPr>
        <w:t xml:space="preserve">Objective: </w:t>
      </w:r>
      <w:r>
        <w:t xml:space="preserve">Gather everything needed to build the site, and define the complete content structure.</w:t>
      </w:r>
    </w:p>
    <w:p>
      <w:pPr>
        <w:pStyle w:val="Heading3"/>
      </w:pPr>
      <w:r>
        <w:t xml:space="preserve">Asset Collection from Marr</w:t>
      </w:r>
    </w:p>
    <w:p>
      <w:pPr>
        <w:spacing w:after="200"/>
      </w:pPr>
      <w:r>
        <w:t xml:space="preserve">The following materials are needed from the Marr team. To keep the build on track, all assets should be provided by the end of Week 2 (14 February 2026). If assets are delayed beyond this date, the launch timeline will shift accordingly.</w:t>
      </w:r>
    </w:p>
    <w:p>
      <w:pPr>
        <w:pStyle w:val="ListParagraph"/>
        <w:numPr>
          <w:ilvl w:val="0"/>
          <w:numId w:val="4"/>
        </w:numPr>
        <w:spacing w:after="80"/>
      </w:pPr>
      <w:r>
        <w:rPr>
          <w:rFonts w:ascii="Arial" w:cs="Arial" w:eastAsia="Arial" w:hAnsi="Arial"/>
          <w:sz w:val="22"/>
          <w:szCs w:val="22"/>
        </w:rPr>
        <w:t xml:space="preserve">Brand assets: Logo files, brand colours, any existing style guidelines.</w:t>
      </w:r>
    </w:p>
    <w:p>
      <w:pPr>
        <w:pStyle w:val="ListParagraph"/>
        <w:numPr>
          <w:ilvl w:val="0"/>
          <w:numId w:val="4"/>
        </w:numPr>
        <w:spacing w:after="80"/>
      </w:pPr>
      <w:r>
        <w:rPr>
          <w:rFonts w:ascii="Arial" w:cs="Arial" w:eastAsia="Arial" w:hAnsi="Arial"/>
          <w:sz w:val="22"/>
          <w:szCs w:val="22"/>
        </w:rPr>
        <w:t xml:space="preserve">Photography: Treatment rooms, equipment, team headshots (professional quality preferred).</w:t>
      </w:r>
    </w:p>
    <w:p>
      <w:pPr>
        <w:pStyle w:val="ListParagraph"/>
        <w:numPr>
          <w:ilvl w:val="0"/>
          <w:numId w:val="4"/>
        </w:numPr>
        <w:spacing w:after="80"/>
      </w:pPr>
      <w:r>
        <w:rPr>
          <w:rFonts w:ascii="Arial" w:cs="Arial" w:eastAsia="Arial" w:hAnsi="Arial"/>
          <w:sz w:val="22"/>
          <w:szCs w:val="22"/>
        </w:rPr>
        <w:t xml:space="preserve">Treatment information: Descriptions, pricing, FAQs for each service.</w:t>
      </w:r>
    </w:p>
    <w:p>
      <w:pPr>
        <w:pStyle w:val="ListParagraph"/>
        <w:numPr>
          <w:ilvl w:val="0"/>
          <w:numId w:val="4"/>
        </w:numPr>
        <w:spacing w:after="80"/>
      </w:pPr>
      <w:r>
        <w:rPr>
          <w:rFonts w:ascii="Arial" w:cs="Arial" w:eastAsia="Arial" w:hAnsi="Arial"/>
          <w:sz w:val="22"/>
          <w:szCs w:val="22"/>
        </w:rPr>
        <w:t xml:space="preserve">Team credentials: Emma’s qualifications, Katie’s laser certifications, Jennifer’s PMU training.</w:t>
      </w:r>
    </w:p>
    <w:p>
      <w:pPr>
        <w:pStyle w:val="ListParagraph"/>
        <w:numPr>
          <w:ilvl w:val="0"/>
          <w:numId w:val="4"/>
        </w:numPr>
        <w:spacing w:after="80"/>
      </w:pPr>
      <w:r>
        <w:rPr>
          <w:rFonts w:ascii="Arial" w:cs="Arial" w:eastAsia="Arial" w:hAnsi="Arial"/>
          <w:sz w:val="22"/>
          <w:szCs w:val="22"/>
        </w:rPr>
        <w:t xml:space="preserve">Testimonials: Written and video if available.</w:t>
      </w:r>
    </w:p>
    <w:p>
      <w:pPr>
        <w:pStyle w:val="ListParagraph"/>
        <w:numPr>
          <w:ilvl w:val="0"/>
          <w:numId w:val="4"/>
        </w:numPr>
        <w:spacing w:after="80"/>
      </w:pPr>
      <w:r>
        <w:rPr>
          <w:rFonts w:ascii="Arial" w:cs="Arial" w:eastAsia="Arial" w:hAnsi="Arial"/>
          <w:sz w:val="22"/>
          <w:szCs w:val="22"/>
        </w:rPr>
        <w:t xml:space="preserve">Before/after images: With proper client consent documentation.</w:t>
      </w:r>
    </w:p>
    <w:p>
      <w:pPr>
        <w:pStyle w:val="ListParagraph"/>
        <w:numPr>
          <w:ilvl w:val="0"/>
          <w:numId w:val="4"/>
        </w:numPr>
        <w:spacing w:after="80"/>
      </w:pPr>
      <w:r>
        <w:rPr>
          <w:rFonts w:ascii="Arial" w:cs="Arial" w:eastAsia="Arial" w:hAnsi="Arial"/>
          <w:sz w:val="22"/>
          <w:szCs w:val="22"/>
        </w:rPr>
        <w:t xml:space="preserve">Phorest booking integration details.</w:t>
      </w:r>
    </w:p>
    <w:p>
      <w:pPr>
        <w:pStyle w:val="Heading3"/>
      </w:pPr>
      <w:r>
        <w:t xml:space="preserve">Content Responsibility</w:t>
      </w:r>
    </w:p>
    <w:p>
      <w:pPr>
        <w:spacing w:after="200"/>
      </w:pPr>
      <w:r>
        <w:t xml:space="preserve">To be clear on who produces what: Marr provides the raw content listed above, and Foxhue structures, edits, and optimises it for the website. This means Foxhue will write the page copy, headings, meta descriptions, and blog templates using Marr’s supplied information as the source material. Foxhue is not producing content from scratch with no input, and Marr is not expected to deliver polished, web-ready copy. The practical split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Marr Provides</w:t>
            </w:r>
          </w:p>
        </w:tc>
        <w:tc>
          <w:tcPr>
            <w:tcW w:type="dxa" w:w="4513"/>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Foxhue Produces</w:t>
            </w:r>
          </w:p>
        </w:tc>
      </w:tr>
      <w:tr>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Treatment descriptions and pricing</w:t>
            </w:r>
          </w:p>
        </w:tc>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Web-optimised treatment page copy with SEO keywords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 bios and qualifications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Structured team profiles with credential highlighting</w:t>
            </w:r>
          </w:p>
        </w:tc>
      </w:tr>
      <w:tr>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FAQs and common client questions</w:t>
            </w:r>
          </w:p>
        </w:tc>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Formatted FAQ sections with schema markup</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Testimonials and before/after images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Gallery layouts and testimonial presentation</w:t>
            </w:r>
          </w:p>
        </w:tc>
      </w:tr>
      <w:tr>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General clinic information</w:t>
            </w:r>
          </w:p>
        </w:tc>
        <w:tc>
          <w:tcPr>
            <w:tcW w:type="dxa" w:w="4513"/>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Homepage copy, meta descriptions, heading structures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Blog topic suggestions (ongoing)</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Blog post templates and initial SEO-optimised drafts</w:t>
            </w:r>
          </w:p>
        </w:tc>
      </w:tr>
    </w:tbl>
    <w:p>
      <w:pPr>
        <w:spacing w:after="100"/>
      </w:pPr>
    </w:p>
    <w:p>
      <w:pPr>
        <w:spacing w:after="200"/>
      </w:pPr>
      <w:r>
        <w:t xml:space="preserve">This aligns with the SOW scope of light editing and structuring of client-provided content. If Marr would prefer Foxhue to produce original long-form content (e.g. detailed blog articles or treatment guides written from research rather than supplied information), this can be scoped as additional work.</w:t>
      </w:r>
    </w:p>
    <w:p>
      <w:pPr>
        <w:pStyle w:val="Heading3"/>
      </w:pPr>
      <w:r>
        <w:t xml:space="preserve">Sitemap and Content Model</w:t>
      </w:r>
    </w:p>
    <w:p>
      <w:pPr>
        <w:spacing w:after="200"/>
      </w:pPr>
      <w:r>
        <w:t xml:space="preserve">Based on the SEO audit and marketing strategy, the site architecture will be structured as follows:</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3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8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SEO Target</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Homepage</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Clinical authority positioning, core services overview</w:t>
            </w:r>
          </w:p>
        </w:tc>
        <w:tc>
          <w:tcPr>
            <w:tcW w:type="dxa" w:w="3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Laser hair removal Paisley, skin clinic Paisley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Laser Hair Removal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Flagship service, Alexandrite USP</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Laser hair removal Paisley, Alexandrite laser Glasgow</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Why Alexandrite</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Technical USP landing page (per SOW)</w:t>
            </w:r>
          </w:p>
        </w:tc>
        <w:tc>
          <w:tcPr>
            <w:tcW w:type="dxa" w:w="3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Alexandrite laser vs IPL, best laser hair removal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Skin Treatments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IPL, CO2 laser, thread veins, pigmentation</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Skin treatments Paisley, IPL Paisley</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Anti-Ageing</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Focus Dual, CACI</w:t>
            </w:r>
          </w:p>
        </w:tc>
        <w:tc>
          <w:tcPr>
            <w:tcW w:type="dxa" w:w="3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HIFU Paisley, non-surgical facelift Glasgow</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Aesthetics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Botox, fillers, Profhilo</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Botox Paisley, dermal fillers near me</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About / Team</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Emma’s story, team credentials, equipment</w:t>
            </w:r>
          </w:p>
        </w:tc>
        <w:tc>
          <w:tcPr>
            <w:tcW w:type="dxa" w:w="3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Builds trust and clinical credibility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Blog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SEO content, education, authority building</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Long-tail keyword capture</w:t>
            </w:r>
          </w:p>
        </w:tc>
      </w:tr>
      <w:tr>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Gallery</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Before/after results</w:t>
            </w:r>
          </w:p>
        </w:tc>
        <w:tc>
          <w:tcPr>
            <w:tcW w:type="dxa" w:w="3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Visual proof of results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 / Booking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Location, map, Phorest integration</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 laser hair removal Paisley</w:t>
            </w:r>
          </w:p>
        </w:tc>
      </w:tr>
    </w:tbl>
    <w:p>
      <w:pPr>
        <w:spacing w:after="100"/>
      </w:pPr>
    </w:p>
    <w:p>
      <w:pPr>
        <w:spacing w:after="200"/>
      </w:pPr>
      <w:r>
        <w:rPr>
          <w:b/>
          <w:bCs/>
        </w:rPr>
        <w:t xml:space="preserve">Deliverable: </w:t>
      </w:r>
      <w:r>
        <w:t xml:space="preserve">Complete sitemap, content model document, and asset checklist with status tracking.</w:t>
      </w:r>
    </w:p>
    <w:p>
      <w:pPr>
        <w:pStyle w:val="Heading2"/>
      </w:pPr>
      <w:r>
        <w:t xml:space="preserve">Phase 3: Design Direction</w:t>
      </w:r>
    </w:p>
    <w:p>
      <w:pPr>
        <w:spacing w:after="200"/>
      </w:pPr>
      <w:r>
        <w:rPr>
          <w:b/>
          <w:bCs/>
        </w:rPr>
        <w:t xml:space="preserve">Timeline: </w:t>
      </w:r>
      <w:r>
        <w:t xml:space="preserve">Week 2-3</w:t>
      </w:r>
    </w:p>
    <w:p>
      <w:pPr>
        <w:spacing w:after="200"/>
      </w:pPr>
      <w:r>
        <w:rPr>
          <w:b/>
          <w:bCs/>
        </w:rPr>
        <w:t xml:space="preserve">Objective: </w:t>
      </w:r>
      <w:r>
        <w:t xml:space="preserve">Create three distinct design directions for internal review, then present the chosen direction to Marr.</w:t>
      </w:r>
    </w:p>
    <w:p>
      <w:pPr>
        <w:spacing w:after="200"/>
      </w:pPr>
      <w:r>
        <w:t xml:space="preserve">Three design theme concepts will be developed, each reflecting a different interpretation of clinical authority. All three share common principles: mobile-first design, clean typography, prominent trust signals, and clear conversion paths. They differ in visual tone.</w:t>
      </w:r>
    </w:p>
    <w:p>
      <w:pPr>
        <w:pStyle w:val="Heading3"/>
      </w:pPr>
      <w:r>
        <w:t xml:space="preserve">Theme 1: Clinical Precision</w:t>
      </w:r>
    </w:p>
    <w:p>
      <w:pPr>
        <w:spacing w:after="200"/>
      </w:pPr>
      <w:r>
        <w:t xml:space="preserve">Inspired by private medical practices. Clean whites, precise sans-serif typography, generous whitespace. Equipment and technology photography prominent. The feeling is: this is a serious medical environment, not a high street salon. Think Ouronyx’s approach adapted for a Scottish high street context.</w:t>
      </w:r>
    </w:p>
    <w:p>
      <w:pPr>
        <w:pStyle w:val="ListParagraph"/>
        <w:numPr>
          <w:ilvl w:val="0"/>
          <w:numId w:val="5"/>
        </w:numPr>
        <w:spacing w:after="80"/>
      </w:pPr>
      <w:r>
        <w:rPr>
          <w:rFonts w:ascii="Arial" w:cs="Arial" w:eastAsia="Arial" w:hAnsi="Arial"/>
          <w:sz w:val="22"/>
          <w:szCs w:val="22"/>
        </w:rPr>
        <w:t xml:space="preserve">Colour palette: White, soft grey, deep navy, clinical teal accent.</w:t>
      </w:r>
    </w:p>
    <w:p>
      <w:pPr>
        <w:pStyle w:val="ListParagraph"/>
        <w:numPr>
          <w:ilvl w:val="0"/>
          <w:numId w:val="5"/>
        </w:numPr>
        <w:spacing w:after="80"/>
      </w:pPr>
      <w:r>
        <w:rPr>
          <w:rFonts w:ascii="Arial" w:cs="Arial" w:eastAsia="Arial" w:hAnsi="Arial"/>
          <w:sz w:val="22"/>
          <w:szCs w:val="22"/>
        </w:rPr>
        <w:t xml:space="preserve">Typography: Clean, geometric sans-serif (Inter or similar).</w:t>
      </w:r>
    </w:p>
    <w:p>
      <w:pPr>
        <w:pStyle w:val="ListParagraph"/>
        <w:numPr>
          <w:ilvl w:val="0"/>
          <w:numId w:val="5"/>
        </w:numPr>
        <w:spacing w:after="80"/>
      </w:pPr>
      <w:r>
        <w:rPr>
          <w:rFonts w:ascii="Arial" w:cs="Arial" w:eastAsia="Arial" w:hAnsi="Arial"/>
          <w:sz w:val="22"/>
          <w:szCs w:val="22"/>
        </w:rPr>
        <w:t xml:space="preserve">Photography style: Bright, clinical, equipment-focused.</w:t>
      </w:r>
    </w:p>
    <w:p>
      <w:pPr>
        <w:pStyle w:val="ListParagraph"/>
        <w:numPr>
          <w:ilvl w:val="0"/>
          <w:numId w:val="5"/>
        </w:numPr>
        <w:spacing w:after="80"/>
      </w:pPr>
      <w:r>
        <w:rPr>
          <w:rFonts w:ascii="Arial" w:cs="Arial" w:eastAsia="Arial" w:hAnsi="Arial"/>
          <w:sz w:val="22"/>
          <w:szCs w:val="22"/>
        </w:rPr>
        <w:t xml:space="preserve">Trust signals: Credentials, certifications, and equipment specs given visual prominence.</w:t>
      </w:r>
    </w:p>
    <w:p>
      <w:pPr>
        <w:pStyle w:val="Heading3"/>
      </w:pPr>
      <w:r>
        <w:t xml:space="preserve">Theme 2: Warm Authority</w:t>
      </w:r>
    </w:p>
    <w:p>
      <w:pPr>
        <w:spacing w:after="200"/>
      </w:pPr>
      <w:r>
        <w:t xml:space="preserve">Balances clinical credibility with approachability. Warm neutral tones, editorial-style photography, Emma’s personal story woven throughout. The feeling is: expert care from someone who genuinely understands skin concerns. This leans into Emma’s origin story as a differentiator.</w:t>
      </w:r>
    </w:p>
    <w:p>
      <w:pPr>
        <w:pStyle w:val="ListParagraph"/>
        <w:numPr>
          <w:ilvl w:val="0"/>
          <w:numId w:val="6"/>
        </w:numPr>
        <w:spacing w:after="80"/>
      </w:pPr>
      <w:r>
        <w:rPr>
          <w:rFonts w:ascii="Arial" w:cs="Arial" w:eastAsia="Arial" w:hAnsi="Arial"/>
          <w:sz w:val="22"/>
          <w:szCs w:val="22"/>
        </w:rPr>
        <w:t xml:space="preserve">Colour palette: Warm stone, soft blush, charcoal, sage green accent.</w:t>
      </w:r>
    </w:p>
    <w:p>
      <w:pPr>
        <w:pStyle w:val="ListParagraph"/>
        <w:numPr>
          <w:ilvl w:val="0"/>
          <w:numId w:val="6"/>
        </w:numPr>
        <w:spacing w:after="80"/>
      </w:pPr>
      <w:r>
        <w:rPr>
          <w:rFonts w:ascii="Arial" w:cs="Arial" w:eastAsia="Arial" w:hAnsi="Arial"/>
          <w:sz w:val="22"/>
          <w:szCs w:val="22"/>
        </w:rPr>
        <w:t xml:space="preserve">Typography: Elegant serif for headings, clean sans-serif for body.</w:t>
      </w:r>
    </w:p>
    <w:p>
      <w:pPr>
        <w:pStyle w:val="ListParagraph"/>
        <w:numPr>
          <w:ilvl w:val="0"/>
          <w:numId w:val="6"/>
        </w:numPr>
        <w:spacing w:after="80"/>
      </w:pPr>
      <w:r>
        <w:rPr>
          <w:rFonts w:ascii="Arial" w:cs="Arial" w:eastAsia="Arial" w:hAnsi="Arial"/>
          <w:sz w:val="22"/>
          <w:szCs w:val="22"/>
        </w:rPr>
        <w:t xml:space="preserve">Photography style: Warm, editorial, people-focused alongside equipment.</w:t>
      </w:r>
    </w:p>
    <w:p>
      <w:pPr>
        <w:pStyle w:val="ListParagraph"/>
        <w:numPr>
          <w:ilvl w:val="0"/>
          <w:numId w:val="6"/>
        </w:numPr>
        <w:spacing w:after="80"/>
      </w:pPr>
      <w:r>
        <w:rPr>
          <w:rFonts w:ascii="Arial" w:cs="Arial" w:eastAsia="Arial" w:hAnsi="Arial"/>
          <w:sz w:val="22"/>
          <w:szCs w:val="22"/>
        </w:rPr>
        <w:t xml:space="preserve">Trust signals: Testimonials and team stories given equal weight to technical credentials.</w:t>
      </w:r>
    </w:p>
    <w:p>
      <w:pPr>
        <w:pStyle w:val="Heading3"/>
      </w:pPr>
      <w:r>
        <w:t xml:space="preserve">Theme 3: Results-Led Modern</w:t>
      </w:r>
    </w:p>
    <w:p>
      <w:pPr>
        <w:spacing w:after="200"/>
      </w:pPr>
      <w:r>
        <w:t xml:space="preserve">Bold, contemporary, and outcomes-focused. Strong contrast, dynamic layouts, before/after results given centre stage. The feeling is: we deliver visible, measurable results. This positions the gallery and case studies as the primary trust mechanism.</w:t>
      </w:r>
    </w:p>
    <w:p>
      <w:pPr>
        <w:pStyle w:val="ListParagraph"/>
        <w:numPr>
          <w:ilvl w:val="0"/>
          <w:numId w:val="7"/>
        </w:numPr>
        <w:spacing w:after="80"/>
      </w:pPr>
      <w:r>
        <w:rPr>
          <w:rFonts w:ascii="Arial" w:cs="Arial" w:eastAsia="Arial" w:hAnsi="Arial"/>
          <w:sz w:val="22"/>
          <w:szCs w:val="22"/>
        </w:rPr>
        <w:t xml:space="preserve">Colour palette: Dark charcoal, white, vibrant accent colour (coral or electric teal).</w:t>
      </w:r>
    </w:p>
    <w:p>
      <w:pPr>
        <w:pStyle w:val="ListParagraph"/>
        <w:numPr>
          <w:ilvl w:val="0"/>
          <w:numId w:val="7"/>
        </w:numPr>
        <w:spacing w:after="80"/>
      </w:pPr>
      <w:r>
        <w:rPr>
          <w:rFonts w:ascii="Arial" w:cs="Arial" w:eastAsia="Arial" w:hAnsi="Arial"/>
          <w:sz w:val="22"/>
          <w:szCs w:val="22"/>
        </w:rPr>
        <w:t xml:space="preserve">Typography: Bold, modern sans-serif with strong weight contrast.</w:t>
      </w:r>
    </w:p>
    <w:p>
      <w:pPr>
        <w:pStyle w:val="ListParagraph"/>
        <w:numPr>
          <w:ilvl w:val="0"/>
          <w:numId w:val="7"/>
        </w:numPr>
        <w:spacing w:after="80"/>
      </w:pPr>
      <w:r>
        <w:rPr>
          <w:rFonts w:ascii="Arial" w:cs="Arial" w:eastAsia="Arial" w:hAnsi="Arial"/>
          <w:sz w:val="22"/>
          <w:szCs w:val="22"/>
        </w:rPr>
        <w:t xml:space="preserve">Photography style: High-contrast, dramatic before/after presentations.</w:t>
      </w:r>
    </w:p>
    <w:p>
      <w:pPr>
        <w:pStyle w:val="ListParagraph"/>
        <w:numPr>
          <w:ilvl w:val="0"/>
          <w:numId w:val="7"/>
        </w:numPr>
        <w:spacing w:after="80"/>
      </w:pPr>
      <w:r>
        <w:rPr>
          <w:rFonts w:ascii="Arial" w:cs="Arial" w:eastAsia="Arial" w:hAnsi="Arial"/>
          <w:sz w:val="22"/>
          <w:szCs w:val="22"/>
        </w:rPr>
        <w:t xml:space="preserve">Trust signals: Results and transformations positioned as the primary proof.</w:t>
      </w:r>
    </w:p>
    <w:p>
      <w:pPr>
        <w:spacing w:after="100"/>
      </w:pPr>
    </w:p>
    <w:p>
      <w:pPr>
        <w:spacing w:after="200"/>
      </w:pPr>
      <w:r>
        <w:rPr>
          <w:b/>
          <w:bCs/>
        </w:rPr>
        <w:t xml:space="preserve">Internal review: </w:t>
      </w:r>
      <w:r>
        <w:t xml:space="preserve">All three themes presented to Ashley first. One is selected (or elements combined), then presented to Emma at Marr for final approval.</w:t>
      </w:r>
    </w:p>
    <w:p>
      <w:pPr>
        <w:spacing w:after="200"/>
      </w:pPr>
      <w:r>
        <w:rPr>
          <w:b/>
          <w:bCs/>
        </w:rPr>
        <w:t xml:space="preserve">Deliverable: </w:t>
      </w:r>
      <w:r>
        <w:t xml:space="preserve">Three design mood boards or wireframed homepage concepts. One approved direction.</w:t>
      </w:r>
    </w:p>
    <w:p>
      <w:pPr>
        <w:pStyle w:val="Heading2"/>
      </w:pPr>
      <w:r>
        <w:t xml:space="preserve">Phase 4: Build</w:t>
      </w:r>
    </w:p>
    <w:p>
      <w:pPr>
        <w:spacing w:after="200"/>
      </w:pPr>
      <w:r>
        <w:rPr>
          <w:b/>
          <w:bCs/>
        </w:rPr>
        <w:t xml:space="preserve">Timeline: </w:t>
      </w:r>
      <w:r>
        <w:t xml:space="preserve">Week 3-6</w:t>
      </w:r>
    </w:p>
    <w:p>
      <w:pPr>
        <w:spacing w:after="200"/>
      </w:pPr>
      <w:r>
        <w:rPr>
          <w:b/>
          <w:bCs/>
        </w:rPr>
        <w:t xml:space="preserve">Objective: </w:t>
      </w:r>
      <w:r>
        <w:t xml:space="preserve">Build the complete website using the approved design direction, integrating all content and functionality.</w:t>
      </w:r>
    </w:p>
    <w:p>
      <w:pPr>
        <w:pStyle w:val="Heading3"/>
      </w:pPr>
      <w:r>
        <w:t xml:space="preserve">Build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c>
          <w:tcPr>
            <w:tcW w:type="dxa" w:w="1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44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Why This Order</w:t>
            </w:r>
          </w:p>
        </w:tc>
      </w:tr>
      <w:tr>
        <w:tc>
          <w:tcPr>
            <w:tcW w:type="dxa" w:w="1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1. Foundation</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Project setup, design system (colours, typography, spacing, components)</w:t>
            </w:r>
          </w:p>
        </w:tc>
        <w:tc>
          <w:tcPr>
            <w:tcW w:type="dxa" w:w="44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Everything else builds on these decisions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Core components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Navigation, footer, buttons, cards, section layouts, image containers</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Reusable building blocks for all pages</w:t>
            </w:r>
          </w:p>
        </w:tc>
      </w:tr>
      <w:tr>
        <w:tc>
          <w:tcPr>
            <w:tcW w:type="dxa" w:w="1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3. Homepage</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Hero section, services overview, trust signals, CTAs</w:t>
            </w:r>
          </w:p>
        </w:tc>
        <w:tc>
          <w:tcPr>
            <w:tcW w:type="dxa" w:w="44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The most important page, sets the standard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 Treatment pages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Template-driven pages pulling from CMS content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revenue-driving pages</w:t>
            </w:r>
          </w:p>
        </w:tc>
      </w:tr>
      <w:tr>
        <w:tc>
          <w:tcPr>
            <w:tcW w:type="dxa" w:w="1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5. Why Alexandrite</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Dedicated USP landing page with comparison content</w:t>
            </w:r>
          </w:p>
        </w:tc>
        <w:tc>
          <w:tcPr>
            <w:tcW w:type="dxa" w:w="44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Key differentiator page per SOW</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 About and team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Emma’s story, team profiles, equipment showcase</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Authority and trust building</w:t>
            </w:r>
          </w:p>
        </w:tc>
      </w:tr>
      <w:tr>
        <w:tc>
          <w:tcPr>
            <w:tcW w:type="dxa" w:w="1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7. Blog</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CMS-connected blog with category filtering and SEO templates</w:t>
            </w:r>
          </w:p>
        </w:tc>
        <w:tc>
          <w:tcPr>
            <w:tcW w:type="dxa" w:w="44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Supports ongoing content strategy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 Gallery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Before/after comparison tool, consent-gated imagery</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Visual proof of results</w:t>
            </w:r>
          </w:p>
        </w:tc>
      </w:tr>
      <w:tr>
        <w:tc>
          <w:tcPr>
            <w:tcW w:type="dxa" w:w="1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9. Contact and booking</w:t>
            </w:r>
          </w:p>
        </w:tc>
        <w:tc>
          <w:tcPr>
            <w:tcW w:type="dxa" w:w="34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Map embed, Phorest integration, contact form</w:t>
            </w:r>
          </w:p>
        </w:tc>
        <w:tc>
          <w:tcPr>
            <w:tcW w:type="dxa" w:w="44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Conversion endpoint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SEO hardening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Schema markup, meta generation, sitemap, Core Web Vitals tuning</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invisible work that drives rankings</w:t>
            </w:r>
          </w:p>
        </w:tc>
      </w:tr>
    </w:tbl>
    <w:p>
      <w:pPr>
        <w:spacing w:after="100"/>
      </w:pPr>
    </w:p>
    <w:p>
      <w:pPr>
        <w:spacing w:after="200"/>
      </w:pPr>
      <w:r>
        <w:t xml:space="preserve">Each step will include a review checkpoint. Ashley will have visibility of progress throughout via a staging URL where the work-in-progress site can be viewed in a browser at any time.</w:t>
      </w:r>
    </w:p>
    <w:p>
      <w:pPr>
        <w:spacing w:after="200"/>
      </w:pPr>
      <w:r>
        <w:rPr>
          <w:b/>
          <w:bCs/>
        </w:rPr>
        <w:t xml:space="preserve">Deliverable: </w:t>
      </w:r>
      <w:r>
        <w:t xml:space="preserve">Complete website on a staging URL, ready for review.</w:t>
      </w:r>
    </w:p>
    <w:p>
      <w:pPr>
        <w:pStyle w:val="Heading2"/>
      </w:pPr>
      <w:r>
        <w:t xml:space="preserve">Phase 5: Review, Testing and Launch</w:t>
      </w:r>
    </w:p>
    <w:p>
      <w:pPr>
        <w:spacing w:after="200"/>
      </w:pPr>
      <w:r>
        <w:rPr>
          <w:b/>
          <w:bCs/>
        </w:rPr>
        <w:t xml:space="preserve">Timeline: </w:t>
      </w:r>
      <w:r>
        <w:t xml:space="preserve">Week 6-8 (aligning with Month 2 per SOW)</w:t>
      </w:r>
    </w:p>
    <w:p>
      <w:pPr>
        <w:pStyle w:val="Heading3"/>
      </w:pPr>
      <w:r>
        <w:t xml:space="preserve">Internal Review</w:t>
      </w:r>
    </w:p>
    <w:p>
      <w:pPr>
        <w:pStyle w:val="ListParagraph"/>
        <w:numPr>
          <w:ilvl w:val="0"/>
          <w:numId w:val="8"/>
        </w:numPr>
        <w:spacing w:after="80"/>
      </w:pPr>
      <w:r>
        <w:rPr>
          <w:rFonts w:ascii="Arial" w:cs="Arial" w:eastAsia="Arial" w:hAnsi="Arial"/>
          <w:sz w:val="22"/>
          <w:szCs w:val="22"/>
        </w:rPr>
        <w:t xml:space="preserve">Ashley reviews the complete site on the staging URL.</w:t>
      </w:r>
    </w:p>
    <w:p>
      <w:pPr>
        <w:pStyle w:val="ListParagraph"/>
        <w:numPr>
          <w:ilvl w:val="0"/>
          <w:numId w:val="8"/>
        </w:numPr>
        <w:spacing w:after="80"/>
      </w:pPr>
      <w:r>
        <w:rPr>
          <w:rFonts w:ascii="Arial" w:cs="Arial" w:eastAsia="Arial" w:hAnsi="Arial"/>
          <w:sz w:val="22"/>
          <w:szCs w:val="22"/>
        </w:rPr>
        <w:t xml:space="preserve">Cross-browser testing: Chrome, Safari, Firefox, Edge.</w:t>
      </w:r>
    </w:p>
    <w:p>
      <w:pPr>
        <w:pStyle w:val="ListParagraph"/>
        <w:numPr>
          <w:ilvl w:val="0"/>
          <w:numId w:val="8"/>
        </w:numPr>
        <w:spacing w:after="80"/>
      </w:pPr>
      <w:r>
        <w:rPr>
          <w:rFonts w:ascii="Arial" w:cs="Arial" w:eastAsia="Arial" w:hAnsi="Arial"/>
          <w:sz w:val="22"/>
          <w:szCs w:val="22"/>
        </w:rPr>
        <w:t xml:space="preserve">Mobile testing: iOS and Android, multiple screen sizes.</w:t>
      </w:r>
    </w:p>
    <w:p>
      <w:pPr>
        <w:pStyle w:val="ListParagraph"/>
        <w:numPr>
          <w:ilvl w:val="0"/>
          <w:numId w:val="8"/>
        </w:numPr>
        <w:spacing w:after="80"/>
      </w:pPr>
      <w:r>
        <w:rPr>
          <w:rFonts w:ascii="Arial" w:cs="Arial" w:eastAsia="Arial" w:hAnsi="Arial"/>
          <w:sz w:val="22"/>
          <w:szCs w:val="22"/>
        </w:rPr>
        <w:t xml:space="preserve">Content review: All copy, images, and links verified.</w:t>
      </w:r>
    </w:p>
    <w:p>
      <w:pPr>
        <w:pStyle w:val="ListParagraph"/>
        <w:numPr>
          <w:ilvl w:val="0"/>
          <w:numId w:val="8"/>
        </w:numPr>
        <w:spacing w:after="80"/>
      </w:pPr>
      <w:r>
        <w:rPr>
          <w:rFonts w:ascii="Arial" w:cs="Arial" w:eastAsia="Arial" w:hAnsi="Arial"/>
          <w:sz w:val="22"/>
          <w:szCs w:val="22"/>
        </w:rPr>
        <w:t xml:space="preserve">Performance audit: Lighthouse scores targeting 90+ across all metrics.</w:t>
      </w:r>
    </w:p>
    <w:p>
      <w:pPr>
        <w:pStyle w:val="Heading3"/>
      </w:pPr>
      <w:r>
        <w:t xml:space="preserve">Client Review</w:t>
      </w:r>
    </w:p>
    <w:p>
      <w:pPr>
        <w:pStyle w:val="ListParagraph"/>
        <w:numPr>
          <w:ilvl w:val="0"/>
          <w:numId w:val="9"/>
        </w:numPr>
        <w:spacing w:after="80"/>
      </w:pPr>
      <w:r>
        <w:rPr>
          <w:rFonts w:ascii="Arial" w:cs="Arial" w:eastAsia="Arial" w:hAnsi="Arial"/>
          <w:sz w:val="22"/>
          <w:szCs w:val="22"/>
        </w:rPr>
        <w:t xml:space="preserve">Present the finished site to Emma at Marr.</w:t>
      </w:r>
    </w:p>
    <w:p>
      <w:pPr>
        <w:pStyle w:val="ListParagraph"/>
        <w:numPr>
          <w:ilvl w:val="0"/>
          <w:numId w:val="9"/>
        </w:numPr>
        <w:spacing w:after="80"/>
      </w:pPr>
      <w:r>
        <w:rPr>
          <w:rFonts w:ascii="Arial" w:cs="Arial" w:eastAsia="Arial" w:hAnsi="Arial"/>
          <w:sz w:val="22"/>
          <w:szCs w:val="22"/>
        </w:rPr>
        <w:t xml:space="preserve">Walk through each page and explain the strategic thinking.</w:t>
      </w:r>
    </w:p>
    <w:p>
      <w:pPr>
        <w:pStyle w:val="ListParagraph"/>
        <w:numPr>
          <w:ilvl w:val="0"/>
          <w:numId w:val="9"/>
        </w:numPr>
        <w:spacing w:after="80"/>
      </w:pPr>
      <w:r>
        <w:rPr>
          <w:rFonts w:ascii="Arial" w:cs="Arial" w:eastAsia="Arial" w:hAnsi="Arial"/>
          <w:sz w:val="22"/>
          <w:szCs w:val="22"/>
        </w:rPr>
        <w:t xml:space="preserve">Collect feedback and implement revisions.</w:t>
      </w:r>
    </w:p>
    <w:p>
      <w:pPr>
        <w:spacing w:after="100"/>
      </w:pPr>
    </w:p>
    <w:p>
      <w:pPr>
        <w:pStyle w:val="Heading3"/>
      </w:pPr>
      <w:r>
        <w:t xml:space="preserve">Revision Scope</w:t>
      </w:r>
    </w:p>
    <w:p>
      <w:pPr>
        <w:spacing w:after="200"/>
      </w:pPr>
      <w:r>
        <w:t xml:space="preserve">One round of client revisions is included in the £1,500 build fee. A round is defined as a single consolidated set of feedback covering all pages, provided within 5 working days of the staging site being presented. This means Marr reviews everything, compiles all requested changes into one document or email, and Foxhue implements them together. Individual page-by-page feedback sent over multiple days counts as one round provided it arrives within the 5-day window.</w:t>
      </w:r>
    </w:p>
    <w:p>
      <w:pPr>
        <w:spacing w:after="200"/>
      </w:pPr>
      <w:r>
        <w:t xml:space="preserve">Revisions cover adjustments to layout, content placement, image swaps, colour tweaks, and copy changes. Structural changes to the site architecture (adding new pages, changing the navigation structure, or redesigning sections from scratch) fall outside the revision scope and would be handled through the change control process outlined in the SOW.</w:t>
      </w:r>
    </w:p>
    <w:p>
      <w:pPr>
        <w:spacing w:after="200"/>
      </w:pPr>
      <w:r>
        <w:t xml:space="preserve">Get written sign-off before going live.</w:t>
      </w:r>
    </w:p>
    <w:p>
      <w:pPr>
        <w:pStyle w:val="Heading3"/>
      </w:pPr>
      <w:r>
        <w:t xml:space="preserve">Launch</w:t>
      </w:r>
    </w:p>
    <w:p>
      <w:pPr>
        <w:pStyle w:val="ListParagraph"/>
        <w:numPr>
          <w:ilvl w:val="0"/>
          <w:numId w:val="10"/>
        </w:numPr>
        <w:spacing w:after="80"/>
      </w:pPr>
      <w:r>
        <w:rPr>
          <w:rFonts w:ascii="Arial" w:cs="Arial" w:eastAsia="Arial" w:hAnsi="Arial"/>
          <w:sz w:val="22"/>
          <w:szCs w:val="22"/>
        </w:rPr>
        <w:t xml:space="preserve">DNS migration from old hosting to new.</w:t>
      </w:r>
    </w:p>
    <w:p>
      <w:pPr>
        <w:pStyle w:val="ListParagraph"/>
        <w:numPr>
          <w:ilvl w:val="0"/>
          <w:numId w:val="10"/>
        </w:numPr>
        <w:spacing w:after="80"/>
      </w:pPr>
      <w:r>
        <w:rPr>
          <w:rFonts w:ascii="Arial" w:cs="Arial" w:eastAsia="Arial" w:hAnsi="Arial"/>
          <w:sz w:val="22"/>
          <w:szCs w:val="22"/>
        </w:rPr>
        <w:t xml:space="preserve">SSL certificate configuration.</w:t>
      </w:r>
    </w:p>
    <w:p>
      <w:pPr>
        <w:pStyle w:val="ListParagraph"/>
        <w:numPr>
          <w:ilvl w:val="0"/>
          <w:numId w:val="10"/>
        </w:numPr>
        <w:spacing w:after="80"/>
      </w:pPr>
      <w:r>
        <w:rPr>
          <w:rFonts w:ascii="Arial" w:cs="Arial" w:eastAsia="Arial" w:hAnsi="Arial"/>
          <w:sz w:val="22"/>
          <w:szCs w:val="22"/>
        </w:rPr>
        <w:t xml:space="preserve">301 redirects from old URLs to new URL structure.</w:t>
      </w:r>
    </w:p>
    <w:p>
      <w:pPr>
        <w:pStyle w:val="ListParagraph"/>
        <w:numPr>
          <w:ilvl w:val="0"/>
          <w:numId w:val="10"/>
        </w:numPr>
        <w:spacing w:after="80"/>
      </w:pPr>
      <w:r>
        <w:rPr>
          <w:rFonts w:ascii="Arial" w:cs="Arial" w:eastAsia="Arial" w:hAnsi="Arial"/>
          <w:sz w:val="22"/>
          <w:szCs w:val="22"/>
        </w:rPr>
        <w:t xml:space="preserve">Google Search Console verification and sitemap submission.</w:t>
      </w:r>
    </w:p>
    <w:p>
      <w:pPr>
        <w:pStyle w:val="ListParagraph"/>
        <w:numPr>
          <w:ilvl w:val="0"/>
          <w:numId w:val="10"/>
        </w:numPr>
        <w:spacing w:after="80"/>
      </w:pPr>
      <w:r>
        <w:rPr>
          <w:rFonts w:ascii="Arial" w:cs="Arial" w:eastAsia="Arial" w:hAnsi="Arial"/>
          <w:sz w:val="22"/>
          <w:szCs w:val="22"/>
        </w:rPr>
        <w:t xml:space="preserve">Analytics setup (GA4 and conversion tracking).</w:t>
      </w:r>
    </w:p>
    <w:p>
      <w:pPr>
        <w:pStyle w:val="ListParagraph"/>
        <w:numPr>
          <w:ilvl w:val="0"/>
          <w:numId w:val="10"/>
        </w:numPr>
        <w:spacing w:after="80"/>
      </w:pPr>
      <w:r>
        <w:rPr>
          <w:rFonts w:ascii="Arial" w:cs="Arial" w:eastAsia="Arial" w:hAnsi="Arial"/>
          <w:sz w:val="22"/>
          <w:szCs w:val="22"/>
        </w:rPr>
        <w:t xml:space="preserve">CMS training session with the Marr team: publishing blog posts, editing treatment pages, managing images and testimonials.</w:t>
      </w:r>
    </w:p>
    <w:p>
      <w:pPr>
        <w:pStyle w:val="ListParagraph"/>
        <w:numPr>
          <w:ilvl w:val="0"/>
          <w:numId w:val="10"/>
        </w:numPr>
        <w:spacing w:after="80"/>
      </w:pPr>
      <w:r>
        <w:rPr>
          <w:rFonts w:ascii="Arial" w:cs="Arial" w:eastAsia="Arial" w:hAnsi="Arial"/>
          <w:sz w:val="22"/>
          <w:szCs w:val="22"/>
        </w:rPr>
        <w:t xml:space="preserve">Written CMS quick-reference guide provided.</w:t>
      </w:r>
    </w:p>
    <w:p>
      <w:pPr>
        <w:pStyle w:val="ListParagraph"/>
        <w:numPr>
          <w:ilvl w:val="0"/>
          <w:numId w:val="10"/>
        </w:numPr>
        <w:spacing w:after="80"/>
      </w:pPr>
      <w:r>
        <w:rPr>
          <w:rFonts w:ascii="Arial" w:cs="Arial" w:eastAsia="Arial" w:hAnsi="Arial"/>
          <w:sz w:val="22"/>
          <w:szCs w:val="22"/>
        </w:rPr>
        <w:t xml:space="preserve">Final smoke test on live domain.</w:t>
      </w:r>
    </w:p>
    <w:p>
      <w:pPr>
        <w:spacing w:after="100"/>
      </w:pPr>
    </w:p>
    <w:p>
      <w:pPr>
        <w:spacing w:after="200"/>
      </w:pPr>
      <w:r>
        <w:rPr>
          <w:b/>
          <w:bCs/>
        </w:rPr>
        <w:t xml:space="preserve">Deliverable: </w:t>
      </w:r>
      <w:r>
        <w:t xml:space="preserve">Live website on marrlaserandskinclinic.com with all analytics and tracking configured, CMS training completed, and quick-reference guide provided.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4. Technical Stack</w:t>
      </w:r>
    </w:p>
    <w:p>
      <w:pPr>
        <w:spacing w:after="200"/>
      </w:pPr>
      <w:r>
        <w:t xml:space="preserve">For transparency, this is the technology that will power the site. None of these choices are exotic. They’re industry-standard tools used by companies of all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8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Next.js</w:t>
            </w:r>
          </w:p>
        </w:tc>
        <w:tc>
          <w:tcPr>
            <w:tcW w:type="dxa" w:w="2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Website framework</w:t>
            </w:r>
          </w:p>
        </w:tc>
        <w:tc>
          <w:tcPr>
            <w:tcW w:type="dxa" w:w="4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Server-side rendering for SEO, fast page loads, React-based for flexible UI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TypeScript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Programming language</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Catches errors before they reach production, makes the codebase maintainable</w:t>
            </w:r>
          </w:p>
        </w:tc>
      </w:tr>
      <w:tr>
        <w:tc>
          <w:tcPr>
            <w:tcW w:type="dxa" w:w="2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Tailwind CSS</w:t>
            </w:r>
          </w:p>
        </w:tc>
        <w:tc>
          <w:tcPr>
            <w:tcW w:type="dxa" w:w="2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Styling</w:t>
            </w:r>
          </w:p>
        </w:tc>
        <w:tc>
          <w:tcPr>
            <w:tcW w:type="dxa" w:w="4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Consistent design system, fast development, small file sizes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Sanity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 management</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Browser-based editing for blog posts, treatments, and testimonials. Free tier covers clinic-scale usage</w:t>
            </w:r>
          </w:p>
        </w:tc>
      </w:tr>
      <w:tr>
        <w:tc>
          <w:tcPr>
            <w:tcW w:type="dxa" w:w="2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Hosting</w:t>
            </w:r>
          </w:p>
        </w:tc>
        <w:tc>
          <w:tcPr>
            <w:tcW w:type="dxa" w:w="4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Built for Next.js, automatic deployments, preview URLs for review, edge network for speed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Google Analytics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Analytics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 standard, integrates with Google Search Console</w:t>
            </w:r>
          </w:p>
        </w:tc>
      </w:tr>
      <w:tr>
        <w:tc>
          <w:tcPr>
            <w:tcW w:type="dxa" w:w="2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Schema.org</w:t>
            </w:r>
          </w:p>
        </w:tc>
        <w:tc>
          <w:tcPr>
            <w:tcW w:type="dxa" w:w="22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Structured data</w:t>
            </w:r>
          </w:p>
        </w:tc>
        <w:tc>
          <w:tcPr>
            <w:tcW w:type="dxa" w:w="4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Tells Google exactly what Marr is: a local medical clinic with specific services</w:t>
            </w:r>
          </w:p>
        </w:tc>
      </w:tr>
    </w:tbl>
    <w:p>
      <w:pPr>
        <w:spacing w:after="100"/>
      </w:pPr>
    </w:p>
    <w:p>
      <w:pPr>
        <w:pStyle w:val="Heading2"/>
      </w:pPr>
      <w:r>
        <w:t xml:space="preserve">Ongoing Costs</w:t>
      </w:r>
    </w:p>
    <w:p>
      <w:pPr>
        <w:spacing w:after="200"/>
      </w:pPr>
      <w:r>
        <w:t xml:space="preserve">The following are the expected monthly costs after launch. These are charged at cost to Marr as outlined in the SOW, with no markup.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c>
          <w:tcPr>
            <w:tcW w:type="dxa" w:w="35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Vercel hosting (Pro)</w:t>
            </w:r>
          </w:p>
        </w:tc>
        <w:tc>
          <w:tcPr>
            <w:tcW w:type="dxa" w:w="25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£20/month</w:t>
            </w:r>
          </w:p>
        </w:tc>
        <w:tc>
          <w:tcPr>
            <w:tcW w:type="dxa" w:w="35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Provides analytics, preview deployments, and priority support. Free tier available if Marr prefers to minimise costs, though Pro is recommended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Sanity CMS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£0/month</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includes 100k API requests/month and 500k assets. More than sufficient for clinic-scale usage</w:t>
            </w:r>
          </w:p>
        </w:tc>
      </w:tr>
      <w:tr>
        <w:tc>
          <w:tcPr>
            <w:tcW w:type="dxa" w:w="3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Domain renewal</w:t>
            </w:r>
          </w:p>
        </w:tc>
        <w:tc>
          <w:tcPr>
            <w:tcW w:type="dxa" w:w="25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£10–15/year</w:t>
            </w:r>
          </w:p>
        </w:tc>
        <w:tc>
          <w:tcPr>
            <w:tcW w:type="dxa" w:w="35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Annual cost, not monthly. Marr retains ownership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Total estimated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£0–20/month</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Significantly less than WordPress hosting and plugin subscriptions</w:t>
            </w:r>
          </w:p>
        </w:tc>
      </w:tr>
    </w:tbl>
    <w:p>
      <w:pPr>
        <w:spacing w:after="100"/>
      </w:pPr>
    </w:p>
    <w:p>
      <w:pPr>
        <w:pStyle w:val="Heading2"/>
      </w:pPr>
      <w:r>
        <w:t xml:space="preserve">Budget Allocation</w:t>
      </w:r>
    </w:p>
    <w:p>
      <w:pPr>
        <w:spacing w:after="200"/>
      </w:pPr>
      <w:r>
        <w:t xml:space="preserve">The £1,500 one-off build fee covers all development work from discovery through to launch. For transparency, the following shows how effort is allocated across the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0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What This Covers</w:t>
            </w:r>
          </w:p>
        </w:tc>
      </w:tr>
      <w:tr>
        <w:tc>
          <w:tcPr>
            <w:tcW w:type="dxa" w:w="3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Discovery and content architecture</w:t>
            </w:r>
          </w:p>
        </w:tc>
        <w:tc>
          <w:tcPr>
            <w:tcW w:type="dxa" w:w="60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Asset collection, sitemap, content model, SEO keyword mapping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Design direction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Three design themes, mood boards, internal and client review</w:t>
            </w:r>
          </w:p>
        </w:tc>
      </w:tr>
      <w:tr>
        <w:tc>
          <w:tcPr>
            <w:tcW w:type="dxa" w:w="3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Build (development)</w:t>
            </w:r>
          </w:p>
        </w:tc>
        <w:tc>
          <w:tcPr>
            <w:tcW w:type="dxa" w:w="60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Component development, page builds, CMS setup, SEO implementation, responsive testing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 revisions and QA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 QA, client review, one round of revisions, cross-browser testing</w:t>
            </w:r>
          </w:p>
        </w:tc>
      </w:tr>
      <w:tr>
        <w:tc>
          <w:tcPr>
            <w:tcW w:type="dxa" w:w="30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Launch and handover</w:t>
            </w:r>
          </w:p>
        </w:tc>
        <w:tc>
          <w:tcPr>
            <w:tcW w:type="dxa" w:w="60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DNS migration, redirects, analytics setup, CMS training, documentation</w:t>
            </w:r>
          </w:p>
        </w:tc>
      </w:tr>
    </w:tbl>
    <w:p>
      <w:pPr>
        <w:spacing w:after="100"/>
      </w:pPr>
    </w:p>
    <w:p>
      <w:pPr>
        <w:spacing w:after="200"/>
      </w:pPr>
      <w:r>
        <w:t xml:space="preserve">This allocation reflects the reality that the build phase is where the majority of the work happens. If revisions or scope changes require effort beyond what is allocated above, the change control process in the SOW applies.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5. How the Website Connects to the Wider Strategy</w:t>
      </w:r>
    </w:p>
    <w:p>
      <w:pPr>
        <w:spacing w:after="200"/>
      </w:pPr>
      <w:r>
        <w:t xml:space="preserve">The website is not a standalone deliverable. It’s the foundation that every other pillar of the marketing strategy depends on. Here’s how each workstream connects:</w:t>
      </w:r>
    </w:p>
    <w:p>
      <w:pPr>
        <w:pStyle w:val="Heading2"/>
      </w:pPr>
      <w:r>
        <w:t xml:space="preserve">Social Media</w:t>
      </w:r>
    </w:p>
    <w:p>
      <w:pPr>
        <w:spacing w:after="200"/>
      </w:pPr>
      <w:r>
        <w:t xml:space="preserve">Every social post that links to the website needs to land on a page that reinforces clinical authority and converts interest into enquiries. A slow, poorly structured site wastes every click that the social strategy generates.</w:t>
      </w:r>
    </w:p>
    <w:p>
      <w:pPr>
        <w:pStyle w:val="Heading2"/>
      </w:pPr>
      <w:r>
        <w:t xml:space="preserve">SEO and Content</w:t>
      </w:r>
    </w:p>
    <w:p>
      <w:pPr>
        <w:spacing w:after="200"/>
      </w:pPr>
      <w:r>
        <w:t xml:space="preserve">The blog and treatment pages are the primary vehicles for the local SEO strategy. The 20 high-intent keywords identified in the audit, the 8 money pages planned, and the ongoing blog content all live on this website. The technical SEO foundation (schema, meta, structured data) determines whether Google understands and ranks this content.</w:t>
      </w:r>
    </w:p>
    <w:p>
      <w:pPr>
        <w:pStyle w:val="Heading2"/>
      </w:pPr>
      <w:r>
        <w:t xml:space="preserve">Paid Advertising</w:t>
      </w:r>
    </w:p>
    <w:p>
      <w:pPr>
        <w:spacing w:after="200"/>
      </w:pPr>
      <w:r>
        <w:t xml:space="preserve">Facebook and Instagram ads will drive traffic to specific landing pages. The website’s conversion rate directly determines the return on advertising spend. A one-second improvement in page load time can improve conversion rates significantly, and this is where performance-built code earns its value.</w:t>
      </w:r>
    </w:p>
    <w:p>
      <w:pPr>
        <w:pStyle w:val="Heading2"/>
      </w:pPr>
      <w:r>
        <w:t xml:space="preserve">Micro-Influencer Programme</w:t>
      </w:r>
    </w:p>
    <w:p>
      <w:pPr>
        <w:spacing w:after="200"/>
      </w:pPr>
      <w:r>
        <w:t xml:space="preserve">When influencers link to Marr’s website, the landing experience needs to match the credibility that the influencer partnership is trying to build. A clinical, professional website reinforces the partnership message. A dated WordPress template undermines it.</w:t>
      </w:r>
    </w:p>
    <w:p>
      <w:pPr>
        <w:pStyle w:val="Heading2"/>
      </w:pPr>
      <w:r>
        <w:t xml:space="preserve">Referral Programme</w:t>
      </w:r>
    </w:p>
    <w:p>
      <w:pPr>
        <w:spacing w:after="200"/>
      </w:pPr>
      <w:r>
        <w:t xml:space="preserve">Referral links and landing pages need to load quickly, track properly, and present a compelling case. The website handles this end of the referral journey.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6. Timeline Summary</w:t>
      </w:r>
    </w:p>
    <w:p>
      <w:pPr>
        <w:spacing w:after="200"/>
      </w:pPr>
      <w:r>
        <w:t xml:space="preserve">This timeline aligns with the SOW commitment of Month 1 (February) for discovery and build, and Month 2 (March) for launch. The critical dependency is asset delivery from Marr by the end of Week 2. If assets arrive on time, this timeline is achievable. If assets are delayed, the launch date shifts by the equivalent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600"/>
        <w:gridCol w:w="2826"/>
      </w:tblGrid>
      <w:tr>
        <w:tc>
          <w:tcPr>
            <w:tcW w:type="dxa" w:w="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Key Activities</w:t>
            </w:r>
          </w:p>
        </w:tc>
        <w:tc>
          <w:tcPr>
            <w:tcW w:type="dxa" w:w="2826"/>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Internal Alignment</w:t>
            </w:r>
          </w:p>
        </w:tc>
        <w:tc>
          <w:tcPr>
            <w:tcW w:type="dxa" w:w="36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Review plan with Ashley, confirm approach</w:t>
            </w:r>
          </w:p>
        </w:tc>
        <w:tc>
          <w:tcPr>
            <w:tcW w:type="dxa" w:w="2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Signed-off approach</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Discovery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Asset collection, sitemap, content model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 architecture document</w:t>
            </w:r>
          </w:p>
        </w:tc>
      </w:tr>
      <w:tr>
        <w:tc>
          <w:tcPr>
            <w:tcW w:type="dxa" w:w="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Design Direction</w:t>
            </w:r>
          </w:p>
        </w:tc>
        <w:tc>
          <w:tcPr>
            <w:tcW w:type="dxa" w:w="36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Three themes created, internal review, client approval</w:t>
            </w:r>
          </w:p>
        </w:tc>
        <w:tc>
          <w:tcPr>
            <w:tcW w:type="dxa" w:w="2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Approved design direction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Component development, page builds, CMS setup</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site on staging URL</w:t>
            </w:r>
          </w:p>
        </w:tc>
      </w:tr>
      <w:tr>
        <w:tc>
          <w:tcPr>
            <w:tcW w:type="dxa" w:w="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6–7</w:t>
            </w:r>
          </w:p>
        </w:tc>
        <w:tc>
          <w:tcPr>
            <w:tcW w:type="dxa" w:w="18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Review</w:t>
            </w:r>
          </w:p>
        </w:tc>
        <w:tc>
          <w:tcPr>
            <w:tcW w:type="dxa" w:w="3600"/>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Internal QA, client review, revisions</w:t>
            </w:r>
          </w:p>
        </w:tc>
        <w:tc>
          <w:tcPr>
            <w:tcW w:type="dxa" w:w="2826"/>
            <w:tcBorders>
              <w:top w:val="single" w:color="CCCCCC" w:sz="1"/>
              <w:left w:val="single" w:color="CCCCCC" w:sz="1"/>
              <w:bottom w:val="single" w:color="CCCCCC" w:sz="1"/>
              <w:right w:val="single" w:color="CCCCCC" w:sz="1"/>
            </w:tcBorders>
            <w:shd w:fill="F0F4F1" w:val="clear"/>
            <w:tcMar>
              <w:top w:type="dxa" w:w="100"/>
              <w:left w:type="dxa" w:w="140"/>
              <w:bottom w:type="dxa" w:w="100"/>
              <w:right w:type="dxa" w:w="140"/>
            </w:tcMar>
          </w:tcPr>
          <w:p>
            <w:r>
              <w:rPr>
                <w:rFonts w:ascii="Arial" w:cs="Arial" w:eastAsia="Arial" w:hAnsi="Arial"/>
                <w:sz w:val="20"/>
                <w:szCs w:val="20"/>
              </w:rPr>
              <w:t xml:space="preserve">Signed-off site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DNS migration, redirects, analytics, CMS training, go-live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website</w:t>
            </w:r>
          </w:p>
        </w:tc>
      </w:tr>
    </w:tbl>
    <w:p>
      <w:pPr>
        <w:spacing w:after="100"/>
      </w:pPr>
    </w:p>
    <w:p>
      <w:pPr>
        <w:pStyle w:val="Heading2"/>
      </w:pPr>
      <w:r>
        <w:t xml:space="preserve">Asset Deadline</w:t>
      </w:r>
    </w:p>
    <w:p>
      <w:pPr>
        <w:spacing w:after="200"/>
      </w:pPr>
      <w:r>
        <w:t xml:space="preserve">All client-supplied assets (photography, treatment information, team credentials, testimonials, before/after images, and Phorest integration details) are needed by 14 February 2026. This gives the build phase a clean start in Week 3. The SOW assumes client feedback is provided within 3–5 working days of any review request, and this timeline is built on that assumption.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7. What Success Looks Like</w:t>
      </w:r>
    </w:p>
    <w:p>
      <w:pPr>
        <w:spacing w:after="200"/>
      </w:pPr>
      <w:r>
        <w:t xml:space="preserve">At the end of this process, Marr will have a website that:</w:t>
      </w:r>
    </w:p>
    <w:p>
      <w:pPr>
        <w:pStyle w:val="ListParagraph"/>
        <w:numPr>
          <w:ilvl w:val="0"/>
          <w:numId w:val="11"/>
        </w:numPr>
        <w:spacing w:after="80"/>
      </w:pPr>
      <w:r>
        <w:rPr>
          <w:rFonts w:ascii="Arial" w:cs="Arial" w:eastAsia="Arial" w:hAnsi="Arial"/>
          <w:sz w:val="22"/>
          <w:szCs w:val="22"/>
        </w:rPr>
        <w:t xml:space="preserve">Positions the clinic as Paisley’s leading clinical skin and laser specialist, not another beauty salon.</w:t>
      </w:r>
    </w:p>
    <w:p>
      <w:pPr>
        <w:pStyle w:val="ListParagraph"/>
        <w:numPr>
          <w:ilvl w:val="0"/>
          <w:numId w:val="11"/>
        </w:numPr>
        <w:spacing w:after="80"/>
      </w:pPr>
      <w:r>
        <w:rPr>
          <w:rFonts w:ascii="Arial" w:cs="Arial" w:eastAsia="Arial" w:hAnsi="Arial"/>
          <w:sz w:val="22"/>
          <w:szCs w:val="22"/>
        </w:rPr>
        <w:t xml:space="preserve">Scores 90+ on Google Lighthouse across performance, accessibility, SEO, and best practices.</w:t>
      </w:r>
    </w:p>
    <w:p>
      <w:pPr>
        <w:pStyle w:val="ListParagraph"/>
        <w:numPr>
          <w:ilvl w:val="0"/>
          <w:numId w:val="11"/>
        </w:numPr>
        <w:spacing w:after="80"/>
      </w:pPr>
      <w:r>
        <w:rPr>
          <w:rFonts w:ascii="Arial" w:cs="Arial" w:eastAsia="Arial" w:hAnsi="Arial"/>
          <w:sz w:val="22"/>
          <w:szCs w:val="22"/>
        </w:rPr>
        <w:t xml:space="preserve">Contains proper schema markup so Google recognises Marr as a local medical provider.</w:t>
      </w:r>
    </w:p>
    <w:p>
      <w:pPr>
        <w:pStyle w:val="ListParagraph"/>
        <w:numPr>
          <w:ilvl w:val="0"/>
          <w:numId w:val="11"/>
        </w:numPr>
        <w:spacing w:after="80"/>
      </w:pPr>
      <w:r>
        <w:rPr>
          <w:rFonts w:ascii="Arial" w:cs="Arial" w:eastAsia="Arial" w:hAnsi="Arial"/>
          <w:sz w:val="22"/>
          <w:szCs w:val="22"/>
        </w:rPr>
        <w:t xml:space="preserve">Ranks for target keywords including “laser hair removal Paisley,” “Alexandrite laser Glasgow,” and related terms.</w:t>
      </w:r>
    </w:p>
    <w:p>
      <w:pPr>
        <w:pStyle w:val="ListParagraph"/>
        <w:numPr>
          <w:ilvl w:val="0"/>
          <w:numId w:val="11"/>
        </w:numPr>
        <w:spacing w:after="80"/>
      </w:pPr>
      <w:r>
        <w:rPr>
          <w:rFonts w:ascii="Arial" w:cs="Arial" w:eastAsia="Arial" w:hAnsi="Arial"/>
          <w:sz w:val="22"/>
          <w:szCs w:val="22"/>
        </w:rPr>
        <w:t xml:space="preserve">Converts visitors into bookings through clear, fast, mobile-optimised user journeys.</w:t>
      </w:r>
    </w:p>
    <w:p>
      <w:pPr>
        <w:pStyle w:val="ListParagraph"/>
        <w:numPr>
          <w:ilvl w:val="0"/>
          <w:numId w:val="11"/>
        </w:numPr>
        <w:spacing w:after="80"/>
      </w:pPr>
      <w:r>
        <w:rPr>
          <w:rFonts w:ascii="Arial" w:cs="Arial" w:eastAsia="Arial" w:hAnsi="Arial"/>
          <w:sz w:val="22"/>
          <w:szCs w:val="22"/>
        </w:rPr>
        <w:t xml:space="preserve">Supports the ongoing content strategy with a blog and CMS that the team can manage independently.</w:t>
      </w:r>
    </w:p>
    <w:p>
      <w:pPr>
        <w:pStyle w:val="ListParagraph"/>
        <w:numPr>
          <w:ilvl w:val="0"/>
          <w:numId w:val="11"/>
        </w:numPr>
        <w:spacing w:after="80"/>
      </w:pPr>
      <w:r>
        <w:rPr>
          <w:rFonts w:ascii="Arial" w:cs="Arial" w:eastAsia="Arial" w:hAnsi="Arial"/>
          <w:sz w:val="22"/>
          <w:szCs w:val="22"/>
        </w:rPr>
        <w:t xml:space="preserve">Includes a completed CMS training session and quick-reference guide so the Marr team can publish and edit content without relying on Foxhue.</w:t>
      </w:r>
    </w:p>
    <w:p>
      <w:pPr>
        <w:pStyle w:val="ListParagraph"/>
        <w:numPr>
          <w:ilvl w:val="0"/>
          <w:numId w:val="11"/>
        </w:numPr>
        <w:spacing w:after="80"/>
      </w:pPr>
      <w:r>
        <w:rPr>
          <w:rFonts w:ascii="Arial" w:cs="Arial" w:eastAsia="Arial" w:hAnsi="Arial"/>
          <w:sz w:val="22"/>
          <w:szCs w:val="22"/>
        </w:rPr>
        <w:t xml:space="preserve">Provides a portfolio piece that demonstrates professional web development capability.</w:t>
      </w:r>
    </w:p>
    <w:p>
      <w:pPr>
        <w:pStyle w:val="ListParagraph"/>
        <w:numPr>
          <w:ilvl w:val="0"/>
          <w:numId w:val="11"/>
        </w:numPr>
        <w:spacing w:after="80"/>
      </w:pPr>
      <w:r>
        <w:rPr>
          <w:rFonts w:ascii="Arial" w:cs="Arial" w:eastAsia="Arial" w:hAnsi="Arial"/>
          <w:sz w:val="22"/>
          <w:szCs w:val="22"/>
        </w:rPr>
        <w:t xml:space="preserve">Integrates seamlessly with Phorest for booking and with Google Analytics for performance tracking.</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8. Immediate Next Steps</w:t>
      </w:r>
    </w:p>
    <w:p>
      <w:pPr>
        <w:spacing w:after="200"/>
      </w:pPr>
      <w:r>
        <w:t xml:space="preserve">To move forward, the following actions are needed:</w:t>
      </w:r>
    </w:p>
    <w:p>
      <w:pPr>
        <w:pStyle w:val="ListParagraph"/>
        <w:numPr>
          <w:ilvl w:val="0"/>
          <w:numId w:val="12"/>
        </w:numPr>
        <w:spacing w:after="100"/>
      </w:pPr>
      <w:r>
        <w:rPr>
          <w:rFonts w:ascii="Arial" w:cs="Arial" w:eastAsia="Arial" w:hAnsi="Arial"/>
          <w:sz w:val="22"/>
          <w:szCs w:val="22"/>
        </w:rPr>
        <w:t xml:space="preserve">Ashley reviews this document </w:t>
      </w:r>
      <w:r>
        <w:rPr>
          <w:rFonts w:ascii="Arial" w:cs="Arial" w:eastAsia="Arial" w:hAnsi="Arial"/>
          <w:sz w:val="22"/>
          <w:szCs w:val="22"/>
        </w:rPr>
        <w:t xml:space="preserve">and confirms he’s comfortable with the approach, timeline, and process.</w:t>
      </w:r>
    </w:p>
    <w:p>
      <w:pPr>
        <w:pStyle w:val="ListParagraph"/>
        <w:numPr>
          <w:ilvl w:val="0"/>
          <w:numId w:val="12"/>
        </w:numPr>
        <w:spacing w:after="100"/>
      </w:pPr>
      <w:r>
        <w:rPr>
          <w:rFonts w:ascii="Arial" w:cs="Arial" w:eastAsia="Arial" w:hAnsi="Arial"/>
          <w:sz w:val="22"/>
          <w:szCs w:val="22"/>
        </w:rPr>
        <w:t xml:space="preserve">Andrew begins discovery </w:t>
      </w:r>
      <w:r>
        <w:rPr>
          <w:rFonts w:ascii="Arial" w:cs="Arial" w:eastAsia="Arial" w:hAnsi="Arial"/>
          <w:sz w:val="22"/>
          <w:szCs w:val="22"/>
        </w:rPr>
        <w:t xml:space="preserve">: asset collection from Emma, finalising the content model and sitemap.</w:t>
      </w:r>
    </w:p>
    <w:p>
      <w:pPr>
        <w:pStyle w:val="ListParagraph"/>
        <w:numPr>
          <w:ilvl w:val="0"/>
          <w:numId w:val="12"/>
        </w:numPr>
        <w:spacing w:after="100"/>
      </w:pPr>
      <w:r>
        <w:rPr>
          <w:rFonts w:ascii="Arial" w:cs="Arial" w:eastAsia="Arial" w:hAnsi="Arial"/>
          <w:sz w:val="22"/>
          <w:szCs w:val="22"/>
        </w:rPr>
        <w:t xml:space="preserve">Three design themes are created </w:t>
      </w:r>
      <w:r>
        <w:rPr>
          <w:rFonts w:ascii="Arial" w:cs="Arial" w:eastAsia="Arial" w:hAnsi="Arial"/>
          <w:sz w:val="22"/>
          <w:szCs w:val="22"/>
        </w:rPr>
        <w:t xml:space="preserve">and presented to Ashley for internal review.</w:t>
      </w:r>
    </w:p>
    <w:p>
      <w:pPr>
        <w:pStyle w:val="ListParagraph"/>
        <w:numPr>
          <w:ilvl w:val="0"/>
          <w:numId w:val="12"/>
        </w:numPr>
        <w:spacing w:after="100"/>
      </w:pPr>
      <w:r>
        <w:rPr>
          <w:rFonts w:ascii="Arial" w:cs="Arial" w:eastAsia="Arial" w:hAnsi="Arial"/>
          <w:sz w:val="22"/>
          <w:szCs w:val="22"/>
        </w:rPr>
        <w:t xml:space="preserve">Approved direction presented to Marr </w:t>
      </w:r>
      <w:r>
        <w:rPr>
          <w:rFonts w:ascii="Arial" w:cs="Arial" w:eastAsia="Arial" w:hAnsi="Arial"/>
          <w:sz w:val="22"/>
          <w:szCs w:val="22"/>
        </w:rPr>
        <w:t xml:space="preserve">for client sign-off.</w:t>
      </w:r>
    </w:p>
    <w:p>
      <w:pPr>
        <w:pStyle w:val="ListParagraph"/>
        <w:numPr>
          <w:ilvl w:val="0"/>
          <w:numId w:val="12"/>
        </w:numPr>
        <w:spacing w:after="100"/>
      </w:pPr>
      <w:r>
        <w:rPr>
          <w:rFonts w:ascii="Arial" w:cs="Arial" w:eastAsia="Arial" w:hAnsi="Arial"/>
          <w:sz w:val="22"/>
          <w:szCs w:val="22"/>
        </w:rPr>
        <w:t xml:space="preserve">Build begins </w:t>
      </w:r>
      <w:r>
        <w:rPr>
          <w:rFonts w:ascii="Arial" w:cs="Arial" w:eastAsia="Arial" w:hAnsi="Arial"/>
          <w:sz w:val="22"/>
          <w:szCs w:val="22"/>
        </w:rPr>
        <w:t xml:space="preserve">with staging URL access provided to Ashley throughout.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D6A4F" w:sz="2"/>
              <w:right w:val="none" w:color="FFFFFF" w:sz="0"/>
            </w:tcBorders>
            <w:tcMar>
              <w:top w:type="dxa" w:w="0"/>
              <w:left w:type="dxa" w:w="0"/>
              <w:bottom w:type="dxa" w:w="0"/>
              <w:right w:type="dxa" w:w="0"/>
            </w:tcMar>
          </w:tcPr>
          <w:p>
            <w:pPr>
              <w:spacing w:after="0"/>
            </w:pPr>
          </w:p>
        </w:tc>
      </w:tr>
    </w:tbl>
    <w:p>
      <w:pPr>
        <w:spacing w:after="100"/>
      </w:pPr>
    </w:p>
    <w:p>
      <w:pPr>
        <w:pStyle w:val="Heading1"/>
      </w:pPr>
      <w:r>
        <w:t xml:space="preserve">9. To Discuss</w:t>
      </w:r>
    </w:p>
    <w:p>
      <w:pPr>
        <w:spacing w:after="200"/>
      </w:pPr>
      <w:r>
        <w:t xml:space="preserve">The following items need Ashley’s input before this document is finalised or shared with Marr. These are decisions and positions that affect how the project is presented and delivered.</w:t>
      </w:r>
    </w:p>
    <w:p>
      <w:pPr>
        <w:spacing w:after="100"/>
      </w:pPr>
    </w:p>
    <w:p>
      <w:pPr>
        <w:pStyle w:val="Heading2"/>
      </w:pPr>
      <w:r>
        <w:t xml:space="preserve">Code-Built Approach</w:t>
      </w:r>
    </w:p>
    <w:p>
      <w:pPr>
        <w:spacing w:after="200"/>
      </w:pPr>
      <w:r>
        <w:t xml:space="preserve">Are you comfortable recommending a code-built site over Webflow for this client? The trade-off is more development flexibility and SEO control, but it’s a harder build to hand off if the relationship with the developer changes. This is the foundational decision that everything else in this document depends on.</w:t>
      </w:r>
    </w:p>
    <w:p>
      <w:pPr>
        <w:pStyle w:val="Heading2"/>
      </w:pPr>
      <w:r>
        <w:t xml:space="preserve">Technical Stack</w:t>
      </w:r>
    </w:p>
    <w:p>
      <w:pPr>
        <w:spacing w:after="200"/>
      </w:pPr>
      <w:r>
        <w:t xml:space="preserve">Please confirm you’re happy with Next.js, Sanity, and Vercel as the stack. If you have a preference for a different CMS or hosting provider, now is the time to flag it. Once the build starts, changing the stack becomes expensive.</w:t>
      </w:r>
    </w:p>
    <w:p>
      <w:pPr>
        <w:pStyle w:val="Heading2"/>
      </w:pPr>
      <w:r>
        <w:t xml:space="preserve">Internal Review Process</w:t>
      </w:r>
    </w:p>
    <w:p>
      <w:pPr>
        <w:spacing w:after="200"/>
      </w:pPr>
      <w:r>
        <w:t xml:space="preserve">What level of visibility do you want during the build? This affects how we structure the timeline. Options:</w:t>
      </w:r>
    </w:p>
    <w:p>
      <w:pPr>
        <w:pStyle w:val="ListParagraph"/>
        <w:numPr>
          <w:ilvl w:val="0"/>
          <w:numId w:val="13"/>
        </w:numPr>
        <w:spacing w:after="80"/>
      </w:pPr>
      <w:r>
        <w:rPr>
          <w:rFonts w:ascii="Arial" w:cs="Arial" w:eastAsia="Arial" w:hAnsi="Arial"/>
          <w:sz w:val="22"/>
          <w:szCs w:val="22"/>
        </w:rPr>
        <w:t xml:space="preserve">Staging URL access throughout with no formal checkpoints – you check in when you want.</w:t>
      </w:r>
    </w:p>
    <w:p>
      <w:pPr>
        <w:pStyle w:val="ListParagraph"/>
        <w:numPr>
          <w:ilvl w:val="0"/>
          <w:numId w:val="13"/>
        </w:numPr>
        <w:spacing w:after="80"/>
      </w:pPr>
      <w:r>
        <w:rPr>
          <w:rFonts w:ascii="Arial" w:cs="Arial" w:eastAsia="Arial" w:hAnsi="Arial"/>
          <w:sz w:val="22"/>
          <w:szCs w:val="22"/>
        </w:rPr>
        <w:t xml:space="preserve">Formal review at key milestones (design approval, homepage build, full site) – structured but slower.</w:t>
      </w:r>
    </w:p>
    <w:p>
      <w:pPr>
        <w:pStyle w:val="ListParagraph"/>
        <w:numPr>
          <w:ilvl w:val="0"/>
          <w:numId w:val="13"/>
        </w:numPr>
        <w:spacing w:after="80"/>
      </w:pPr>
      <w:r>
        <w:rPr>
          <w:rFonts w:ascii="Arial" w:cs="Arial" w:eastAsia="Arial" w:hAnsi="Arial"/>
          <w:sz w:val="22"/>
          <w:szCs w:val="22"/>
        </w:rPr>
        <w:t xml:space="preserve">Weekly walkthroughs – maximum visibility but adds coordination overhead.</w:t>
      </w:r>
    </w:p>
    <w:p>
      <w:pPr>
        <w:pStyle w:val="Heading2"/>
      </w:pPr>
      <w:r>
        <w:t xml:space="preserve">Asset Deadline Communication</w:t>
      </w:r>
    </w:p>
    <w:p>
      <w:pPr>
        <w:spacing w:after="200"/>
      </w:pPr>
      <w:r>
        <w:t xml:space="preserve">The 14 February asset deadline needs to be communicated to Emma as soon as we’re aligned. I’d suggest we send an asset checklist with specific items and formats so there’s no ambiguity about what’s needed. Do you want to handle this directly or should I draft something for you to send?</w:t>
      </w:r>
    </w:p>
    <w:p>
      <w:pPr>
        <w:pStyle w:val="Heading2"/>
      </w:pPr>
      <w:r>
        <w:t xml:space="preserve">Content Responsibility</w:t>
      </w:r>
    </w:p>
    <w:p>
      <w:pPr>
        <w:spacing w:after="200"/>
      </w:pPr>
      <w:r>
        <w:t xml:space="preserve">The document frames content as: Marr provides raw information, Foxhue structures and optimises it. Does this split feel right to you? The key question is whether Marr will expect us to write treatment descriptions from scratch or whether Emma will supply the raw information. If you think they’ll push back on providing content, we should discuss scoping copywriting as an add-on before the project starts.</w:t>
      </w:r>
    </w:p>
    <w:p>
      <w:pPr>
        <w:pStyle w:val="Heading2"/>
      </w:pPr>
      <w:r>
        <w:t xml:space="preserve">Design Themes</w:t>
      </w:r>
    </w:p>
    <w:p>
      <w:pPr>
        <w:spacing w:after="200"/>
      </w:pPr>
      <w:r>
        <w:t xml:space="preserve">Three themes gives Marr genuine choice but adds time and effort within the 15% design allocation. Are you comfortable with this approach, or would you prefer we present two themes to keep things tighter? Also, do you have a gut feeling on which direction suits Marr best (Clinical Precision, Warm Authority, or Results-Led Modern)? That would help me prioritise the strongest option.</w:t>
      </w:r>
    </w:p>
    <w:p>
      <w:pPr>
        <w:pStyle w:val="Heading2"/>
      </w:pPr>
      <w:r>
        <w:t xml:space="preserve">Gatekeeper Role</w:t>
      </w:r>
    </w:p>
    <w:p>
      <w:pPr>
        <w:spacing w:after="200"/>
      </w:pPr>
      <w:r>
        <w:t xml:space="preserve">The document positions you as the gatekeeper: nothing goes to Emma without your sign-off first. I want to confirm you’re happy with that responsibility and the turnaround it implies. If you’re away or busy during a review window, it could hold things up. Is there a fallback or should we build in buffer time?</w:t>
      </w:r>
    </w:p>
    <w:p>
      <w:pPr>
        <w:pStyle w:val="Heading2"/>
      </w:pPr>
      <w:r>
        <w:t xml:space="preserve">Revision Scope</w:t>
      </w:r>
    </w:p>
    <w:p>
      <w:pPr>
        <w:spacing w:after="200"/>
      </w:pPr>
      <w:r>
        <w:t xml:space="preserve">One round of client revisions is included. This should be sufficient if the staging URL reviews go well and we’ve caught issues internally before Marr sees the site. But if you think Marr will need more back-and-forth, we should either build in a second round or set expectations early. Your call on how you want to position this with Emma.</w:t>
      </w:r>
    </w:p>
    <w:p>
      <w:pPr>
        <w:pStyle w:val="Heading2"/>
      </w:pPr>
      <w:r>
        <w:t xml:space="preserve">Hosting Tier</w:t>
      </w:r>
    </w:p>
    <w:p>
      <w:pPr>
        <w:spacing w:after="200"/>
      </w:pPr>
      <w:r>
        <w:t xml:space="preserve">Do we recommend Vercel Pro (£20/month) or start on the free tier? Pro gives better analytics and preview deployments which are useful during ongoing content updates. Free tier works fine for basic hosting. This is a cost Marr will see on their invoice, so worth deciding what we recommend.</w:t>
      </w:r>
    </w:p>
    <w:p>
      <w:pPr>
        <w:spacing w:after="400"/>
      </w:pPr>
    </w:p>
    <w:p>
      <w:pPr>
        <w:spacing w:after="100"/>
        <w:jc w:val="center"/>
      </w:pPr>
      <w:r>
        <w:rPr>
          <w:rFonts w:ascii="Arial" w:cs="Arial" w:eastAsia="Arial" w:hAnsi="Arial"/>
          <w:i/>
          <w:iCs/>
          <w:color w:val="999999"/>
          <w:sz w:val="20"/>
          <w:szCs w:val="20"/>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Foxhue Ltd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Marr Laser &amp; Skin Clinic | Website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3"/>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2026-02-04T08:01:21.493Z</dcterms:created>
  <dcterms:modified xsi:type="dcterms:W3CDTF">2026-02-04T08:01:21.494Z</dcterms:modified>
</cp:coreProperties>
</file>

<file path=docProps/custom.xml><?xml version="1.0" encoding="utf-8"?>
<Properties xmlns="http://schemas.openxmlformats.org/officeDocument/2006/custom-properties" xmlns:vt="http://schemas.openxmlformats.org/officeDocument/2006/docPropsVTypes"/>
</file>