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C5" w:rsidRDefault="004A7BBC" w:rsidP="00451BC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BBC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4A7B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BB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4A7BBC" w:rsidRPr="00451BC5" w:rsidRDefault="00451BC5" w:rsidP="00451BC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1BC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BC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BC5">
        <w:rPr>
          <w:rFonts w:ascii="Times New Roman" w:hAnsi="Times New Roman" w:cs="Times New Roman"/>
          <w:sz w:val="24"/>
          <w:szCs w:val="24"/>
        </w:rPr>
        <w:t>sepahamanku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BC5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1BC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5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BC5">
        <w:rPr>
          <w:rFonts w:ascii="Times New Roman" w:hAnsi="Times New Roman" w:cs="Times New Roman"/>
          <w:sz w:val="24"/>
          <w:szCs w:val="24"/>
        </w:rPr>
        <w:t>kyk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BC5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BC5">
        <w:rPr>
          <w:rFonts w:ascii="Times New Roman" w:hAnsi="Times New Roman" w:cs="Times New Roman"/>
          <w:sz w:val="24"/>
          <w:szCs w:val="24"/>
        </w:rPr>
        <w:t>wisnu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BC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1BC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BC5">
        <w:rPr>
          <w:rFonts w:ascii="Times New Roman" w:hAnsi="Times New Roman" w:cs="Times New Roman"/>
          <w:sz w:val="24"/>
          <w:szCs w:val="24"/>
        </w:rPr>
        <w:t>terakhirnya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BC5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1BC5" w:rsidRDefault="00451BC5" w:rsidP="00451BC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51B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B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5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mengherakankan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1BC5" w:rsidRPr="00451BC5" w:rsidRDefault="00451BC5" w:rsidP="00451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C25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5A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3C25AE">
        <w:rPr>
          <w:rFonts w:ascii="Times New Roman" w:hAnsi="Times New Roman" w:cs="Times New Roman"/>
          <w:sz w:val="24"/>
          <w:szCs w:val="24"/>
        </w:rPr>
        <w:t xml:space="preserve"> data base tradisional</w:t>
      </w:r>
      <w:bookmarkStart w:id="0" w:name="_GoBack"/>
      <w:bookmarkEnd w:id="0"/>
    </w:p>
    <w:sectPr w:rsidR="00451BC5" w:rsidRPr="00451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F4324"/>
    <w:multiLevelType w:val="hybridMultilevel"/>
    <w:tmpl w:val="0524AB12"/>
    <w:lvl w:ilvl="0" w:tplc="818092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BC"/>
    <w:rsid w:val="003C25AE"/>
    <w:rsid w:val="00451BC5"/>
    <w:rsid w:val="004A7BBC"/>
    <w:rsid w:val="00B07BFD"/>
    <w:rsid w:val="00E3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648E2-5E62-4835-898D-2D89D784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2020-04-16T08:44:00Z</dcterms:created>
  <dcterms:modified xsi:type="dcterms:W3CDTF">2020-04-16T09:10:00Z</dcterms:modified>
</cp:coreProperties>
</file>