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BC" w:rsidRPr="000013BC" w:rsidRDefault="000013BC" w:rsidP="000013BC">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0013BC">
        <w:rPr>
          <w:rFonts w:ascii="Times New Roman" w:eastAsia="Times New Roman" w:hAnsi="Times New Roman" w:cs="Times New Roman"/>
          <w:b/>
          <w:bCs/>
          <w:color w:val="000099"/>
          <w:sz w:val="36"/>
          <w:szCs w:val="36"/>
          <w:lang w:eastAsia="en-CA"/>
        </w:rPr>
        <w:t>Kaplan Progress Test 8 (#7)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TLDE1542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proofErr w:type="spellStart"/>
            <w:r w:rsidRPr="000013BC">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dialogue between a student and a staff member at the school newspaper.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How much does it cost to place an ad in the school paper?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Ads are sold by number of words. The first ten words are three dollars, and every word after that is ten cents. What kind of ad were you thinking of?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need to find a roommate immediately.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Off-campus housing?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Yes... I had a roommate but she's transferring to another college, so by this weekend, one of my two bedrooms will be vacant.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Then I assume you’d like the ad to run immediately?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Yes, I would. When will it appear if I place it today?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Um, fortunately, the </w:t>
            </w:r>
            <w:proofErr w:type="spellStart"/>
            <w:r w:rsidRPr="000013BC">
              <w:rPr>
                <w:rFonts w:ascii="Verdana" w:eastAsia="Times New Roman" w:hAnsi="Verdana" w:cs="Times New Roman"/>
                <w:color w:val="000099"/>
                <w:sz w:val="15"/>
                <w:szCs w:val="15"/>
                <w:lang w:eastAsia="en-CA"/>
              </w:rPr>
              <w:t>cutoff</w:t>
            </w:r>
            <w:proofErr w:type="spellEnd"/>
            <w:r w:rsidRPr="000013BC">
              <w:rPr>
                <w:rFonts w:ascii="Verdana" w:eastAsia="Times New Roman" w:hAnsi="Verdana" w:cs="Times New Roman"/>
                <w:color w:val="000099"/>
                <w:sz w:val="15"/>
                <w:szCs w:val="15"/>
                <w:lang w:eastAsia="en-CA"/>
              </w:rPr>
              <w:t xml:space="preserve"> for ads is this afternoon at three. After that, the paper goes to press for distribution on Monday morning all over the campus.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Whew, it's twenty to three now. I just made it. So that means I might get some phone calls next week.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Very possibly. For your sake, I hope so. Now, would you like to fill out a form? Please write one word per box, and um, be sure to write neatly. Do you need a pen?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 I have one...um, am I limited to a particular number of words?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No, not at all. You could even place a full-page ad if you wanted to.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I'm not that desperate!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It depends on what you want to pay, how many times you want the ad to run.... Would you like it for just one week? Or perhaps two?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think I'll just run it once and see what happens. I can always come back next Thursday and place it again, if I have to.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I’d also suggest that you check out the Student Activities Office - they have a notice board that students can use to advertise for roommates, jobs, things for sale....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Really? I had no idea. Is it free to post notices?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Yes, it is, as long as you’re a student at the university.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Okay, well I’ll go ahead and place my ad in the paper, but I’ll also go check out that notice board. Thanks for the tip!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Not a problem. Glad I could help.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is the student advertising?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trade music CDs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get a roommate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sell her car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hire a tutor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TLDE1543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man tell the student?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is in the wrong office.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can get a discount if she places her ad for two weeks.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is too late to place an ad for that week.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can place a free ad on a notice board.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TLIM1544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dialogue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Whew, it's twenty to three now. I just made it. So that means I might get some phone calls next week.</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What does the student mean when she says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just made it.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student mean when she says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has just finished writing her newspaper ad.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will return later to place her newspaper ad.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will be able to place her ad in the newspaper.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has just enough money to pay for her newspaper ad.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TLIN1545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will the student probably do next?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Prepare her ad at home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Show her student ID to the man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Type her ad into the computer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Go to the Student Activities Office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TLIM1546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dialogue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Um, fortunately, the cutoff for ads is this afternoon at three. After that, the paper goes to press for distribution on Monday morning all over the campus.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can be inferred about ads for Monday’s newspaper?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have already been printed.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must be submitted before 3:00 p.m.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do not usually get many responses.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are less expensive than ads that run on weekends.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TLDE1637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dialogue between a student and a department chairman.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Come on in, Helen. Have a seat. Thanks for stopping by today.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 problem, Professor Taylor. Your secretary called to say you wanted to see 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Yes, indeed. You will be receiving a letter about this in the mail shortly, but I wanted to be the first to tell you.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Uh... I hope it's not bad news.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On the contrary. Do you remember that essay contest you entered several weeks ago?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Oh yes. You mean the paper I wrote on Charles Dickens' social vision in three of his novels?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That's the one. Well, I'm happy to tell you that it was selected as the best essay in the competition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Oh, that's wonderful!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And you will be receiving a cash prize and a certificate at the graduation ceremony in May.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Oh, thank you, Professor Taylor. I, uh, I don't know what to say.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Well, you certainly said all the right things in your essay. The Committee who reviewed the submissions felt it was outstanding.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I’m, I'm still speechless. I just never thought... I mean, we have so many good students.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Of course we do, but your essay was beautifully crafted, with fine style and expression.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tried, Professor Taylor. And I did a lot of research - after all, there's so much material already out there on Dickens.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There certainly is, and it's easy to be redundant. Many students just rehash what has already been said by other scholars. But the Committee felt that you made some unique insights.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tried to apply Dickens' Victorian views to our world.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Exactly. You certainly succeeded in pointing out why Dickens is really so timeless, even though his language bores so many students.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Not me. I want to read every one of Dickens' novels and short stories. I'm actually planning a trip to London this summer to see some of his residences and maybe I'll pick up some first editions.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That might be expensive.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At least I can dream about 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Well, perhaps your award of three hundred dollars can help toward achieving your dream.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Wow! Three hundred for an essay! I'm definitely saving that for my trip.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All of what I'm saying will be in the letter, but again, I just had to tell you about it myself. I knew you had a great writing talent when you were in my class last year, and you certainly outdid yourself this time.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did the student go to see the professor?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was asked to come 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had a favor to ask him.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needed to turn in an essay.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wanted help with an assignment.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TLDE1638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was the subject area of the student's essay?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Literature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Science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Art History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Psychology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TLIN1639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did the committee think about the student's essay?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repeated what other scholars have said on the topic.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discussed an author who has rarely been studied.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presented a unique perspective on the subject.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had more errors than the other papers they read.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TLIM1640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dialogue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Many students just rehash what has already been said by other scholars.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chairman mean?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students do not read all the assignments.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students are unable to do original work.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students cannot write very well.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students fail to turn their papers in on time.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TLDE1641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will the student go to London?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won a trip in an essay contest.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wants to learn more about an author.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plans to continue her education there.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received the trip as a graduation present.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TLMI1274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talk in a zoology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Okay, last time we went over the four distinct groups of Crocodilians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 They are alligators, crocodiles, caimans, and gharials. Uh, in the United States, there's only one species of crocodile... called Crocodilus, and one species of alligator... called... does anyone remember? Anyone?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Uh, Alligator mississippiensis? The common American alligator?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Good. Thanks, Karen. Glad to see someone was listening.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Okay, a few facts about the anatomy and physiology of the American alligator: hatchling alligators are only about six to eight inches long, but they grow to an astounding thirteen feet, uh, with an average weight of six hundred pounds. The largest alligator ever measured came in at nineteen feet and two inches. That's an enormous animal.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But, um, I think what is even more impressive are the jaws of the alligator, which are lined with eighty sharp teeth. They have massive jaw musculature and the crushing power of three hundred pounds per square inch. Now, you might think these reptiles are slow - after all, they have short legs - but remarkably, they use a "high walk" technique... yes, you should make a note of that - this "high walk" technique allows them to run on their toes while they lift their tails up off the ground. Alligators have been known to run in the "high walk" mode at an impressive thirty miles per hour.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Now, these three things... um, number one - massive size, number two - crushing jaw musculature, and number three - the ability to travel rapidly on land and in water, make them, um, an object of fear among humans. And as we know, when humans are afraid, that often means that whole animal populations are at risk of extermination.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That certainly has been the case with the alligator, which was so heavily hunted in Florida that in 1967, alligators were added to the U.S. Fish and Wildlife, uh, Endangered Species List. But the relationship between humans and alligators in Florida is, shall we say, complicated.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 one hand, alligators are an essential part of the Florida economy. Alligator farming produces a hundred and fifteen thousand skins every year and more than thirty-three thousand pounds of meat. On top of that, tourists come from all over to go on guided tours of swamps where they can see alligators in their natural habitat.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You know, alligators have also been instrumental in supporting the fishing industry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Really? But don't alligators eat a lot of fish?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Yes, they do. But it's the type of fish that matters. See, alligators eat a type of fish that is called the "gar." The gar is a predator of bass, and bass, as any fishing enthusiast knows, are essential for the success of the fishing industry. So, you can see that alligators are an important part of both Florida's ecology and its economy.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But this relationship, as I've said, is, uh, at best complex and often controversial. Um, it's estimated that a thousand people move to Florida every day. As people move into land that was once inhabited by alligators, there is bound to be an increase in alligator-to-human contact... and some of that contact is going to be um, physical, if not violent, for both humans and alligators.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Can anyone give me an example of how the increasing population in Florida has influenced the ecology substantially?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Um, yeah...in Lake Apopka...uh, in Orlando. Large amounts of pesticides were dumped into the lake and it produced generations of reproductive abnormalities.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Yeah... was that where the alligators weighed hundreds of pounds less than alligators in other places?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Yeah, but that was just one of the fallouts from the poisoning. It's been devastating for the ecological habitats.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That's right. What's another example of what happens when human populations move into previously uninhabited lands?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Well, there's the Everglades National Park example.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Okay, what about 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It's the largest subtropical wilderness in the country, and, uh, when humans moved into the park, they diverted waterways with canals and levees and disturbed the feeding and nesting cycles of many of the animals....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And as a result...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Several species are facing potential extinction.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Good. So what is the lesson here? That alligators are dangerous to humans? From 1973 to 1990, there were only a hundred and twenty-seven alligator attacks and only five human deaths. Now compare those numbers to the thousands of alligators killed for meat and hides, or flushed out of their natural habitat by the growing human population. Think about this: the alligator survived for two hundred million years, outliving the dinosaurs, but the question now is, how long can the alligator survive living with humans?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is this talk mainly about?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evolution of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relationship between alligators and fish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relationship between humans and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steps being taken to protect alligator environments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TLRF1275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Does anyone remember? Anyone?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Uh, Alligator mississippiensis? The common American alligator?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Good. Thanks, Karen. Glad to see someone was listening.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Why does the professor say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Glad to see someone was listening.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say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introduce the students to a new topic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remind the students to pay attention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encourage other students to answer more often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praise the student who responded to the question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TLDE1276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professor, why do people fear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Hundreds of people are attacked by alligators each year.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people believe that alligators hurt tourism and industry.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Popular culture portrays alligators as monsters.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people are intimidated by alligators' strength and size.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TLII1277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In the talk, the professor described some problems facing alligators.</w:t>
            </w:r>
            <w:r w:rsidRPr="000013BC">
              <w:rPr>
                <w:rFonts w:ascii="Verdana" w:eastAsia="Times New Roman" w:hAnsi="Verdana" w:cs="Times New Roman"/>
                <w:color w:val="000099"/>
                <w:sz w:val="15"/>
                <w:szCs w:val="15"/>
                <w:lang w:eastAsia="en-CA"/>
              </w:rPr>
              <w:br/>
              <w:t xml:space="preserve">Indicate whether each of the following is mentioned as one of those problems.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135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Their living areas are being disturbed.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Their food supply is disappearing.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Pesticides affect their ability to reproduce.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People are hunting them for sport.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are killed for their meat and hides.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TLDM1278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professor say about the population of Florida?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becoming more hostile to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increasing rapidly.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dependent on tourism.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doing more to understand alligators.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TLIN1279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can be inferred about the professor's attitude toward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believes that people pose a threat to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thinks that some species of alligators will soon become extinct.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thinks that eating alligator meat is wrong.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believes that people and alligators can coexist peacefully.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TLMI1720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talk in a literature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Let's look at another form of oral storytelling. We've already discussed the fact that Homer's poetic epics were passed down through the centuries by oral recitations - people memorized the stories and recited them to one another.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When Homer wrote </w:t>
            </w:r>
            <w:r w:rsidRPr="000013BC">
              <w:rPr>
                <w:rFonts w:ascii="Verdana" w:eastAsia="Times New Roman" w:hAnsi="Verdana" w:cs="Times New Roman"/>
                <w:i/>
                <w:iCs/>
                <w:color w:val="000099"/>
                <w:sz w:val="15"/>
                <w:szCs w:val="15"/>
                <w:lang w:eastAsia="en-CA"/>
              </w:rPr>
              <w:t>The Odyssey</w:t>
            </w:r>
            <w:r w:rsidRPr="000013BC">
              <w:rPr>
                <w:rFonts w:ascii="Verdana" w:eastAsia="Times New Roman" w:hAnsi="Verdana" w:cs="Times New Roman"/>
                <w:color w:val="000099"/>
                <w:sz w:val="15"/>
                <w:szCs w:val="15"/>
                <w:lang w:eastAsia="en-CA"/>
              </w:rPr>
              <w:t xml:space="preserve">, he used formulaic verbal patterns that made them easier to remember. So you can see that oral forms of literature have been around for a really long time. Can you think of another example of when this oral or spoken form of literature has been used? Anybody? Hmm... let me ask this another way: Do any of you have examples of stories, poems, anything that you or someone you know learned by hearing rather than reading?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You mean like, nursery rhymes? Like </w:t>
            </w:r>
            <w:r w:rsidRPr="000013BC">
              <w:rPr>
                <w:rFonts w:ascii="Verdana" w:eastAsia="Times New Roman" w:hAnsi="Verdana" w:cs="Times New Roman"/>
                <w:i/>
                <w:iCs/>
                <w:color w:val="000099"/>
                <w:sz w:val="15"/>
                <w:szCs w:val="15"/>
                <w:lang w:eastAsia="en-CA"/>
              </w:rPr>
              <w:t>Hickery Dickery Dock</w:t>
            </w:r>
            <w:r w:rsidRPr="000013BC">
              <w:rPr>
                <w:rFonts w:ascii="Verdana" w:eastAsia="Times New Roman" w:hAnsi="Verdana" w:cs="Times New Roman"/>
                <w:color w:val="000099"/>
                <w:sz w:val="15"/>
                <w:szCs w:val="15"/>
                <w:lang w:eastAsia="en-CA"/>
              </w:rPr>
              <w:t xml:space="preserve">...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 What about </w:t>
            </w:r>
            <w:r w:rsidRPr="000013BC">
              <w:rPr>
                <w:rFonts w:ascii="Verdana" w:eastAsia="Times New Roman" w:hAnsi="Verdana" w:cs="Times New Roman"/>
                <w:i/>
                <w:iCs/>
                <w:color w:val="000099"/>
                <w:sz w:val="15"/>
                <w:szCs w:val="15"/>
                <w:lang w:eastAsia="en-CA"/>
              </w:rPr>
              <w:t>Jack and Jill</w:t>
            </w:r>
            <w:r w:rsidRPr="000013BC">
              <w:rPr>
                <w:rFonts w:ascii="Verdana" w:eastAsia="Times New Roman" w:hAnsi="Verdana" w:cs="Times New Roman"/>
                <w:color w:val="000099"/>
                <w:sz w:val="15"/>
                <w:szCs w:val="15"/>
                <w:lang w:eastAsia="en-CA"/>
              </w:rPr>
              <w:t xml:space="preserve">... or </w:t>
            </w:r>
            <w:r w:rsidRPr="000013BC">
              <w:rPr>
                <w:rFonts w:ascii="Verdana" w:eastAsia="Times New Roman" w:hAnsi="Verdana" w:cs="Times New Roman"/>
                <w:i/>
                <w:iCs/>
                <w:color w:val="000099"/>
                <w:sz w:val="15"/>
                <w:szCs w:val="15"/>
                <w:lang w:eastAsia="en-CA"/>
              </w:rPr>
              <w:t>Humpty-Dumpty</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Exactly. You probably heard them from your parents - and they probably remember them from when they were children. Most of them are in books now, but, originally, they were examples of folktales - you know, traditional songs, chants, and rhymes - all part of the oral tradition of storytelling. Just like Homer's stories.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Some Native American languages, for example, have only been written down for about 50 years. I'd say that's fairly contemporary. But Native American culture is rich with literature of all forms including poetry, drama, non-fiction, and fiction. In many cultures, traditional stories, or what anthropologists like to call legends or myths are - or were originally - considered sacred. They often represented themes about human existence: themes like where we come from, how we should live.... Some also offer suggestions about how we should deal with the tragedies of life, and they remind us to be thankful for what we have. There are stories that answer questions about natural phenomena and behavior. Finally, remember that traditional indigenous peoples had no TV or books; so stories were one of their main forms of entertainment.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In the Navajo culture, for example, the oral tradition was treasured and passed down from generation to generation by those who were gifted with the skill to recite and retell this vast oral canon. Of course some of these stories have now been written down, despite obstacles of translation, and they have become classic examples of the oral genre. Now, other than the lack of a written language, Native American cultures feature rituals that are not typically shared with outsiders. This makes it even harder for people who are not part of the culture to fully understand Native American tribes' stories. However, we can get a basic idea of the stories from some of the translations that have been made - especially when those translations are made by people who are fluent in both languages and cultures.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For example, Leslie Marmon Silko, who wrote the novels </w:t>
            </w:r>
            <w:r w:rsidRPr="000013BC">
              <w:rPr>
                <w:rFonts w:ascii="Verdana" w:eastAsia="Times New Roman" w:hAnsi="Verdana" w:cs="Times New Roman"/>
                <w:i/>
                <w:iCs/>
                <w:color w:val="000099"/>
                <w:sz w:val="15"/>
                <w:szCs w:val="15"/>
                <w:lang w:eastAsia="en-CA"/>
              </w:rPr>
              <w:t>Ceremony</w:t>
            </w:r>
            <w:r w:rsidRPr="000013BC">
              <w:rPr>
                <w:rFonts w:ascii="Verdana" w:eastAsia="Times New Roman" w:hAnsi="Verdana" w:cs="Times New Roman"/>
                <w:color w:val="000099"/>
                <w:sz w:val="15"/>
                <w:szCs w:val="15"/>
                <w:lang w:eastAsia="en-CA"/>
              </w:rPr>
              <w:t xml:space="preserve"> and </w:t>
            </w:r>
            <w:r w:rsidRPr="000013BC">
              <w:rPr>
                <w:rFonts w:ascii="Verdana" w:eastAsia="Times New Roman" w:hAnsi="Verdana" w:cs="Times New Roman"/>
                <w:i/>
                <w:iCs/>
                <w:color w:val="000099"/>
                <w:sz w:val="15"/>
                <w:szCs w:val="15"/>
                <w:lang w:eastAsia="en-CA"/>
              </w:rPr>
              <w:t>Gardens in the Dunes</w:t>
            </w:r>
            <w:r w:rsidRPr="000013BC">
              <w:rPr>
                <w:rFonts w:ascii="Verdana" w:eastAsia="Times New Roman" w:hAnsi="Verdana" w:cs="Times New Roman"/>
                <w:color w:val="000099"/>
                <w:sz w:val="15"/>
                <w:szCs w:val="15"/>
                <w:lang w:eastAsia="en-CA"/>
              </w:rPr>
              <w:t xml:space="preserve">, is a modern day example of this mixture of languages and cultures. Writers like Marmon Silko - who come from both cultures - can provide the most accurate retelling of these stories.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Born 1948 in Albuquerque, New Mexico, of mixed ancestry - by her own description she is Laguna, Pueblo, Mexican, and white - Marmon Silko grew up on the Laguna Pueblo Reservation, where members of her family had lived for generations, and where she learned traditional stories and legends from her female relatives.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Now, in the Pueblo, people are communal. The education of the children is done within the community. Each child belongs to everybody and much of the teaching is done by telling stories.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That's great that everyone pitches in with raising the children. Sounds a little like Hillary Clinton's book, </w:t>
            </w:r>
            <w:r w:rsidRPr="000013BC">
              <w:rPr>
                <w:rFonts w:ascii="Verdana" w:eastAsia="Times New Roman" w:hAnsi="Verdana" w:cs="Times New Roman"/>
                <w:i/>
                <w:iCs/>
                <w:color w:val="000099"/>
                <w:sz w:val="15"/>
                <w:szCs w:val="15"/>
                <w:lang w:eastAsia="en-CA"/>
              </w:rPr>
              <w:t>It Takes a Village</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Right. Exactly. So, like I said, for these tribes, all information - scientific, technological, historical, religious - it's remembered and passed down in narrative form - you know, in the form of stories. Marmon Silko began writing when she was at the University of New Mexico. Her professor asked the students to write poetry or a story, and she wrote about growing up on the Laguna Pueblo Reservation and about the stories she had been told as a child.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Thanks to people like Marmon Silko who live in two cultures, there are now anthologies of Native American stories and poetry that have been translated into English and published. There are also tales that we classify as fictional short stories. Next week, we'll be looking at one of them. I think the most widely published story is the tale of </w:t>
            </w:r>
            <w:r w:rsidRPr="000013BC">
              <w:rPr>
                <w:rFonts w:ascii="Verdana" w:eastAsia="Times New Roman" w:hAnsi="Verdana" w:cs="Times New Roman"/>
                <w:i/>
                <w:iCs/>
                <w:color w:val="000099"/>
                <w:sz w:val="15"/>
                <w:szCs w:val="15"/>
                <w:lang w:eastAsia="en-CA"/>
              </w:rPr>
              <w:t>The Star Husband</w:t>
            </w:r>
            <w:r w:rsidRPr="000013BC">
              <w:rPr>
                <w:rFonts w:ascii="Verdana" w:eastAsia="Times New Roman" w:hAnsi="Verdana" w:cs="Times New Roman"/>
                <w:color w:val="000099"/>
                <w:sz w:val="15"/>
                <w:szCs w:val="15"/>
                <w:lang w:eastAsia="en-CA"/>
              </w:rPr>
              <w:t xml:space="preserve">. It's a wonderful story about two friends who were Otoe Native Americans of Nebraska and I think you'll all really enjoy 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is the talk about?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Navajo stories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Nursery rhymes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Oral storytelling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Native American culture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TLRF1721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Can you think of another example of when this oral or spoken form of literature has been used? Anybody? Hmm...let me ask this another way: Do any of you have examples of stories, poems, anything that you or someone you know learned by hearing rather than reading?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Why does the professor say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Anybody?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say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signal that she is about to change topics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no one has answered her question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she is looking for a particular student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she does not expect anyone to answer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TLDE1722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is NOT mentioned as a common theme in Native American oral stories?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How people should live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Tales about sacred mountains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Tales about natural phenomena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Being thankful for life's blessings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TLDE1723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mention Marmon Silko's time at the university?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that is where she began to write stories and poetry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that is where she first encountered Native American culture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most of her writing is about her time at the university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she was the first Native American women to attend classes there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TLRF1724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Thanks to people like Marmon Silko who live in two cultures, there are now anthologies of Native American stories and poetry that have been translated into English and published.</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Why does the professor say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Thanks to people like Marmon Silko...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say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thank Marmon Silko for coming to class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she appreciates great works of literature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emphasize the value of Marmon Silko's work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offer her own interpretation of Native American stories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TLIE1725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That's great that everyone pitches in with raising the children.</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What does the student mean when he says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That's great that everyone pitches 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student mean when he says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Everyone should tell stories to their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Children enjoy playing with adults.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Neighbors help take care of each other's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Families should spend time with their neighbors.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TLMI1726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talk in a chemistry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PROFESSOR:</w:t>
            </w:r>
            <w:r w:rsidRPr="000013BC">
              <w:rPr>
                <w:rFonts w:ascii="Verdana" w:eastAsia="Times New Roman" w:hAnsi="Verdana" w:cs="Times New Roman"/>
                <w:color w:val="000099"/>
                <w:sz w:val="15"/>
                <w:szCs w:val="15"/>
                <w:lang w:eastAsia="en-CA"/>
              </w:rPr>
              <w:t xml:space="preserve"> Now, let's turn our attention to the ozone layer. The ozone layer is an extremely important region of Earth's atmosphere. Ah, it ranges from twelve to thirty miles above the earth's surface, and ah, contains ninety percent of Earth's ozone. Ozone is another less common, but more reactive form of molecular oxygen. One of the primary ways ozone is created is when oxygen absorbs ultraviolet radiation from the sun. Once formed, ozone molecules don't last long. Let's look at this all in a little more detail.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most common form of oxygen in the atmosphere is so-called oh-two, that is, two atoms of oxygen bound together. Ozone is what's known as oh-three - a molecule of three atoms of oxygen bound together. Now, ozone is created when oh-two absorbs ultraviolet radiation from the sun, which splits it into two single oxygen atoms. These single oxygen atoms don't stay single for very long - almost immediately after they're formed, they join other single atoms of oxygen to form new oh-two molecules, or they bind to other compounds in the atmosphere. A very few of these free oxygen atoms bind to oh-two to create oh-three, or ozone.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Out of every ten million molecules of air, there are about two million oh-two molecules, but only </w:t>
            </w:r>
            <w:r w:rsidRPr="000013BC">
              <w:rPr>
                <w:rFonts w:ascii="Verdana" w:eastAsia="Times New Roman" w:hAnsi="Verdana" w:cs="Times New Roman"/>
                <w:color w:val="000099"/>
                <w:sz w:val="15"/>
                <w:szCs w:val="15"/>
                <w:u w:val="single"/>
                <w:lang w:eastAsia="en-CA"/>
              </w:rPr>
              <w:t>three</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i/>
                <w:iCs/>
                <w:color w:val="000099"/>
                <w:sz w:val="15"/>
                <w:szCs w:val="15"/>
                <w:lang w:eastAsia="en-CA"/>
              </w:rPr>
              <w:t>[emphatically]</w:t>
            </w:r>
            <w:r w:rsidRPr="000013BC">
              <w:rPr>
                <w:rFonts w:ascii="Verdana" w:eastAsia="Times New Roman" w:hAnsi="Verdana" w:cs="Times New Roman"/>
                <w:color w:val="000099"/>
                <w:sz w:val="15"/>
                <w:szCs w:val="15"/>
                <w:lang w:eastAsia="en-CA"/>
              </w:rPr>
              <w:t xml:space="preserve"> are ozone molecules. But this small amount of ozone plays a key role in making life on Earth possible, by absorbing ultraviolet radiation.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ozone layer absorbs ultraviolet radiation from the sun, and acts as a shield - it protects living things from the harmful effects of the sun's ultraviolet radiation. But the same characteristic of ozone that makes it so valuable, its ability to absorb ultraviolet radiation, also causes its destruction.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When an ozone molecule is exposed to ultraviolet energy it may break down into a single free oxygen atom and a molecule of oh-two. The free oxygen atom may then combine with an oh-two molecule, creating another ozone molecule, or it may take an oxygen atom from an existing ozone molecule to create two oh-two molecules. Ozone molecules are constantly formed and destroyed in the upper atmosphere, in a region we call the stratosphere.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 we've established that ozone is important in absorbing ultraviolet radiation. The problem is this: The ozone layer is getting thinner. A thin ozone layer allows more ultraviolet radiation to reach the Earth's surface. The less ozone there is, the worse things can get for living things. Plant and animal life as we know it can not survive in the presence of high levels of ultraviolet radiation. For people, overexposure can lead to health problems like skin cancer, cataracts, and weakened immune systems. Increased ultraviolet radiation can also lead to reduced crop yields and to disruptions in the marine food chain.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 what's causing the thinning of the ozone layer? Going back to the early 1930s, chlorofluorocarbons - you know these as, CFCs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 these are compounds that contain carbon, chlorine, and fluorine. Anyway, CFCs were used in a variety of industrial and household applications. At first, these substances seemed like wonderful things: CFCs are non-toxic, non-flammable, non-reactive with other chemical compounds, and inexpensive to produce. These desirable characteristics made them ideal for many applications - such as coolants for commercial and home refrigeration units, aerosol propellants, and solvents for cleaning electronic components.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However, back in the 1970s, scientists discovered that CFCs posed a threat to the ozone layer. They found that even though CFCs are heavier than air, and virtually non-reactive in the lower atmosphere, winds were carrying them into the stratosphere, which exposed them to ultraviolet radiation from the sun. Ultraviolet radiation from the sun caused CFCs to lose chlorine atoms. Now the real problem is that these free chlorine atoms react rapidly with ozone and start a chemical cycle of ozone destruction. One free chlorine atom can cause the breakup of more than a hundred thousand ozone molecules. And not only that, chlorine has a stronger attraction for free oxygen - single oxygen atoms - than oh-two does. What this means is that chlorine is able to bind to the single oxygen atoms and make them unavailable for ozone formation.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Although large amounts of chlorine are also generated from swimming pools, industrial plants, sea salt, and volcanoes, chlorine compounds from these sources don't usually reach the stratosphere. The chlorine compounds from these sources readily dissolve in water and fall to the earth in rain or snow. In contrast, CFCs are very stable. They don't dissolve in water, so there are no natural processes that remove CFCs from the atmosphere. The very lack of reactivity that makes them commercially useful also allows them to survive in the atmosphere and make their way into the stratosphere. Several million tons of CFCs are estimated to be present in the atmosphere right now - all of them a direct result of human activity.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is the talk mainly about?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ozone is a rare substance in nature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How ozone is formed and destroyed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way that atmospheric ozone is measured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effects of chlorine on ozone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TLDE1727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talk, which of the following are true regarding ozone formation?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formed more quickly at low temperatures.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generally formed in the stratosphere.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formed when O2 is exposed to ultraviolet radiation.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formed when O3 combines with O2.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TLIM1728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professor imply regarding the ozone layer?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ozone layer also plays an important role in global warming.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By the end of the decade, the ozone layer will be 50 percent thinner than it is today.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Human activity is most responsible for the thinning of the ozone layer.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Some scientists do not agree that CFCs harm the ozone layer.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TLDE1729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professor, which of the following is true of CFCs?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are highly poisonous to humans.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can easily be dissolved in water.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release chlorine when exposed to ultraviolet radiation.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have been banned in most countries since the early 1970s.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TLRF1730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PROFESSOR:</w:t>
            </w:r>
            <w:r w:rsidRPr="000013BC">
              <w:rPr>
                <w:rFonts w:ascii="Verdana" w:eastAsia="Times New Roman" w:hAnsi="Verdana" w:cs="Times New Roman"/>
                <w:color w:val="000099"/>
                <w:sz w:val="15"/>
                <w:szCs w:val="15"/>
                <w:lang w:eastAsia="en-CA"/>
              </w:rPr>
              <w:t xml:space="preserve"> One of the primary ways ozone is created is when oxygen absorbs ultraviolet radiation from the sun. Once formed, ozone molecules don't last long. Let's look at this all in a little more detail.</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Why does the professor say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PROFESSOR:</w:t>
            </w:r>
            <w:r w:rsidRPr="000013BC">
              <w:rPr>
                <w:rFonts w:ascii="Verdana" w:eastAsia="Times New Roman" w:hAnsi="Verdana" w:cs="Times New Roman"/>
                <w:color w:val="000099"/>
                <w:sz w:val="15"/>
                <w:szCs w:val="15"/>
                <w:lang w:eastAsia="en-CA"/>
              </w:rPr>
              <w:t xml:space="preserve"> Let's look at this all in a little more detail.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say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indicate that he plans to discuss ozone more deeply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make sure students watch the experiment he is about to perform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students the effects of ultraviolet radiation on ozone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give an example of how ozone is formed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TLII1731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properties of free oxygen does the professor discuss?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234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protects life on Earth by absorbing ultraviolet radiation.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combines more readily with free chlorine than it does with O2.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can be formed when ultraviolet radiation splits a molecule of O2.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bonds to other atoms or molecules almost immediately after it is formed.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the most prevalent form of oxygen in the stratosphere.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TLMI1756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talk in a history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Good morning everyone. Now, I'm sure you've all heard of the Dark Ages, right? For a generation or two after the fall of the Western Roman Empire in A.D. four-seventy-six, art, engineering, science, and architecture continued to flourish in Western Europe. Then, relatively quickly, the established culture and most of the knowledge it had built up seems to have been lost or abandoned, and an era known as the Dark Ages began. It lasted until the Renaissance of the 12th century A.D. Today we'll discuss how and why this occurred.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 what happened? Well, you know how scientists use the rings inside a tree to figure out what was happening in the world while the tree was growing? The rings can show us things about weather, fires, stuff like that. Well, tree rings used to date worldwide growing patterns over the past five thousand years reveal that something drastically affected the world's ecosystem between A.D. five-thirty-six and five-forty-five - that's exactly the time that the Dark Ages began.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Um... there are a number of possible catastrophes that could cause enough damage to effectively wipe out a civilization. One theory suggests that a meteor or a comet struck Earth. And an equally compelling theory blames large-scale volcanism - that is, the eruption of a number of volcanoes at the same time.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Another way we can try to figure out what happened is to read what people were writing at the time. I'm going to read you two quotes written by people who lived during this time.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In A.D. five-thirty-six, the Italian historian Flavius Cassiodorus wrote: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"The Sun... seems to have lost its wonted light, and appears of a bluish color. We marvel to see no shadows of our bodies at noon, to feel the mighty vigor of the Sun's heat wasted into feebleness, and the phenomena which accompany an eclipse prolonged through almost a whole year. We have had a summer without heat. The crops have been chilled by the north winds, and the rain is denied."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So, Cassiodorus is describing a time when the sun seemed to provide much less heat and warmth.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Now, another author, Michael the Syrian, wrote the following passage during the same period: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"The Sun became dark and its darkness lasted for eighteen months. Each day it shone for about four hours, and still this light was only a feebled shadow... the fruits did not ripen and the wine tasted like sour grapes."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Now, you might wonder if all this was only happening in a small part of the world. But, in China, it was reported that the stars were not seen for months and uh... it snowed during the summer. This indicates that the event, or events, whatever was happening, may have been global.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Okay... a lack of crops for two growing seasons could devastate a society. Disease and famine would plague the towns and countryside. Remember, this was a time before preservatives and refrigerators, so you couldn't really store a lot of food. Most people depended on what they grew, hunted, and gathered each season. During the Dark Ages, as you can imagine, people were probably most concerned with feeding themselves and their families. Survival became the biggest concern, while knowledge and education took a back seat. If you're busy looking for food, you don't have much time left over to study.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There's, evidence suggesting that some civilizations continued during the Dark Ages, and that not all areas of Earth were as severely affected by the events. If a comet or meteor did, in fact, hit Earth, it could have ejected a lot of debris into the atmosphere. It could also have caused widespread fires and even triggered multiple volcanic eruptions. And uh, and the ash from a large volcanic eruption or multiple eruptions would have had the power to block out the Sun for months in areas surrounding the volcano. In both scenarios, some locations would have been hit harder than others. Either theory is completely possible, so much more research needs to be done to accurately pinpoint the true reasons.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is the main point of the talk?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were the result of the loss of key Roman technology.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were unavoidable after the fall of the Roman Empire.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could have been caused by a large-scale natural disaster.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could have been avoided with better government.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TLDE1757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talk, what can be learned about the Dark Ages from studying tree rings?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That the climate in Europe became considerably warmer after the 12th century A.D.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That there was a major change in Earth's ecosystem around the time the Dark Ages began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That there was a reduction in rain and snowfall during the 6th century A.D.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That pollution from volcanoes severely affected plant growth throughout the Dark Ages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TLDE1758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is NOT mentioned by the professor as occurring around the time of the Dark Ages?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Roman Empire collapsed.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China suffered unusually cold summers.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Growth of crops and fruits was reduced.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There was less light and heat from the sun.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TLRF1759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introduce quotations from two authors?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give support to an argument against a popular theory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different writers can view things in different ways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provide first-hand accounts from people who lived in the Middle Ages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suggest that historical sources need to be used with caution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TLIN1760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talk, all of the following may have resulted from a comet or meteor hitting the Earth EXCEPT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Widespread fires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Increased volcanic activity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Reduced sunlight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Diminished water supplies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TLII1761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talk, which of the following is true of the Dark Ages?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124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began not long after the fall of the Roman Empire.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Not all parts of the world experienced the Dark Ages.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breakdown of Roman farming systems led to famines.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During this time a great deal of earlier knowledge was lost.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New diseases arose around this time.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TRMI1996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criticisms of the GDP method of determining exchange rates is expressed in the passage?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tends to exaggerate the poverty of people in developing nations.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so complex to calculate that economists rarely agree on the outcome.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fails to consider fees banks charge to convert between currencies.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focuses closely on manufactured goods produced for export.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TRKT1997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RKT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u w:val="single"/>
                <w:lang w:eastAsia="en-CA"/>
              </w:rPr>
              <w:t>Purchasing Power Parity, or PPP,</w:t>
            </w:r>
            <w:r w:rsidRPr="000013BC">
              <w:rPr>
                <w:rFonts w:ascii="Verdana" w:eastAsia="Times New Roman" w:hAnsi="Verdana" w:cs="Times New Roman"/>
                <w:color w:val="000099"/>
                <w:sz w:val="15"/>
                <w:szCs w:val="15"/>
                <w:lang w:eastAsia="en-CA"/>
              </w:rPr>
              <w:t xml:space="preserve">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Based on the information in paragraph 3, which of the following best explains the term </w:t>
            </w:r>
            <w:r w:rsidRPr="000013BC">
              <w:rPr>
                <w:rFonts w:ascii="Verdana" w:eastAsia="Times New Roman" w:hAnsi="Verdana" w:cs="Times New Roman"/>
                <w:i/>
                <w:iCs/>
                <w:color w:val="000099"/>
                <w:sz w:val="15"/>
                <w:szCs w:val="15"/>
                <w:lang w:eastAsia="en-CA"/>
              </w:rPr>
              <w:t>Purchasing Power Parity</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measures how strong certain industries are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measures how much people can buy with their money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measures how difficult it is to obtain certain items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measures how expensive housing and other necessitities are in comparison with luxury items in a country.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TRRF1998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 paragraph 4, why does the author introduce the example of the waiter?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the similarities between the service and manufacturing sectors of the economy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how difficult it is to increase productivity levels in the service sector of the economy beyond a certain point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there are still large productivity gains to be made in the service sector of the economy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low productivity in the service sector of the economy should result in lower wages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TRPA1999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RPA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w:t>
            </w:r>
            <w:r w:rsidRPr="000013BC">
              <w:rPr>
                <w:rFonts w:ascii="Verdana" w:eastAsia="Times New Roman" w:hAnsi="Verdana" w:cs="Times New Roman"/>
                <w:color w:val="000099"/>
                <w:sz w:val="15"/>
                <w:szCs w:val="15"/>
                <w:u w:val="single"/>
                <w:lang w:eastAsia="en-CA"/>
              </w:rPr>
              <w:t>Economic growth is generated by increases in manufacturing output, brought about by new technology and increases in efficiency produced by automation and computerization.</w:t>
            </w:r>
            <w:r w:rsidRPr="000013BC">
              <w:rPr>
                <w:rFonts w:ascii="Verdana" w:eastAsia="Times New Roman" w:hAnsi="Verdana" w:cs="Times New Roman"/>
                <w:color w:val="000099"/>
                <w:sz w:val="15"/>
                <w:szCs w:val="15"/>
                <w:lang w:eastAsia="en-CA"/>
              </w:rPr>
              <w:t xml:space="preserve">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Increases in efficiency and productivity can lead to increasing automation.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Manufacturing industries constantly need to introduce new technology to increase output.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Automation and computerization are direct results of economic growth.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New technology and improvements in efficiency in manufacturing lead to economic growth.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TRIN2000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Based on the information in the the passage, it can be inferred that establishing currency exchange rates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is the product of a number of financial analysis tools taken together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is determined by averaging rates offered by a wide variety of banks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is the responsibility of bank leaders in each individual nation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is accomplished by examining wage levels rather than purchasing power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TRCO2001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RCO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Even assuming that the latest equipment is available, it is hard to imagine a waiter in a restaurant doubling the number of meals served per hour.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The result of this disparity in productivity is that services are relatively expensive in developed countries, with a consequent reduction in purchasing power for the people living in those countries.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In other words, the people receive high wages, but their costs are very high, so their actual wealth is lower than it might seem if one looks only at GDP.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equally unlikely that a hotel cleaner could triple the number of rooms cleaned per hour.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TRDE2002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passage, which of the following does PPP evaluate?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quality of educational facilities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availability of public services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contribution of service industries to a country's economy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adequacy of legal protection for the rights of citizens in a country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TRWM2003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w:t>
            </w:r>
            <w:r w:rsidRPr="000013BC">
              <w:rPr>
                <w:rFonts w:ascii="Verdana" w:eastAsia="Times New Roman" w:hAnsi="Verdana" w:cs="Times New Roman"/>
                <w:color w:val="000099"/>
                <w:sz w:val="15"/>
                <w:szCs w:val="15"/>
                <w:u w:val="single"/>
                <w:lang w:eastAsia="en-CA"/>
              </w:rPr>
              <w:t>disparity</w:t>
            </w:r>
            <w:r w:rsidRPr="000013BC">
              <w:rPr>
                <w:rFonts w:ascii="Verdana" w:eastAsia="Times New Roman" w:hAnsi="Verdana" w:cs="Times New Roman"/>
                <w:color w:val="000099"/>
                <w:sz w:val="15"/>
                <w:szCs w:val="15"/>
                <w:lang w:eastAsia="en-CA"/>
              </w:rPr>
              <w:t xml:space="preserve">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disparity</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delay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inequality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reduction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alteration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TRWM2004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w:t>
            </w:r>
            <w:r w:rsidRPr="000013BC">
              <w:rPr>
                <w:rFonts w:ascii="Verdana" w:eastAsia="Times New Roman" w:hAnsi="Verdana" w:cs="Times New Roman"/>
                <w:color w:val="000099"/>
                <w:sz w:val="15"/>
                <w:szCs w:val="15"/>
                <w:u w:val="single"/>
                <w:lang w:eastAsia="en-CA"/>
              </w:rPr>
              <w:t>stark</w:t>
            </w:r>
            <w:r w:rsidRPr="000013BC">
              <w:rPr>
                <w:rFonts w:ascii="Verdana" w:eastAsia="Times New Roman" w:hAnsi="Verdana" w:cs="Times New Roman"/>
                <w:color w:val="000099"/>
                <w:sz w:val="15"/>
                <w:szCs w:val="15"/>
                <w:lang w:eastAsia="en-CA"/>
              </w:rPr>
              <w:t xml:space="preserve">.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stark</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severe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surprising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informative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limited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TRWM2005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w:t>
            </w:r>
            <w:r w:rsidRPr="000013BC">
              <w:rPr>
                <w:rFonts w:ascii="Verdana" w:eastAsia="Times New Roman" w:hAnsi="Verdana" w:cs="Times New Roman"/>
                <w:color w:val="000099"/>
                <w:sz w:val="15"/>
                <w:szCs w:val="15"/>
                <w:u w:val="single"/>
                <w:lang w:eastAsia="en-CA"/>
              </w:rPr>
              <w:t>take into account</w:t>
            </w:r>
            <w:r w:rsidRPr="000013BC">
              <w:rPr>
                <w:rFonts w:ascii="Verdana" w:eastAsia="Times New Roman" w:hAnsi="Verdana" w:cs="Times New Roman"/>
                <w:color w:val="000099"/>
                <w:sz w:val="15"/>
                <w:szCs w:val="15"/>
                <w:lang w:eastAsia="en-CA"/>
              </w:rPr>
              <w:t xml:space="preserve">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phrase </w:t>
            </w:r>
            <w:r w:rsidRPr="000013BC">
              <w:rPr>
                <w:rFonts w:ascii="Verdana" w:eastAsia="Times New Roman" w:hAnsi="Verdana" w:cs="Times New Roman"/>
                <w:i/>
                <w:iCs/>
                <w:color w:val="000099"/>
                <w:sz w:val="15"/>
                <w:szCs w:val="15"/>
                <w:lang w:eastAsia="en-CA"/>
              </w:rPr>
              <w:t>take into account</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consider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support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resolve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justify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TRRE2006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w:t>
            </w:r>
            <w:r w:rsidRPr="000013BC">
              <w:rPr>
                <w:rFonts w:ascii="Verdana" w:eastAsia="Times New Roman" w:hAnsi="Verdana" w:cs="Times New Roman"/>
                <w:color w:val="000099"/>
                <w:sz w:val="15"/>
                <w:szCs w:val="15"/>
                <w:u w:val="single"/>
                <w:lang w:eastAsia="en-CA"/>
              </w:rPr>
              <w:t>it</w:t>
            </w:r>
            <w:r w:rsidRPr="000013BC">
              <w:rPr>
                <w:rFonts w:ascii="Verdana" w:eastAsia="Times New Roman" w:hAnsi="Verdana" w:cs="Times New Roman"/>
                <w:color w:val="000099"/>
                <w:sz w:val="15"/>
                <w:szCs w:val="15"/>
                <w:lang w:eastAsia="en-CA"/>
              </w:rPr>
              <w:t xml:space="preserve">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it</w:t>
            </w:r>
            <w:r w:rsidRPr="000013BC">
              <w:rPr>
                <w:rFonts w:ascii="Verdana" w:eastAsia="Times New Roman" w:hAnsi="Verdana" w:cs="Times New Roman"/>
                <w:color w:val="000099"/>
                <w:sz w:val="15"/>
                <w:szCs w:val="15"/>
                <w:lang w:eastAsia="en-CA"/>
              </w:rPr>
              <w:t xml:space="preserve"> refers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 PPP-adjusted measure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GDP per capita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caution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quality of life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TRAO2007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RAO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statements most accurately reflects the author's opinion about comparing the standard of living of countries?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so flawed that it should be avoided.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should inspire countries to increase their GDP.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more complicated than it appears.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causes friction between countries.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TRII2008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There are a number of ways of calculating the relative wealth of different countries.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245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main problem with PPP estimates is that they fail to reflect wealth generated in the domestic economy.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Estimating what citizens can buy at home rather than what their earnings would buy in another country is a more accurate index of their standard of living.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PPP, taken together with GDP, are the two major determinants of currency exchange rates.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PPP fails to take into account a number of indicators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GDP estimates of the wealth of developing nations make them seem to be poorer than they truly are.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World Bank has concluded that manufacturing, services, productivity, and quality of life must be considered in wealth estimation.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TRRE2009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w:t>
            </w:r>
            <w:r w:rsidRPr="000013BC">
              <w:rPr>
                <w:rFonts w:ascii="Verdana" w:eastAsia="Times New Roman" w:hAnsi="Verdana" w:cs="Times New Roman"/>
                <w:color w:val="000099"/>
                <w:sz w:val="15"/>
                <w:szCs w:val="15"/>
                <w:u w:val="single"/>
                <w:lang w:eastAsia="en-CA"/>
              </w:rPr>
              <w:t>They</w:t>
            </w:r>
            <w:r w:rsidRPr="000013BC">
              <w:rPr>
                <w:rFonts w:ascii="Verdana" w:eastAsia="Times New Roman" w:hAnsi="Verdana" w:cs="Times New Roman"/>
                <w:color w:val="000099"/>
                <w:sz w:val="15"/>
                <w:szCs w:val="15"/>
                <w:lang w:eastAsia="en-CA"/>
              </w:rPr>
              <w:t xml:space="preserve">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They</w:t>
            </w:r>
            <w:r w:rsidRPr="000013BC">
              <w:rPr>
                <w:rFonts w:ascii="Verdana" w:eastAsia="Times New Roman" w:hAnsi="Verdana" w:cs="Times New Roman"/>
                <w:color w:val="000099"/>
                <w:sz w:val="15"/>
                <w:szCs w:val="15"/>
                <w:lang w:eastAsia="en-CA"/>
              </w:rPr>
              <w:t xml:space="preserve"> in the passage refers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Polynesian settlers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homelands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wars and natural disasters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anthropologists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TRWM2010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w:t>
            </w:r>
            <w:r w:rsidRPr="000013BC">
              <w:rPr>
                <w:rFonts w:ascii="Verdana" w:eastAsia="Times New Roman" w:hAnsi="Verdana" w:cs="Times New Roman"/>
                <w:color w:val="000099"/>
                <w:sz w:val="15"/>
                <w:szCs w:val="15"/>
                <w:u w:val="single"/>
                <w:lang w:eastAsia="en-CA"/>
              </w:rPr>
              <w:t>provisions</w:t>
            </w:r>
            <w:r w:rsidRPr="000013BC">
              <w:rPr>
                <w:rFonts w:ascii="Verdana" w:eastAsia="Times New Roman" w:hAnsi="Verdana" w:cs="Times New Roman"/>
                <w:color w:val="000099"/>
                <w:sz w:val="15"/>
                <w:szCs w:val="15"/>
                <w:lang w:eastAsia="en-CA"/>
              </w:rPr>
              <w:t xml:space="preserve">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provisions</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advice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land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blessings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supplies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TRMI2011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passage, in the years after Cook arrived, control of the Hawaiian islands became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united under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dominated by an increasingly powerful series of kings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influenced by foreigners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divided among rival chieftains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TRWM2012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w:t>
            </w:r>
            <w:r w:rsidRPr="000013BC">
              <w:rPr>
                <w:rFonts w:ascii="Verdana" w:eastAsia="Times New Roman" w:hAnsi="Verdana" w:cs="Times New Roman"/>
                <w:color w:val="000099"/>
                <w:sz w:val="15"/>
                <w:szCs w:val="15"/>
                <w:u w:val="single"/>
                <w:lang w:eastAsia="en-CA"/>
              </w:rPr>
              <w:t>repudiated</w:t>
            </w:r>
            <w:r w:rsidRPr="000013BC">
              <w:rPr>
                <w:rFonts w:ascii="Verdana" w:eastAsia="Times New Roman" w:hAnsi="Verdana" w:cs="Times New Roman"/>
                <w:color w:val="000099"/>
                <w:sz w:val="15"/>
                <w:szCs w:val="15"/>
                <w:lang w:eastAsia="en-CA"/>
              </w:rPr>
              <w:t xml:space="preserve">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repudiated</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validated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contested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guaranteed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rejected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TRWM2013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w:t>
            </w:r>
            <w:r w:rsidRPr="000013BC">
              <w:rPr>
                <w:rFonts w:ascii="Verdana" w:eastAsia="Times New Roman" w:hAnsi="Verdana" w:cs="Times New Roman"/>
                <w:color w:val="000099"/>
                <w:sz w:val="15"/>
                <w:szCs w:val="15"/>
                <w:u w:val="single"/>
                <w:lang w:eastAsia="en-CA"/>
              </w:rPr>
              <w:t>duped</w:t>
            </w:r>
            <w:r w:rsidRPr="000013BC">
              <w:rPr>
                <w:rFonts w:ascii="Verdana" w:eastAsia="Times New Roman" w:hAnsi="Verdana" w:cs="Times New Roman"/>
                <w:color w:val="000099"/>
                <w:sz w:val="15"/>
                <w:szCs w:val="15"/>
                <w:lang w:eastAsia="en-CA"/>
              </w:rPr>
              <w:t xml:space="preserve">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duped</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tricked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forced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bought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copied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TRWM2014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w:t>
            </w:r>
            <w:r w:rsidRPr="000013BC">
              <w:rPr>
                <w:rFonts w:ascii="Verdana" w:eastAsia="Times New Roman" w:hAnsi="Verdana" w:cs="Times New Roman"/>
                <w:color w:val="000099"/>
                <w:sz w:val="15"/>
                <w:szCs w:val="15"/>
                <w:u w:val="single"/>
                <w:lang w:eastAsia="en-CA"/>
              </w:rPr>
              <w:t>contracting</w:t>
            </w:r>
            <w:r w:rsidRPr="000013BC">
              <w:rPr>
                <w:rFonts w:ascii="Verdana" w:eastAsia="Times New Roman" w:hAnsi="Verdana" w:cs="Times New Roman"/>
                <w:color w:val="000099"/>
                <w:sz w:val="15"/>
                <w:szCs w:val="15"/>
                <w:lang w:eastAsia="en-CA"/>
              </w:rPr>
              <w:t xml:space="preserve">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contracting</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buying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catching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eating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bargaining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TRIN2015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From the information in paragraph 4, what can be inferred about Liholiho?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did not believe in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was not as strong a leader as his father.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considered the Queen his favorite advisor.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was interested in creating a written legal code.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TRDE2016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information in paragraph 4, Queen Kaahumanu did all of the following EXCEPT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developed the kingdom's first written laws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adopted a new religion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initiated trade with China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abandoned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TRDE2017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information in paragraph 5, what happened to the Hawaiian population between 1790 and the 1850s?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increased by more than 300,000.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spread to the smaller Hawaiian islands.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dropped to an estimated 50,000.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abandoned the smaller Hawaiian islands.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TRIN2018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From the information in paragraph 5, what can be inferred about England's decision regarding a treaty between Kamehameha III and a British captain?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England wanted to avoid conflict with the United States.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England did not recognize the authority of Kamehameha III.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England did not approve of the Great Mahlele.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England wanted to keep Liholiho from becoming king.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TRRF2019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 paragraph 6, why does the author mention the California Gold Rush?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identify a cause for increased demand for Hawaiian sugar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indicate why so many native Hawaiians left the islands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suggest that exploitation of Hawaii's mineral resources was a factor in the U.S. annexation of the islands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explain the origin of much of the money the U.S. used to help Kamehameha III stay in power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TRPA2020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RPA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u w:val="single"/>
                <w:lang w:eastAsia="en-CA"/>
              </w:rPr>
              <w:t>Deposed Queen Liliuokalani then petitioned U.S. President Grover Cleveland to annex the islands, but contrary to the expectations of many, he refused to do so.</w:t>
            </w:r>
            <w:r w:rsidRPr="000013BC">
              <w:rPr>
                <w:rFonts w:ascii="Verdana" w:eastAsia="Times New Roman" w:hAnsi="Verdana" w:cs="Times New Roman"/>
                <w:color w:val="000099"/>
                <w:sz w:val="15"/>
                <w:szCs w:val="15"/>
                <w:lang w:eastAsia="en-CA"/>
              </w:rPr>
              <w:t xml:space="preserve">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Although U.S. President Grover Cleveland offered to annex the islands, Queen Liliuokalani refused, contrary to the expectations of many.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Despite Queen Liliuokalani's request, U.S. President Grover Cleveland decided not to annex Hawaii, surprising many observers.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people expected Queen Liliuokalani to ask U.S. President Grover Cleveland to restore her to the monarchy.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U.S. President Grover Cleveland refused to meet with Queen Liliuokalani, which angered many Hawaiians.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TRCO2021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RCO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Plantation owners obtained great wealth and political power in the process, at the expense of the indigenous population.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After the Kamehameha lineage died off in 1872, the monarchy was further weakened, and U.S. influence grew.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imported labor from Asia and Europe, thus further diminishing the power of the native Hawaiians.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TRII2022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Polynesians first settled Hawaii centuries ago, and they ruled themselves for more than 1,000 years before the arrival of Captain James Cook, who gave the islanders their first taste of foreign influence.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135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Starting in the 1790s, the islands enjoyed peace and unity under the strong leadership of King Kamehameha I, but Western influence gained a foothold in Hawaii at the same time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Legends of Cook's death in Hawaii led many merchant and whaling ships to ask the British and American military for protection so that they would avoid a similar fate.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None of Hawaii's succeeding rulers were as strong as Kamehameha I, and foreign influence grew stronger throughout the islands as the native population died off from foreign diseases.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Queen Liliuokalani convinced U.S. President Grover Cleveland not to annex Hawaii in 1893 after she was deposed by Sanford Dole.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Sugar planters became powerful enough to overthrow the monarchy and then influence the U.S. government to annex the islands in 1897.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Kamehameha III ceded the islands to Great Britain, but this arrangement was not accepted by the Hawaiian people, and he was overthrown.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TRWM2023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w:t>
            </w:r>
            <w:r w:rsidRPr="000013BC">
              <w:rPr>
                <w:rFonts w:ascii="Verdana" w:eastAsia="Times New Roman" w:hAnsi="Verdana" w:cs="Times New Roman"/>
                <w:color w:val="000099"/>
                <w:sz w:val="15"/>
                <w:szCs w:val="15"/>
                <w:u w:val="single"/>
                <w:lang w:eastAsia="en-CA"/>
              </w:rPr>
              <w:t>systematic</w:t>
            </w:r>
            <w:r w:rsidRPr="000013BC">
              <w:rPr>
                <w:rFonts w:ascii="Verdana" w:eastAsia="Times New Roman" w:hAnsi="Verdana" w:cs="Times New Roman"/>
                <w:color w:val="000099"/>
                <w:sz w:val="15"/>
                <w:szCs w:val="15"/>
                <w:lang w:eastAsia="en-CA"/>
              </w:rPr>
              <w:t xml:space="preserve">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systematic</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methodical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advanced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basic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automated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TRWM2024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w:t>
            </w:r>
            <w:r w:rsidRPr="000013BC">
              <w:rPr>
                <w:rFonts w:ascii="Verdana" w:eastAsia="Times New Roman" w:hAnsi="Verdana" w:cs="Times New Roman"/>
                <w:color w:val="000099"/>
                <w:sz w:val="15"/>
                <w:szCs w:val="15"/>
                <w:u w:val="single"/>
                <w:lang w:eastAsia="en-CA"/>
              </w:rPr>
              <w:t>subsequently</w:t>
            </w:r>
            <w:r w:rsidRPr="000013BC">
              <w:rPr>
                <w:rFonts w:ascii="Verdana" w:eastAsia="Times New Roman" w:hAnsi="Verdana" w:cs="Times New Roman"/>
                <w:color w:val="000099"/>
                <w:sz w:val="15"/>
                <w:szCs w:val="15"/>
                <w:lang w:eastAsia="en-CA"/>
              </w:rPr>
              <w:t xml:space="preserve">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subsequently</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completely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ultimately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submissively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occasionally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TRWM2025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w:t>
            </w:r>
            <w:r w:rsidRPr="000013BC">
              <w:rPr>
                <w:rFonts w:ascii="Verdana" w:eastAsia="Times New Roman" w:hAnsi="Verdana" w:cs="Times New Roman"/>
                <w:color w:val="000099"/>
                <w:sz w:val="15"/>
                <w:szCs w:val="15"/>
                <w:u w:val="single"/>
                <w:lang w:eastAsia="en-CA"/>
              </w:rPr>
              <w:t>common</w:t>
            </w:r>
            <w:r w:rsidRPr="000013BC">
              <w:rPr>
                <w:rFonts w:ascii="Verdana" w:eastAsia="Times New Roman" w:hAnsi="Verdana" w:cs="Times New Roman"/>
                <w:color w:val="000099"/>
                <w:sz w:val="15"/>
                <w:szCs w:val="15"/>
                <w:lang w:eastAsia="en-CA"/>
              </w:rPr>
              <w:t xml:space="preserve">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common</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inherited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shared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cheap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likely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TRDE2026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All of the following are claimed about Piaget EXCEPT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is from Switzerland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studied biology and philosophy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was one of the first scientists to develop an intelligence test for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is considered an important figure in the field of developmental psychology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TRRF2027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 paragraph 2, the author mentions instinctual functions to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contrast humans with other mammals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give background information on human survival instincts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provide examples of higher-order functions in humans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dispute the idea that humans do not have instincts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TRDE2028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Piaget's classification scheme, which stage is a 9-year-old assumed to be 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Sensorimotor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Preoperational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Concrete operational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Formal operational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TRRE2029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they</w:t>
            </w:r>
            <w:r w:rsidRPr="000013BC">
              <w:rPr>
                <w:rFonts w:ascii="Verdana" w:eastAsia="Times New Roman" w:hAnsi="Verdana" w:cs="Times New Roman"/>
                <w:color w:val="000099"/>
                <w:sz w:val="15"/>
                <w:szCs w:val="15"/>
                <w:lang w:eastAsia="en-CA"/>
              </w:rPr>
              <w:t xml:space="preserve"> in the passage refers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relationships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abstractions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objects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TRPA2030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RPA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t>
            </w:r>
            <w:r w:rsidRPr="000013BC">
              <w:rPr>
                <w:rFonts w:ascii="Verdana" w:eastAsia="Times New Roman" w:hAnsi="Verdana" w:cs="Times New Roman"/>
                <w:color w:val="000099"/>
                <w:sz w:val="15"/>
                <w:szCs w:val="15"/>
                <w:u w:val="single"/>
                <w:lang w:eastAsia="en-CA"/>
              </w:rPr>
              <w:t xml:space="preserve">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u w:val="single"/>
                <w:lang w:eastAsia="en-CA"/>
              </w:rPr>
              <w:t>equilibration</w:t>
            </w:r>
            <w:r w:rsidRPr="000013BC">
              <w:rPr>
                <w:rFonts w:ascii="Verdana" w:eastAsia="Times New Roman" w:hAnsi="Verdana" w:cs="Times New Roman"/>
                <w:color w:val="000099"/>
                <w:sz w:val="15"/>
                <w:szCs w:val="15"/>
                <w:u w:val="single"/>
                <w:lang w:eastAsia="en-CA"/>
              </w:rPr>
              <w:t>.</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When a child's worldviews are able to explain a novel situation, the child is in a state Piaget called </w:t>
            </w:r>
            <w:r w:rsidRPr="000013BC">
              <w:rPr>
                <w:rFonts w:ascii="Verdana" w:eastAsia="Times New Roman" w:hAnsi="Verdana" w:cs="Times New Roman"/>
                <w:i/>
                <w:iCs/>
                <w:color w:val="000099"/>
                <w:sz w:val="15"/>
                <w:szCs w:val="15"/>
                <w:lang w:eastAsia="en-CA"/>
              </w:rPr>
              <w:t>equilibriation</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Piaget used the term </w:t>
            </w:r>
            <w:r w:rsidRPr="000013BC">
              <w:rPr>
                <w:rFonts w:ascii="Verdana" w:eastAsia="Times New Roman" w:hAnsi="Verdana" w:cs="Times New Roman"/>
                <w:i/>
                <w:iCs/>
                <w:color w:val="000099"/>
                <w:sz w:val="15"/>
                <w:szCs w:val="15"/>
                <w:lang w:eastAsia="en-CA"/>
              </w:rPr>
              <w:t>equilibriation</w:t>
            </w:r>
            <w:r w:rsidRPr="000013BC">
              <w:rPr>
                <w:rFonts w:ascii="Verdana" w:eastAsia="Times New Roman" w:hAnsi="Verdana" w:cs="Times New Roman"/>
                <w:color w:val="000099"/>
                <w:sz w:val="15"/>
                <w:szCs w:val="15"/>
                <w:lang w:eastAsia="en-CA"/>
              </w:rPr>
              <w:t xml:space="preserve"> to describe novel situations that require a child to shift worldviews to "fit" schemas derived from experience.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Equilibriation</w:t>
            </w:r>
            <w:r w:rsidRPr="000013BC">
              <w:rPr>
                <w:rFonts w:ascii="Verdana" w:eastAsia="Times New Roman" w:hAnsi="Verdana" w:cs="Times New Roman"/>
                <w:color w:val="000099"/>
                <w:sz w:val="15"/>
                <w:szCs w:val="15"/>
                <w:lang w:eastAsia="en-CA"/>
              </w:rPr>
              <w:t xml:space="preserve"> was a term Piaget used to explain the process by which children "fit" novel situations with updated schemas.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When a child's current worldviews are stated in terms of schemas, novel situations are "fit" by what Piaget called the process of </w:t>
            </w:r>
            <w:r w:rsidRPr="000013BC">
              <w:rPr>
                <w:rFonts w:ascii="Verdana" w:eastAsia="Times New Roman" w:hAnsi="Verdana" w:cs="Times New Roman"/>
                <w:i/>
                <w:iCs/>
                <w:color w:val="000099"/>
                <w:sz w:val="15"/>
                <w:szCs w:val="15"/>
                <w:lang w:eastAsia="en-CA"/>
              </w:rPr>
              <w:t>equilibriation</w:t>
            </w:r>
            <w:r w:rsidRPr="000013BC">
              <w:rPr>
                <w:rFonts w:ascii="Verdana" w:eastAsia="Times New Roman" w:hAnsi="Verdana" w:cs="Times New Roman"/>
                <w:color w:val="000099"/>
                <w:sz w:val="15"/>
                <w:szCs w:val="15"/>
                <w:lang w:eastAsia="en-CA"/>
              </w:rPr>
              <w:t xml:space="preserv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TRCO2031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RCO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bookmarkEnd w:id="0"/>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was against this backdrop that Piaget began to investigate the nature of cognitive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TRDE2032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Piaget proposed all of the following concepts as being linked to learning and development EXCEPT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instinct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schemas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assimilation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accommodation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TRDM2033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Piaget, which of the following is true regarding accommodation?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can be disturbing for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restricted to older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involves adjustments of wordviews.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assumes children have developed intuition and imagination.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TRDT2034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Concrete Operational_3Formal Operational_4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Choose the phrases from the answer choices list and then match them to the stage of development to which they relate. You will NOT use TWO of the answer choices. </w:t>
            </w:r>
            <w:r w:rsidRPr="000013BC">
              <w:rPr>
                <w:rFonts w:ascii="Verdana" w:eastAsia="Times New Roman" w:hAnsi="Verdana" w:cs="Times New Roman"/>
                <w:b/>
                <w:bCs/>
                <w:i/>
                <w:iCs/>
                <w:color w:val="000099"/>
                <w:sz w:val="15"/>
                <w:szCs w:val="15"/>
                <w:lang w:eastAsia="en-CA"/>
              </w:rPr>
              <w:t>This question is worth 4 points.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1384579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classify objects by features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organize instincts and other higher-order functions into 'psychological structures'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use logic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make inferrences regarding relationships of objects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work out causes of specific effects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fit schemas to worldviews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use abstractions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create groups and hierarchies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use reasoning to solve problems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TSFE1564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TSFE1564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Describe a course that you took that had a significant influence on your life and explain why the course influenced you. Include details and examples to support your explanation.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TSOP1382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TSOP1382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SOP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Some people think we can learn a lot from the past experiences of our parents and grandparents. Other people say that life today is so different, that their experiences are of little relevance to us. Which view do you support, and why? Give details and examples to support your choice.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TSSS1383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TSSS1383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SSS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two students as they discuss the announcement.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Don't you wish that rule had been around when we were freshmen?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Hmm. I don't know. Didn't you get good grades your freshman year?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Not really. First semester was kind of a struggle. I took a lot of science classes. It was all really interesting, but I guess I bit off more than I could chew. But by the second semester I had things pretty well figured out. I took the easiest classes I could find, and that really saved my grade-point average. It's all about strategy.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don't think I would do well on a pass/fail basis. In a pass/fail course, I'd probably be tempted to coast, taking things too easy. Knowing I'm going to get a grade at the end of the semester makes me want to work harder; it makes me more competitive.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I sure wish I could have taken statistics on a pass/fail basis. That course killed 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remember when you were taking that - you were miserable. But you wound up getting a "B" in it, didn't you?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Yeah, and I never worked so hard to get a "B" in my life!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Well, see, there you go. You worked hard in a difficult class because you were afraid of getting a low grade. If you'd only had to worry about not failing, wouldn't you have been tempted to just do the minimum amount of work required to pass?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Yeah... and what's wrong with that?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Nothing, I guess, if all you care about is getting credits under your belt. I'm more concerned about learning the material than getting credit for taking the class. And for me, the pressure of being graded makes me study more, so, in the end, I actually learn more.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Maybe... but when you know you're going to get graded, you wind up cramming at the last minute so you'll get good grades on your tests. Do you actually remember all that stuff after the test? I usually don't. I'm not convinced that being graded really makes you learn more.</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Verdana" w:eastAsia="Times New Roman" w:hAnsi="Verdana" w:cs="Times New Roman"/>
                <w:b/>
                <w:bCs/>
                <w:color w:val="000099"/>
                <w:sz w:val="15"/>
                <w:szCs w:val="15"/>
                <w:lang w:eastAsia="en-CA"/>
              </w:rPr>
            </w:pPr>
          </w:p>
          <w:p w:rsidR="000013BC" w:rsidRPr="000013BC" w:rsidRDefault="000013BC" w:rsidP="000013BC">
            <w:pPr>
              <w:spacing w:after="0" w:line="240" w:lineRule="auto"/>
              <w:jc w:val="center"/>
              <w:rPr>
                <w:rFonts w:ascii="Verdana" w:eastAsia="Times New Roman" w:hAnsi="Verdana" w:cs="Times New Roman"/>
                <w:b/>
                <w:bCs/>
                <w:color w:val="000099"/>
                <w:sz w:val="15"/>
                <w:szCs w:val="15"/>
                <w:lang w:eastAsia="en-CA"/>
              </w:rPr>
            </w:pPr>
            <w:r w:rsidRPr="000013BC">
              <w:rPr>
                <w:rFonts w:ascii="Verdana" w:eastAsia="Times New Roman" w:hAnsi="Verdana" w:cs="Times New Roman"/>
                <w:b/>
                <w:bCs/>
                <w:color w:val="000099"/>
                <w:sz w:val="15"/>
                <w:szCs w:val="15"/>
                <w:lang w:eastAsia="en-CA"/>
              </w:rPr>
              <w:t>Announcement from the Admissions Office</w:t>
            </w:r>
          </w:p>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South State University has decided that beginning with the coming academic year, students will not receive letter grades in their first year of study. Instead, freshmen students will be graded on a pass/fail basis. Beginning with the first semester of their second year, students will be graded according to the traditional letter-grade system.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This new policy recognizes that students come to the university from different backgrounds and levels of preparation. It is hoped that eliminating the letter-grade system will allow freshmen students to concentrate on learning, rather than on competing for grades.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The woman expresses her opinion about a change in university policy. State her opinion and explain the reasons she gives for holding that opinion.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read the passage about the announcement from the Admissions Office. You have 45 seconds to read the passage. Begin reading now.</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TSSS1561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TSSS1561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SSS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part of a talk in a nutrition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 (male):</w:t>
            </w:r>
            <w:r w:rsidRPr="000013BC">
              <w:rPr>
                <w:rFonts w:ascii="Verdana" w:eastAsia="Times New Roman" w:hAnsi="Verdana" w:cs="Times New Roman"/>
                <w:color w:val="000099"/>
                <w:sz w:val="15"/>
                <w:szCs w:val="15"/>
                <w:lang w:eastAsia="en-CA"/>
              </w:rPr>
              <w:t xml:space="preserve"> So the researchers came to the conclusion that the less a person sleeps, the more likely he is to produce too much of a hormone that stimulates appetite and too little of a hormone that makes you feel full. They found that people who were deprived of sleep, because they had so little energy, they craved foods that were high in carbohydrates. So they hypothesized that the body was interpreting this lack of energy as a need for more fuel, more glucose.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So I thought it would be fun to illustrate what we've been talking about, about the role of glucose and its function in the body. I'd like you to keep a journal during your exam week, a time when - I'm guessing - most of you get even less sleep than usual. Make a list of the foods you eat each day and the types of food you consume and the amount of food. And I'd also like you to record, and keep track of, how many hours you sleep each night. Then we'll examine the data to see if we can see any sort of pattern, any correlation between the amount of sleep you get and the types of food you eat, how much you eat. And we'll see if we can replicate, if we can reproduce the results of the study.</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Verdana" w:eastAsia="Times New Roman" w:hAnsi="Verdana" w:cs="Times New Roman"/>
                <w:b/>
                <w:bCs/>
                <w:color w:val="000099"/>
                <w:sz w:val="15"/>
                <w:szCs w:val="15"/>
                <w:lang w:eastAsia="en-CA"/>
              </w:rPr>
            </w:pPr>
          </w:p>
          <w:p w:rsidR="000013BC" w:rsidRPr="000013BC" w:rsidRDefault="000013BC" w:rsidP="000013BC">
            <w:pPr>
              <w:spacing w:after="0" w:line="240" w:lineRule="auto"/>
              <w:jc w:val="center"/>
              <w:rPr>
                <w:rFonts w:ascii="Verdana" w:eastAsia="Times New Roman" w:hAnsi="Verdana" w:cs="Times New Roman"/>
                <w:b/>
                <w:bCs/>
                <w:color w:val="000099"/>
                <w:sz w:val="15"/>
                <w:szCs w:val="15"/>
                <w:lang w:eastAsia="en-CA"/>
              </w:rPr>
            </w:pPr>
            <w:r w:rsidRPr="000013BC">
              <w:rPr>
                <w:rFonts w:ascii="Verdana" w:eastAsia="Times New Roman" w:hAnsi="Verdana" w:cs="Times New Roman"/>
                <w:b/>
                <w:bCs/>
                <w:color w:val="000099"/>
                <w:sz w:val="15"/>
                <w:szCs w:val="15"/>
                <w:lang w:eastAsia="en-CA"/>
              </w:rPr>
              <w:t>Diabetes</w:t>
            </w:r>
          </w:p>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Diabetes is a chronic disease characterized by high levels of blood sugar, known as glucose. A simple sugar that is found in food, glucose provides fuel for the body. Glucose cannot enter cells alone, but needs insulin to reach them. Without insulin, cells are starved of the glucose that gives the body energy. In certain types of diabetes, the cell's inability to properly utilize glucose results in a situation that can be described as "starvation among plenty." The body has produced an excessive amount of glucose, but the glucose cannot reach the cells, so it is excreted in the urine and goes to waste.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The professor describes the connection between sleep deprivation and the consumption of glucose. Explain this connection and explain how sleep deprivation influences the food we eat.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read the passage about diabetes. You have 45 seconds to read the passage. Begin reading now.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TSSO1347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TSSO1347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SSO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a dialogue between two students.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Hey, David? Do you have a minute?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Sure, what's up?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I'm having a problem in my bio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Bio? Isn't that your best subject? What's going 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Yeah... I mean... The, the problem isn't with the class itself.... It's that... well... the professor put us in teams of two and gave each team a project to do. One person on each team is responsible for the written part and the other is responsible for the oral part...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Karen, relax! You're just nervous.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 the thing is my partner, Marie, ... she's not... well, she's supposed to be doing the oral presentation but today she told me she hadn't even started and we have to give our presentation in three days and this project is 30 percent of our grade and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Whoa! Slow down for a second. It's too soon to panic. Marie'll probably come through.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Normally, I'd agree with you. It's just that - Marie's father's really sick, so she's been neglecting all her schoolwork. I just wish there was something I could do to help. She's already dropped out of one class, and if she fails bio, she might lose her scholarship. And - I feel terrible saying this - but if she doesn't do the project, it could affect my grade, too.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You could meet with the professor and explain the situation. Maybe she'd agree to let Marie off the hook until she can concentrate on school again. Maybe Marie could do an alternate assignment so she doesn't fail the class. In the meantime, you could offer to do both parts of the assignment. Maybe you'd get extra credit.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Hmmm.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Or, maybe you and Marie could work together on both parts. That way, you'd be sure everything got done and you'd both get something out of 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Yeah, I guess that's an option, too. Thanks David, you're a good friend.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The students discuss two possible solutions to the woman's problem. Describe the problem. Then state which of the two solutions you prefer and explain why.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TSSI1134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TSSI1134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SSI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part of a talk in an economics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 (female):</w:t>
            </w:r>
            <w:r w:rsidRPr="000013BC">
              <w:rPr>
                <w:rFonts w:ascii="Verdana" w:eastAsia="Times New Roman" w:hAnsi="Verdana" w:cs="Times New Roman"/>
                <w:color w:val="000099"/>
                <w:sz w:val="15"/>
                <w:szCs w:val="15"/>
                <w:lang w:eastAsia="en-CA"/>
              </w:rPr>
              <w:t xml:space="preserve"> Okay class, now let's get started.... I'd like to spend a little time today talking about human population.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world's population has quadrupled to more than six billion people since the beginning of the 20th century, when there were only about 1.5 billion people on the planet. This surge in human population began in the mid-1700s, with the start of the Industrial Age. At that time, the annual growth rate stood at less than 0.2 percent. At that rate, the population doubled only over several centuries. However, growth rates have gradually accelerated over the past couple of hundred years.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Growth rates peaked in the 1980s, and have been falling slightly since then. This decline is due to an unexpectedly sharp drop in what's called the fertility rate, which is the average number of children born to each woman in her reproductive life. In Europe and North America, average fertility rates have now fallen below 2.1 children - this means basically that each set of parents is replacing itself, and not adding any new people to the world's population. In some countries, such as Italy, Spain, and Russia, the fertility rate has now fallen below 1.5, which means that the populations of these countries could actually decrease if this trend continues.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In other parts of the world, the picture is more complex. Some countries are experiencing the same shift to lower fertility rates as Europe and North America. But in many other nations, fertility rates are still high enough to maintain rapid growth. India will surpass China as the world's most populated country. And, in sub-Saharan Africa, many countries have fertility rates above 4.0, with some even as high as 7.0. As these children reach childbearing age, the population of these countries is sure to grow even more.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 recent United Nations report indicates that global population will swell in the decades to come, with fifty million people added every year from now until 2050.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Using points and examples from the talk, explain how fertility rates may affect the future of population growth.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TWSC2039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TWSC2039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Writing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WSC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part of a talk on the topic you just read about.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 (female):</w:t>
            </w:r>
            <w:r w:rsidRPr="000013BC">
              <w:rPr>
                <w:rFonts w:ascii="Verdana" w:eastAsia="Times New Roman" w:hAnsi="Verdana" w:cs="Times New Roman"/>
                <w:color w:val="000099"/>
                <w:sz w:val="15"/>
                <w:szCs w:val="15"/>
                <w:lang w:eastAsia="en-CA"/>
              </w:rPr>
              <w:t xml:space="preserve"> How many of you have heard the argument that larger farms are more productive than smaller farms? Well, guess what: there's a lot of data that show just the opposite. Small farms actually produce more per unit area - per acre - than large farms. Let me explain why.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fact of large farms is that they tend to be monocultures. In other words, they specialize in one main crop. And it's true that you can usually obtain the highest yield of a single crop by planting it alone in a field, at least for a while. But the land that's used for one crop generates nothing else of use to the farmer. You want corn? You'll certainly get corn, but you won't get anything else. And you'll have to use artificial fertilizers to replenish the nutrients in the soil. Monocultures also tend to promote the spread of infestations, so you'll have to use a large amount of pesticides, too.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Small farmers, by contrast, are much more likely to plant crop mixtures - corn with soybeans, for example. Instead of long rows of nothing but corn, they'll plant something like soybeans to occupy the empty space between the rows. And they rotate crops regularly - they plant different crops each year - and they use organic fertilizers like manure to replenish the soil. The result is that these farming systems produce far more per unit area than monocultures do. Though the yield of any single crop may be lower, the total production of all the crops combined can be far higher.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This holds true whether we're talking about an industrialized country like the United States, or a developing country. In the U.S., the smallest farms, those of thirty acres or less, yield more than ten times as much money per acre than larger farms. In all cases, relatively smaller farm sizes are much more productive per unit area than are larger ones.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Farms are getting larger for one simple reason: they can produce quality products more cheaply than smaller farms. The reason has to do with economies of scale, which refers to lower costs due to mass production. Volume purchasing (purchasing in large quantities) reduces the average cost per unit, and volume sales (selling in large quantities) increase the average price received per unit sold. Moreover, the fixed capital costs of running a farm are spread over more units of output. This results in lower per-unit costs of production, and higher net income.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Additionally, large-scale farms are in a better position to exploit technology. Research shows that large farms adopt new technology more rapidly than small farms, regardless of the type of new technology. A recent study of midwestern dairy practices states, "In Ohio, computers are as important to the dairy industry as tractors." This rapid diffusion of technological innovation by larger farms, in turn, leads to higher product yields, products that show greater resistance to disease, and other benefits that increase productivity.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Another characteristic of large farms is that they tend to be more specialized. This results in a more highly trained and efficient workforce. Large farms also tend to be more professionally managed. This professionalization of management and the workforce reduces inefficiencies and strengthens the competitive leverage of large farms in the marketplace.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Economies of scale, advances in technology and rapid diffusion of innovations, professional management, and the specialization of a highly trained workforce create tremendous advantages for large farms. The consolidation of agricultural enterprises is a natural and efficient result of market pressures. This is not to say that small farms must all vanish, but on average, larger farms are more efficient in their use of land, labor, and capital.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Summarize the points made in the talk you just heard, and explain how they cast doubt on the claims made in the reading.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lecture discusses how smaller farms are actually more productive because they yield larger crops in relation to the larger farms that specialize in only one crop. The speaker describes how larger farms tend to be a monoculture, which would feature one crop only. The reading suggests that having a larger area dedicated to only one crop means that the amount of production of that crop is obviously going to be larger, which will reduce the average cost to the consumer. The reading also states that the advancement of technology has provided larger farms which is an advantage in producing crops that have a higher resistance to disease and will be more abundant. The lecture states that smaller farms actually produce more money per acre than the monoculture farms because they diversify their crop yields with different mixtures of crops at the same time. This utilizes more of the acre of land, which will produce a greater amount of combined crops as opposed to just growing one crop. </w:t>
            </w:r>
          </w:p>
        </w:tc>
      </w:tr>
    </w:tbl>
    <w:p w:rsidR="000013BC" w:rsidRPr="000013BC" w:rsidRDefault="00ED0D4B" w:rsidP="000013BC">
      <w:pPr>
        <w:spacing w:after="0" w:line="240" w:lineRule="auto"/>
        <w:rPr>
          <w:rFonts w:ascii="Times New Roman" w:eastAsia="Times New Roman" w:hAnsi="Times New Roman" w:cs="Times New Roman"/>
          <w:color w:val="000099"/>
          <w:sz w:val="24"/>
          <w:szCs w:val="24"/>
          <w:lang w:eastAsia="en-CA"/>
        </w:rPr>
      </w:pPr>
      <w:r w:rsidRPr="00ED0D4B">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TWOP2040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TWOP2040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Writing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WOP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Do you agree or disagree with the following statement?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The real meaning of success is to leave the world better off than when you found it.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Use specific reasons and examples to support your answer.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Success means many different things for different people. I think there are many different levels of success and it depends on a person’s goals, so one person’s idea of success is not the same as another person’s. For example, I feel my life is a success because I have achieved many of the goals I set out for myself such as living in a different country, speaking another language, and doing a job that I really enjoy doing. However, another person's idea of success might only be about money. For example, my friend only considers people successful if they make a lot of money, have a big house, and drive an expensive car. I can not say that the world will be better off because of my personal successes, but as I said before, I think that success is reaching goals –even if those goals do not benefit the rest of the world.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statement also implies that success occurs after death when it says that success means you have to "leave the world better off." However, I think that the meaning of success is not so narrow. A person’s life is filled with little successes every day. For example, a child successfully tying their shoelace on their own, a teenager getting their driver’s license on the third try, or a person who has smoked a pack of cigarettes a day, quitting smoking.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Moreover, to leave the world a better place can mean different things to different people. I think it has to include trying to make yourself the best person you can be, not just making the rest of the world more beautiful.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For these reasons, I do not agree with this statement. </w:t>
            </w:r>
          </w:p>
        </w:tc>
      </w:tr>
    </w:tbl>
    <w:p w:rsidR="00F564DA" w:rsidRDefault="00F564DA">
      <w:bookmarkStart w:id="1" w:name="_GoBack"/>
      <w:bookmarkEnd w:id="1"/>
    </w:p>
    <w:sectPr w:rsidR="00F564DA" w:rsidSect="00ED0D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0013BC"/>
    <w:rsid w:val="000013BC"/>
    <w:rsid w:val="00C76539"/>
    <w:rsid w:val="00ED0D4B"/>
    <w:rsid w:val="00F5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D4B"/>
  </w:style>
  <w:style w:type="paragraph" w:styleId="Heading2">
    <w:name w:val="heading 2"/>
    <w:basedOn w:val="Normal"/>
    <w:link w:val="Heading2Char"/>
    <w:uiPriority w:val="9"/>
    <w:qFormat/>
    <w:rsid w:val="000013BC"/>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3BC"/>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0013BC"/>
    <w:rPr>
      <w:color w:val="CC3333"/>
      <w:u w:val="single"/>
    </w:rPr>
  </w:style>
  <w:style w:type="character" w:styleId="FollowedHyperlink">
    <w:name w:val="FollowedHyperlink"/>
    <w:basedOn w:val="DefaultParagraphFont"/>
    <w:uiPriority w:val="99"/>
    <w:semiHidden/>
    <w:unhideWhenUsed/>
    <w:rsid w:val="000013BC"/>
    <w:rPr>
      <w:color w:val="663333"/>
      <w:u w:val="single"/>
    </w:rPr>
  </w:style>
  <w:style w:type="paragraph" w:customStyle="1" w:styleId="arrow">
    <w:name w:val="arrow"/>
    <w:basedOn w:val="Normal"/>
    <w:rsid w:val="000013BC"/>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0013BC"/>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0013BC"/>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0013B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0013B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0013BC"/>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0013BC"/>
    <w:rPr>
      <w:shd w:val="clear" w:color="auto" w:fill="FFFFFF"/>
    </w:rPr>
  </w:style>
  <w:style w:type="character" w:customStyle="1" w:styleId="plus1">
    <w:name w:val="plus1"/>
    <w:basedOn w:val="DefaultParagraphFont"/>
    <w:rsid w:val="000013BC"/>
    <w:rPr>
      <w:b/>
      <w:bCs/>
      <w:color w:val="330099"/>
      <w:shd w:val="clear" w:color="auto" w:fill="330099"/>
    </w:rPr>
  </w:style>
  <w:style w:type="character" w:customStyle="1" w:styleId="glossed">
    <w:name w:val="glossed"/>
    <w:basedOn w:val="DefaultParagraphFont"/>
    <w:rsid w:val="000013BC"/>
  </w:style>
</w:styles>
</file>

<file path=word/webSettings.xml><?xml version="1.0" encoding="utf-8"?>
<w:webSettings xmlns:r="http://schemas.openxmlformats.org/officeDocument/2006/relationships" xmlns:w="http://schemas.openxmlformats.org/wordprocessingml/2006/main">
  <w:divs>
    <w:div w:id="14330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38542</Words>
  <Characters>219691</Characters>
  <Application>Microsoft Office Word</Application>
  <DocSecurity>0</DocSecurity>
  <Lines>19971</Lines>
  <Paragraphs>9222</Paragraphs>
  <ScaleCrop>false</ScaleCrop>
  <Company>ACT360 Media Ltd.</Company>
  <LinksUpToDate>false</LinksUpToDate>
  <CharactersWithSpaces>249011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2</cp:revision>
  <dcterms:created xsi:type="dcterms:W3CDTF">2014-10-21T18:08:00Z</dcterms:created>
  <dcterms:modified xsi:type="dcterms:W3CDTF">2014-10-21T18:08:00Z</dcterms:modified>
</cp:coreProperties>
</file>