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5781B7C8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A615B15" w:rsidR="0065280F" w:rsidRDefault="001035B9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2023</w:t>
      </w:r>
      <w:r w:rsidR="0065280F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CBE426A" w14:textId="5CF998FD" w:rsidR="00257EC5" w:rsidRDefault="00257EC5" w:rsidP="00257EC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2022-present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A62C9">
        <w:rPr>
          <w:rFonts w:ascii="Century Gothic" w:hAnsi="Century Gothic"/>
          <w:b/>
          <w:color w:val="000000" w:themeColor="text1"/>
          <w:sz w:val="22"/>
          <w:szCs w:val="22"/>
        </w:rPr>
        <w:t>Research Associate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t xml:space="preserve">Department of Otolaryngology,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Children’s Communication Center,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br/>
        <w:t xml:space="preserve">University of California, San Francisco </w:t>
      </w:r>
    </w:p>
    <w:p w14:paraId="1D80AECA" w14:textId="77777777" w:rsidR="00257EC5" w:rsidRDefault="00257EC5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DB4006A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2D0FD873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EF7736" w14:textId="77777777" w:rsidR="00FA3A2B" w:rsidRPr="002F2F05" w:rsidRDefault="00FA3A2B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BC18F60" w14:textId="5A9B85F6" w:rsidR="00B5448B" w:rsidRPr="00FA3A2B" w:rsidRDefault="00945AFC" w:rsidP="00FA3A2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68509C3" w14:textId="51ABA717" w:rsidR="005F478B" w:rsidRPr="00FA3A2B" w:rsidRDefault="00DF7E31" w:rsidP="00FA3A2B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670536F2" w14:textId="45EFBF17" w:rsidR="009404AA" w:rsidRDefault="007A5DC0" w:rsidP="00FA3A2B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4ECE4F8F" w14:textId="1982A11C" w:rsidR="009404AA" w:rsidRDefault="004A3BE1" w:rsidP="00FA3A2B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B1CB6A0" w14:textId="5FAA7462" w:rsidR="00FA3A2B" w:rsidRPr="00A2469C" w:rsidRDefault="00B837FA" w:rsidP="002E67E4">
      <w:pPr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14A585EF" w14:textId="77777777" w:rsidR="00FA3A2B" w:rsidRDefault="00FA3A2B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35A34D48" w14:textId="030893A7" w:rsidR="003A14D8" w:rsidRDefault="00C86B5F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In press</w:t>
      </w:r>
      <w:r w:rsidR="003A14D8">
        <w:rPr>
          <w:rFonts w:ascii="Century Gothic" w:hAnsi="Century Gothic"/>
          <w:sz w:val="22"/>
          <w:szCs w:val="22"/>
          <w:lang w:val="en-US"/>
        </w:rPr>
        <w:tab/>
      </w:r>
      <w:r w:rsidR="003A14D8" w:rsidRPr="00BC0CE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3A14D8"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="003A14D8"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 w:rsidR="003A14D8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A14D8" w:rsidRPr="003A14D8">
        <w:rPr>
          <w:rFonts w:ascii="Century Gothic" w:hAnsi="Century Gothic"/>
          <w:i/>
          <w:iCs/>
          <w:sz w:val="22"/>
          <w:szCs w:val="22"/>
          <w:lang w:val="en-US"/>
        </w:rPr>
        <w:t>Child Development</w:t>
      </w:r>
      <w:r w:rsidR="003A14D8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1" w:history="1">
        <w:r w:rsidRPr="00C86B5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1EF306A9" w14:textId="6C535709" w:rsidR="0030543F" w:rsidRDefault="0030543F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6FF27B5" w14:textId="1BFEAFA8" w:rsidR="003A14D8" w:rsidRDefault="001035B9" w:rsidP="0030543F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2023</w:t>
      </w:r>
      <w:r w:rsidR="0030543F" w:rsidRPr="001667F6">
        <w:rPr>
          <w:rFonts w:ascii="Century Gothic" w:hAnsi="Century Gothic"/>
          <w:sz w:val="22"/>
          <w:szCs w:val="22"/>
          <w:lang w:val="en-US"/>
        </w:rPr>
        <w:tab/>
      </w:r>
      <w:r w:rsidR="0030543F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30543F" w:rsidRPr="001667F6">
        <w:rPr>
          <w:rFonts w:ascii="Century Gothic" w:hAnsi="Century Gothic"/>
          <w:sz w:val="22"/>
          <w:szCs w:val="22"/>
          <w:lang w:val="en-US"/>
        </w:rPr>
        <w:t xml:space="preserve"> &amp; Newman, R. </w:t>
      </w:r>
      <w:r w:rsidR="006E170C">
        <w:rPr>
          <w:rFonts w:ascii="Century Gothic" w:hAnsi="Century Gothic"/>
          <w:sz w:val="22"/>
          <w:szCs w:val="22"/>
          <w:lang w:val="en-US"/>
        </w:rPr>
        <w:t>Perceptual normalization for speaking rate occurs below the level of the syllable</w:t>
      </w:r>
      <w:r w:rsidR="0030543F" w:rsidRPr="001667F6">
        <w:rPr>
          <w:rFonts w:ascii="Century Gothic" w:hAnsi="Century Gothic"/>
          <w:sz w:val="22"/>
          <w:szCs w:val="22"/>
          <w:lang w:val="en-US"/>
        </w:rPr>
        <w:t>.</w:t>
      </w:r>
      <w:r w:rsidR="0030543F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0543F" w:rsidRPr="0030543F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6E170C">
        <w:rPr>
          <w:rFonts w:ascii="Century Gothic" w:hAnsi="Century Gothic"/>
          <w:i/>
          <w:iCs/>
          <w:sz w:val="22"/>
          <w:szCs w:val="22"/>
          <w:lang w:val="en-US"/>
        </w:rPr>
        <w:t>, 153</w:t>
      </w:r>
      <w:r w:rsidR="006E170C" w:rsidRPr="006E170C">
        <w:rPr>
          <w:rFonts w:ascii="Century Gothic" w:hAnsi="Century Gothic"/>
          <w:sz w:val="22"/>
          <w:szCs w:val="22"/>
          <w:lang w:val="en-US"/>
        </w:rPr>
        <w:t>, 1486-1495.</w:t>
      </w:r>
      <w:r w:rsidR="00C86B5F">
        <w:rPr>
          <w:rFonts w:ascii="Century Gothic" w:hAnsi="Century Gothic"/>
          <w:sz w:val="22"/>
          <w:szCs w:val="22"/>
          <w:lang w:val="en-US"/>
        </w:rPr>
        <w:t xml:space="preserve"> </w:t>
      </w:r>
      <w:r w:rsidR="00C86B5F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C86B5F" w:rsidRPr="00C86B5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C86B5F">
        <w:rPr>
          <w:rFonts w:ascii="Century Gothic" w:hAnsi="Century Gothic"/>
          <w:sz w:val="22"/>
          <w:szCs w:val="22"/>
          <w:lang w:val="en-US"/>
        </w:rPr>
        <w:t>]</w:t>
      </w:r>
    </w:p>
    <w:p w14:paraId="2AD60092" w14:textId="77777777" w:rsidR="0030543F" w:rsidRPr="003A14D8" w:rsidRDefault="0030543F" w:rsidP="0030543F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467F6F1" w14:textId="066B4417" w:rsidR="00464984" w:rsidRPr="00464984" w:rsidRDefault="001035B9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2023</w:t>
      </w:r>
      <w:r w:rsidR="00464984" w:rsidRPr="00464984">
        <w:rPr>
          <w:rFonts w:ascii="Century Gothic" w:hAnsi="Century Gothic"/>
          <w:sz w:val="22"/>
          <w:szCs w:val="22"/>
        </w:rPr>
        <w:tab/>
      </w:r>
      <w:r w:rsidR="00464984" w:rsidRPr="00464984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64984" w:rsidRPr="00464984">
        <w:rPr>
          <w:rFonts w:ascii="Century Gothic" w:hAnsi="Century Gothic"/>
          <w:sz w:val="22"/>
          <w:szCs w:val="22"/>
        </w:rPr>
        <w:t>Cristia</w:t>
      </w:r>
      <w:proofErr w:type="spellEnd"/>
      <w:r w:rsidR="00464984" w:rsidRPr="00464984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="00464984" w:rsidRPr="00464984">
        <w:rPr>
          <w:rFonts w:ascii="Century Gothic" w:hAnsi="Century Gothic"/>
          <w:sz w:val="22"/>
          <w:szCs w:val="22"/>
        </w:rPr>
        <w:t>Foushee</w:t>
      </w:r>
      <w:proofErr w:type="spellEnd"/>
      <w:r w:rsidR="00464984" w:rsidRPr="00464984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="00464984" w:rsidRPr="00464984">
        <w:rPr>
          <w:rFonts w:ascii="Century Gothic" w:hAnsi="Century Gothic"/>
          <w:sz w:val="22"/>
          <w:szCs w:val="22"/>
        </w:rPr>
        <w:t>Aravena</w:t>
      </w:r>
      <w:proofErr w:type="spellEnd"/>
      <w:r w:rsidR="00464984" w:rsidRPr="00464984">
        <w:rPr>
          <w:rFonts w:ascii="Century Gothic" w:hAnsi="Century Gothic"/>
          <w:sz w:val="22"/>
          <w:szCs w:val="22"/>
        </w:rPr>
        <w:t xml:space="preserve">-Bravo, P., </w:t>
      </w:r>
      <w:r w:rsidR="00464984" w:rsidRPr="00464984">
        <w:rPr>
          <w:rFonts w:ascii="Century Gothic" w:hAnsi="Century Gothic"/>
          <w:b/>
          <w:bCs/>
          <w:sz w:val="22"/>
          <w:szCs w:val="22"/>
        </w:rPr>
        <w:t>Cychosz, M.,</w:t>
      </w:r>
      <w:r w:rsidR="00464984" w:rsidRPr="004649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464984" w:rsidRPr="00464984">
        <w:rPr>
          <w:rFonts w:ascii="Century Gothic" w:hAnsi="Century Gothic"/>
          <w:sz w:val="22"/>
          <w:szCs w:val="22"/>
        </w:rPr>
        <w:t>Scaff</w:t>
      </w:r>
      <w:proofErr w:type="spellEnd"/>
      <w:r w:rsidR="00464984" w:rsidRPr="00464984">
        <w:rPr>
          <w:rFonts w:ascii="Century Gothic" w:hAnsi="Century Gothic"/>
          <w:sz w:val="22"/>
          <w:szCs w:val="22"/>
        </w:rPr>
        <w:t>, C., &amp;</w:t>
      </w:r>
    </w:p>
    <w:p w14:paraId="1F7A7E43" w14:textId="62ECFE98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proofErr w:type="spellStart"/>
      <w:r w:rsidRPr="00464984">
        <w:rPr>
          <w:rFonts w:ascii="Century Gothic" w:hAnsi="Century Gothic"/>
          <w:sz w:val="22"/>
          <w:szCs w:val="22"/>
        </w:rPr>
        <w:t>Casillas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Combining observational and experimental approaches to the development of language and communication in rural </w:t>
      </w:r>
      <w:proofErr w:type="gramStart"/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samples:</w:t>
      </w:r>
      <w:proofErr w:type="gramEnd"/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</w:t>
      </w:r>
      <w:r w:rsidR="001035B9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, </w:t>
      </w:r>
      <w:r w:rsidR="001035B9" w:rsidRPr="001035B9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50</w:t>
      </w:r>
      <w:r w:rsidR="001035B9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(3), 495-517.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3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</w:t>
        </w:r>
        <w:r w:rsidR="001035B9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aper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4" w:history="1">
        <w:proofErr w:type="spellStart"/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(3), 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proofErr w:type="spellStart"/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6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7" w:history="1">
        <w:proofErr w:type="spellStart"/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8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9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20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>
        <w:fldChar w:fldCharType="begin"/>
      </w:r>
      <w:r>
        <w:instrText>HYPERLINK "https://pubmed.ncbi.nlm.nih.gov/32398187/"</w:instrText>
      </w:r>
      <w:r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21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0B0D384E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856590A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0E16298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EAEC04B" w14:textId="33A2A003" w:rsidR="00426383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Manuscripts under review</w:t>
      </w:r>
    </w:p>
    <w:p w14:paraId="1293E70D" w14:textId="4F138CED" w:rsidR="00BA39D2" w:rsidRDefault="00BA39D2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C3A127" w14:textId="55E1FB05" w:rsidR="00BA39D2" w:rsidRDefault="00BA39D2" w:rsidP="00BA39D2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Under rev</w:t>
      </w:r>
      <w:r w:rsidR="00304DAE">
        <w:rPr>
          <w:rFonts w:ascii="Century Gothic" w:hAnsi="Century Gothic" w:cs="Arial"/>
          <w:color w:val="auto"/>
          <w:sz w:val="22"/>
          <w:szCs w:val="22"/>
        </w:rPr>
        <w:t>i</w:t>
      </w:r>
      <w:r>
        <w:rPr>
          <w:rFonts w:ascii="Century Gothic" w:hAnsi="Century Gothic" w:cs="Arial"/>
          <w:color w:val="auto"/>
          <w:sz w:val="22"/>
          <w:szCs w:val="22"/>
        </w:rPr>
        <w:t>ew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 xml:space="preserve">, Edwards, J., Munson, B., Romeo, R. R., </w:t>
      </w:r>
      <w:proofErr w:type="spellStart"/>
      <w:r>
        <w:rPr>
          <w:rFonts w:ascii="Century Gothic" w:hAnsi="Century Gothic" w:cs="Arial"/>
          <w:color w:val="auto"/>
          <w:sz w:val="22"/>
          <w:szCs w:val="22"/>
        </w:rPr>
        <w:t>Kosie</w:t>
      </w:r>
      <w:proofErr w:type="spellEnd"/>
      <w:r>
        <w:rPr>
          <w:rFonts w:ascii="Century Gothic" w:hAnsi="Century Gothic" w:cs="Arial"/>
          <w:color w:val="auto"/>
          <w:sz w:val="22"/>
          <w:szCs w:val="22"/>
        </w:rPr>
        <w:t>, J., &amp; Newman, R. The everyday speech environments of preschoolers with and without cochlear implants. [</w:t>
      </w:r>
      <w:hyperlink r:id="rId22" w:history="1">
        <w:r w:rsidRPr="00BA39D2">
          <w:rPr>
            <w:rStyle w:val="Hyperlink"/>
            <w:rFonts w:ascii="Century Gothic" w:hAnsi="Century Gothic" w:cs="Arial"/>
            <w:color w:val="E36C0A" w:themeColor="accent6" w:themeShade="BF"/>
            <w:sz w:val="22"/>
            <w:szCs w:val="22"/>
            <w:u w:val="none"/>
          </w:rPr>
          <w:t>pre-print</w:t>
        </w:r>
      </w:hyperlink>
      <w:r>
        <w:rPr>
          <w:rFonts w:ascii="Century Gothic" w:hAnsi="Century Gothic" w:cs="Arial"/>
          <w:color w:val="auto"/>
          <w:sz w:val="22"/>
          <w:szCs w:val="22"/>
        </w:rPr>
        <w:t>]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 </w:t>
      </w:r>
    </w:p>
    <w:p w14:paraId="35EAD009" w14:textId="77777777" w:rsidR="00BA39D2" w:rsidRDefault="00BA39D2" w:rsidP="00BA39D2">
      <w:pPr>
        <w:rPr>
          <w:rFonts w:ascii="Century Gothic" w:hAnsi="Century Gothic"/>
          <w:sz w:val="22"/>
          <w:szCs w:val="22"/>
        </w:rPr>
      </w:pPr>
    </w:p>
    <w:p w14:paraId="047C7CA1" w14:textId="5B17AA3D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r w:rsidRPr="004B063C">
        <w:rPr>
          <w:rFonts w:ascii="Century Gothic" w:hAnsi="Century Gothic"/>
          <w:b/>
          <w:bCs/>
          <w:sz w:val="22"/>
          <w:szCs w:val="22"/>
        </w:rPr>
        <w:t>Cychosz,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2772A96F" w14:textId="74DACF7A" w:rsidR="00657503" w:rsidRDefault="00657503" w:rsidP="0030543F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9567874" w14:textId="53FEB1AF" w:rsidR="00657503" w:rsidRPr="00F8398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</w:t>
      </w:r>
      <w:proofErr w:type="gramStart"/>
      <w:r w:rsidR="00ED1D9D">
        <w:rPr>
          <w:rFonts w:ascii="Century Gothic" w:hAnsi="Century Gothic"/>
          <w:sz w:val="22"/>
          <w:szCs w:val="22"/>
          <w:lang w:val="en-US"/>
        </w:rPr>
        <w:t>J.</w:t>
      </w:r>
      <w:r w:rsidRPr="001667F6">
        <w:rPr>
          <w:rFonts w:ascii="Century Gothic" w:hAnsi="Century Gothic"/>
          <w:sz w:val="22"/>
          <w:szCs w:val="22"/>
          <w:lang w:val="en-US"/>
        </w:rPr>
        <w:t>.</w:t>
      </w:r>
      <w:proofErr w:type="gramEnd"/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 xml:space="preserve">of spectral smearing on </w:t>
      </w:r>
      <w:r w:rsidR="00ED1D9D" w:rsidRPr="00F83986">
        <w:rPr>
          <w:rFonts w:ascii="Century Gothic" w:hAnsi="Century Gothic"/>
          <w:sz w:val="22"/>
          <w:szCs w:val="22"/>
          <w:lang w:val="en-US"/>
        </w:rPr>
        <w:t>speech understanding and masking release in simulated bilateral cochlear implants</w:t>
      </w:r>
      <w:r w:rsidRPr="00F8398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6CF368CE" w14:textId="510885B2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4EFDD601" w14:textId="158C3B17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F83986">
        <w:rPr>
          <w:rFonts w:ascii="Century Gothic" w:hAnsi="Century Gothic"/>
          <w:sz w:val="22"/>
          <w:szCs w:val="22"/>
          <w:lang w:val="en-US"/>
        </w:rPr>
        <w:t>Under review</w:t>
      </w:r>
      <w:r w:rsidRPr="00F8398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Aravena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>-Bravo, P…</w:t>
      </w:r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83986">
        <w:rPr>
          <w:rFonts w:ascii="Century Gothic" w:hAnsi="Century Gothic"/>
          <w:sz w:val="22"/>
          <w:szCs w:val="22"/>
          <w:lang w:val="en-US"/>
        </w:rPr>
        <w:t>…</w:t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Woon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 xml:space="preserve">, F. T.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Towards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Diversifying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Early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Development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Research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: First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Truly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Global International Summer/ Winter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School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on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Acquisition (/L+/) 2021.</w:t>
      </w:r>
      <w:r w:rsidRPr="00F83986"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 </w:t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[</w:t>
      </w:r>
      <w:proofErr w:type="spellStart"/>
      <w:r>
        <w:fldChar w:fldCharType="begin"/>
      </w:r>
      <w:r>
        <w:instrText>HYPERLINK "https://osf.io/a3dy8/"</w:instrText>
      </w:r>
      <w:r>
        <w:fldChar w:fldCharType="separate"/>
      </w:r>
      <w:r w:rsidRPr="00F83986"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t>pre-print</w:t>
      </w:r>
      <w:proofErr w:type="spellEnd"/>
      <w:r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fldChar w:fldCharType="end"/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>
        <w:fldChar w:fldCharType="begin"/>
      </w:r>
      <w:r>
        <w:instrText>HYPERLINK "https://pubmed.ncbi.nlm.nih.gov/35249679/"</w:instrText>
      </w:r>
      <w:r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59D01DA" w14:textId="444D61F3" w:rsidR="00A51BC2" w:rsidRDefault="00A51BC2" w:rsidP="00A51BC2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2023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 xml:space="preserve">, Edwards, J., Munson, B., Romeo, R. R., </w:t>
      </w:r>
      <w:proofErr w:type="spellStart"/>
      <w:r>
        <w:rPr>
          <w:rFonts w:ascii="Century Gothic" w:hAnsi="Century Gothic" w:cs="Arial"/>
          <w:color w:val="auto"/>
          <w:sz w:val="22"/>
          <w:szCs w:val="22"/>
        </w:rPr>
        <w:t>Kosie</w:t>
      </w:r>
      <w:proofErr w:type="spellEnd"/>
      <w:r>
        <w:rPr>
          <w:rFonts w:ascii="Century Gothic" w:hAnsi="Century Gothic" w:cs="Arial"/>
          <w:color w:val="auto"/>
          <w:sz w:val="22"/>
          <w:szCs w:val="22"/>
        </w:rPr>
        <w:t xml:space="preserve">, J., &amp; Newman, R. The </w:t>
      </w:r>
      <w:r w:rsidRPr="00A51BC2">
        <w:rPr>
          <w:rFonts w:ascii="Century Gothic" w:hAnsi="Century Gothic" w:cs="Arial"/>
          <w:color w:val="000000" w:themeColor="text1"/>
          <w:sz w:val="22"/>
          <w:szCs w:val="22"/>
        </w:rPr>
        <w:t xml:space="preserve">everyday speech environments of preschoolers with and without cochlear implants. </w:t>
      </w:r>
      <w:r w:rsidRPr="00A51BC2">
        <w:rPr>
          <w:rFonts w:ascii="Century Gothic" w:hAnsi="Century Gothic" w:cs="Arial"/>
          <w:color w:val="000000" w:themeColor="text1"/>
          <w:sz w:val="22"/>
          <w:szCs w:val="22"/>
          <w:shd w:val="clear" w:color="auto" w:fill="FFFFFF"/>
        </w:rPr>
        <w:t>In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 xml:space="preserve">Proceedings of the 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>20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  <w:vertAlign w:val="superscript"/>
        </w:rPr>
        <w:t>th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 xml:space="preserve"> International Congress of Phonetic Sciences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 xml:space="preserve">. 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>Prague, Czech Republic.</w:t>
      </w:r>
    </w:p>
    <w:p w14:paraId="4181A4D3" w14:textId="77777777" w:rsidR="00A51BC2" w:rsidRDefault="00A51BC2" w:rsidP="00034779">
      <w:pPr>
        <w:ind w:left="2150" w:hanging="2150"/>
        <w:rPr>
          <w:rFonts w:ascii="Century Gothic" w:hAnsi="Century Gothic"/>
          <w:sz w:val="22"/>
          <w:szCs w:val="22"/>
        </w:rPr>
      </w:pPr>
    </w:p>
    <w:p w14:paraId="200A21CA" w14:textId="6DF09499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Hantke, S.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4DAF923B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r w:rsidRPr="00A5636D">
        <w:rPr>
          <w:rFonts w:ascii="Century Gothic" w:hAnsi="Century Gothic"/>
          <w:i/>
          <w:iCs/>
          <w:sz w:val="22"/>
          <w:szCs w:val="22"/>
        </w:rPr>
        <w:t xml:space="preserve">Cychosz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DDBB4D4" w14:textId="77777777" w:rsidR="00A2469C" w:rsidRDefault="00A2469C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C87F6F2" w14:textId="619009FA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3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4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8ADCCD1" w14:textId="0BDA7410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 w:rsidRPr="00E56ACC">
        <w:rPr>
          <w:rFonts w:ascii="Century Gothic" w:hAnsi="Century Gothic"/>
          <w:sz w:val="22"/>
          <w:szCs w:val="22"/>
        </w:rPr>
        <w:t>2023</w:t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b/>
          <w:bCs/>
          <w:sz w:val="22"/>
          <w:szCs w:val="22"/>
        </w:rPr>
        <w:t>Cychosz, M.</w:t>
      </w:r>
      <w:r w:rsidRPr="00E56ACC">
        <w:rPr>
          <w:rFonts w:ascii="Century Gothic" w:hAnsi="Century Gothic"/>
          <w:sz w:val="22"/>
          <w:szCs w:val="22"/>
        </w:rPr>
        <w:t xml:space="preserve"> “</w:t>
      </w:r>
      <w:r w:rsidRPr="00E56ACC">
        <w:rPr>
          <w:rFonts w:ascii="Century Gothic" w:hAnsi="Century Gothic"/>
          <w:color w:val="000000"/>
          <w:sz w:val="22"/>
          <w:szCs w:val="22"/>
        </w:rPr>
        <w:t>Using naturalistic language samples of children’s</w:t>
      </w:r>
    </w:p>
    <w:p w14:paraId="24C299AE" w14:textId="77777777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>everyday lives to understand phonetic, phonological, and</w:t>
      </w:r>
    </w:p>
    <w:p w14:paraId="3B776E00" w14:textId="5DF786D7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 xml:space="preserve">morphological development.” </w:t>
      </w:r>
      <w:proofErr w:type="spellStart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Journée</w:t>
      </w:r>
      <w:proofErr w:type="spellEnd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</w:t>
      </w:r>
      <w:proofErr w:type="spellStart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scientifique</w:t>
      </w:r>
      <w:proofErr w:type="spellEnd"/>
    </w:p>
    <w:p w14:paraId="265185EC" w14:textId="26FEFFB6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de la Société de </w:t>
      </w:r>
      <w:proofErr w:type="spellStart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>Linguistique</w:t>
      </w:r>
      <w:proofErr w:type="spellEnd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de Paris [Scientific Day of the Parisian Linguistic Society.]. Ecole </w:t>
      </w:r>
      <w:proofErr w:type="spellStart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>normale</w:t>
      </w:r>
      <w:proofErr w:type="spellEnd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supérieure. Paris, France. </w:t>
      </w:r>
    </w:p>
    <w:p w14:paraId="61C78460" w14:textId="208B7997" w:rsidR="00E56ACC" w:rsidRPr="007E7DA2" w:rsidRDefault="00E56ACC" w:rsidP="002C2E19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21B7FE4D" w14:textId="55881CD9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b/>
          <w:bCs/>
          <w:sz w:val="22"/>
          <w:szCs w:val="22"/>
        </w:rPr>
        <w:t>Cychosz,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 xml:space="preserve">Language Science and Technology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b/>
          <w:bCs/>
          <w:sz w:val="22"/>
          <w:szCs w:val="22"/>
        </w:rPr>
        <w:t>Cychosz,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lastRenderedPageBreak/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2FC25EB1" w14:textId="4DC460B6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Pr="001E6E55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Harnessing children’s messy, naturalistic environments to understand speech and language development. University of Maryland Developmental Science Colloquium. College Park, MD. </w:t>
      </w:r>
    </w:p>
    <w:p w14:paraId="71686755" w14:textId="77777777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</w:p>
    <w:p w14:paraId="77A3B094" w14:textId="4EB784A4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Academic Job Market 101.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Talk, College Park, MD.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1ABBE83C" w14:textId="77777777" w:rsidR="006C6AAF" w:rsidRDefault="006C6AAF" w:rsidP="00E57762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57FE332C" w14:textId="04395014" w:rsidR="00190F98" w:rsidRPr="00190F98" w:rsidRDefault="00190F98" w:rsidP="00190F98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2023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 xml:space="preserve">, Edwards, J., Munson, B., Romeo, R. R., </w:t>
      </w:r>
      <w:proofErr w:type="spellStart"/>
      <w:r>
        <w:rPr>
          <w:rFonts w:ascii="Century Gothic" w:hAnsi="Century Gothic" w:cs="Arial"/>
          <w:color w:val="auto"/>
          <w:sz w:val="22"/>
          <w:szCs w:val="22"/>
        </w:rPr>
        <w:t>Kosie</w:t>
      </w:r>
      <w:proofErr w:type="spellEnd"/>
      <w:r>
        <w:rPr>
          <w:rFonts w:ascii="Century Gothic" w:hAnsi="Century Gothic" w:cs="Arial"/>
          <w:color w:val="auto"/>
          <w:sz w:val="22"/>
          <w:szCs w:val="22"/>
        </w:rPr>
        <w:t xml:space="preserve">, J., &amp; Newman, R. </w:t>
      </w:r>
      <w:r w:rsidR="00824CC3">
        <w:rPr>
          <w:rFonts w:ascii="Century Gothic" w:hAnsi="Century Gothic" w:cs="Arial"/>
          <w:color w:val="auto"/>
          <w:sz w:val="22"/>
          <w:szCs w:val="22"/>
        </w:rPr>
        <w:t>“</w:t>
      </w:r>
      <w:r>
        <w:rPr>
          <w:rFonts w:ascii="Century Gothic" w:hAnsi="Century Gothic" w:cs="Arial"/>
          <w:color w:val="auto"/>
          <w:sz w:val="22"/>
          <w:szCs w:val="22"/>
        </w:rPr>
        <w:t xml:space="preserve">The </w:t>
      </w:r>
      <w:r w:rsidRPr="00A51BC2">
        <w:rPr>
          <w:rFonts w:ascii="Century Gothic" w:hAnsi="Century Gothic" w:cs="Arial"/>
          <w:color w:val="000000" w:themeColor="text1"/>
          <w:sz w:val="22"/>
          <w:szCs w:val="22"/>
        </w:rPr>
        <w:t>everyday speech environments of preschoolers with and without cochlear implants.</w:t>
      </w:r>
      <w:r w:rsidR="00824CC3">
        <w:rPr>
          <w:rFonts w:ascii="Century Gothic" w:hAnsi="Century Gothic" w:cs="Arial"/>
          <w:color w:val="000000" w:themeColor="text1"/>
          <w:sz w:val="22"/>
          <w:szCs w:val="22"/>
        </w:rPr>
        <w:t>”</w:t>
      </w:r>
      <w:r w:rsidRPr="00A51BC2">
        <w:rPr>
          <w:rFonts w:ascii="Century Gothic" w:hAnsi="Century Gothic" w:cs="Arial"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 w:cs="Arial"/>
          <w:color w:val="000000" w:themeColor="text1"/>
          <w:sz w:val="22"/>
          <w:szCs w:val="22"/>
          <w:shd w:val="clear" w:color="auto" w:fill="FFFFFF"/>
        </w:rPr>
        <w:t>Talk to be given at the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>20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  <w:vertAlign w:val="superscript"/>
        </w:rPr>
        <w:t>th</w:t>
      </w:r>
      <w:r w:rsidRPr="00A51BC2">
        <w:rPr>
          <w:rFonts w:ascii="Century Gothic" w:hAnsi="Century Gothic"/>
          <w:i/>
          <w:color w:val="000000" w:themeColor="text1"/>
          <w:sz w:val="22"/>
          <w:szCs w:val="22"/>
        </w:rPr>
        <w:t xml:space="preserve"> International Congress of Phonetic Sciences</w:t>
      </w:r>
      <w:r w:rsidRPr="00A51BC2">
        <w:rPr>
          <w:rFonts w:ascii="Century Gothic" w:hAnsi="Century Gothic"/>
          <w:color w:val="000000" w:themeColor="text1"/>
          <w:sz w:val="22"/>
          <w:szCs w:val="22"/>
        </w:rPr>
        <w:t>. Prague, Czech Republic.</w:t>
      </w:r>
    </w:p>
    <w:p w14:paraId="24A6D829" w14:textId="77777777" w:rsidR="00190F98" w:rsidRDefault="00190F98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7D1F174F" w14:textId="4DFE0230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</w:pPr>
      <w:r w:rsidRPr="00A51D3A">
        <w:rPr>
          <w:rFonts w:ascii="Century Gothic" w:hAnsi="Century Gothic"/>
          <w:color w:val="000000" w:themeColor="text1"/>
          <w:sz w:val="22"/>
          <w:szCs w:val="22"/>
        </w:rPr>
        <w:t>2023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  <w:t>Gross, J.</w:t>
      </w:r>
      <w:r w:rsidRPr="00A51D3A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 xml:space="preserve"> †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r w:rsidRPr="00A51D3A">
        <w:rPr>
          <w:rFonts w:ascii="Century Gothic" w:hAnsi="Century Gothic"/>
          <w:b/>
          <w:bCs/>
          <w:sz w:val="22"/>
          <w:szCs w:val="22"/>
        </w:rPr>
        <w:t>Cychosz, M.,</w:t>
      </w:r>
      <w:r w:rsidRPr="00A51D3A">
        <w:rPr>
          <w:rFonts w:ascii="Century Gothic" w:hAnsi="Century Gothic"/>
          <w:sz w:val="22"/>
          <w:szCs w:val="22"/>
        </w:rPr>
        <w:t xml:space="preserve"> &amp; Fu, Q.-J. “</w:t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Effects of frequency-to-place</w:t>
      </w:r>
    </w:p>
    <w:p w14:paraId="24BEFA4B" w14:textId="77777777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mismatch in children listening to simulated unilateral and bilateral</w:t>
      </w:r>
    </w:p>
    <w:p w14:paraId="0B3351D4" w14:textId="77777777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 w:rsidRPr="00A51D3A"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cochlear implant configurations</w:t>
      </w:r>
      <w:r w:rsidRPr="00A51D3A">
        <w:rPr>
          <w:rFonts w:ascii="Century Gothic" w:hAnsi="Century Gothic"/>
          <w:sz w:val="22"/>
          <w:szCs w:val="22"/>
        </w:rPr>
        <w:t xml:space="preserve">.” Poster </w:t>
      </w:r>
      <w:r>
        <w:rPr>
          <w:rFonts w:ascii="Century Gothic" w:hAnsi="Century Gothic"/>
          <w:sz w:val="22"/>
          <w:szCs w:val="22"/>
        </w:rPr>
        <w:t xml:space="preserve">to be </w:t>
      </w:r>
      <w:r w:rsidRPr="00A51D3A">
        <w:rPr>
          <w:rFonts w:ascii="Century Gothic" w:hAnsi="Century Gothic"/>
          <w:sz w:val="22"/>
          <w:szCs w:val="22"/>
        </w:rPr>
        <w:t xml:space="preserve">given at the </w:t>
      </w:r>
      <w:r w:rsidRPr="00A51D3A">
        <w:rPr>
          <w:rFonts w:ascii="Century Gothic" w:hAnsi="Century Gothic"/>
          <w:i/>
          <w:sz w:val="22"/>
          <w:szCs w:val="22"/>
        </w:rPr>
        <w:t>18</w:t>
      </w:r>
      <w:r>
        <w:rPr>
          <w:rFonts w:ascii="Century Gothic" w:hAnsi="Century Gothic"/>
          <w:i/>
          <w:sz w:val="22"/>
          <w:szCs w:val="22"/>
        </w:rPr>
        <w:t>4</w:t>
      </w:r>
      <w:r w:rsidRPr="00A51D3A">
        <w:rPr>
          <w:rFonts w:ascii="Century Gothic" w:hAnsi="Century Gothic"/>
          <w:i/>
          <w:sz w:val="22"/>
          <w:szCs w:val="22"/>
          <w:vertAlign w:val="superscript"/>
        </w:rPr>
        <w:t>th</w:t>
      </w:r>
    </w:p>
    <w:p w14:paraId="475B8BD1" w14:textId="4F787BD2" w:rsidR="00A51D3A" w:rsidRDefault="00A51D3A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A51D3A">
        <w:rPr>
          <w:rFonts w:ascii="Century Gothic" w:hAnsi="Century Gothic"/>
          <w:i/>
          <w:sz w:val="22"/>
          <w:szCs w:val="22"/>
        </w:rPr>
        <w:t>Meeting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A51D3A">
        <w:rPr>
          <w:rFonts w:ascii="Century Gothic" w:hAnsi="Century Gothic"/>
          <w:i/>
          <w:sz w:val="22"/>
          <w:szCs w:val="22"/>
        </w:rPr>
        <w:t>of the Acoustical Society of America</w:t>
      </w:r>
      <w:r w:rsidRPr="00A51D3A">
        <w:rPr>
          <w:rFonts w:ascii="Century Gothic" w:hAnsi="Century Gothic"/>
          <w:sz w:val="22"/>
          <w:szCs w:val="22"/>
        </w:rPr>
        <w:t xml:space="preserve">. </w:t>
      </w:r>
      <w:r>
        <w:rPr>
          <w:rFonts w:ascii="Century Gothic" w:hAnsi="Century Gothic"/>
          <w:sz w:val="22"/>
          <w:szCs w:val="22"/>
        </w:rPr>
        <w:t>Chicago</w:t>
      </w:r>
      <w:r w:rsidRPr="00A51D3A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IL</w:t>
      </w:r>
      <w:r w:rsidRPr="00A51D3A">
        <w:rPr>
          <w:rFonts w:ascii="Century Gothic" w:hAnsi="Century Gothic"/>
          <w:sz w:val="22"/>
          <w:szCs w:val="22"/>
        </w:rPr>
        <w:t>.</w:t>
      </w:r>
    </w:p>
    <w:p w14:paraId="790CD802" w14:textId="77777777" w:rsidR="00ED33F9" w:rsidRDefault="00ED33F9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4AEAD572" w14:textId="77777777" w:rsidR="00ED33F9" w:rsidRDefault="00ED33F9" w:rsidP="00ED33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</w:pPr>
      <w:r w:rsidRPr="00A51D3A">
        <w:rPr>
          <w:rFonts w:ascii="Century Gothic" w:hAnsi="Century Gothic"/>
          <w:color w:val="000000" w:themeColor="text1"/>
          <w:sz w:val="22"/>
          <w:szCs w:val="22"/>
        </w:rPr>
        <w:t>2023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>Bowler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r>
        <w:rPr>
          <w:rFonts w:ascii="Century Gothic" w:hAnsi="Century Gothic"/>
          <w:color w:val="000000" w:themeColor="text1"/>
          <w:sz w:val="22"/>
          <w:szCs w:val="22"/>
        </w:rPr>
        <w:t>C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>.</w:t>
      </w:r>
      <w:r w:rsidRPr="00A51D3A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 xml:space="preserve"> †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&amp;</w:t>
      </w:r>
      <w:r w:rsidRPr="00A51D3A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Pr="00A51D3A">
        <w:rPr>
          <w:rFonts w:ascii="Century Gothic" w:hAnsi="Century Gothic"/>
          <w:b/>
          <w:bCs/>
          <w:sz w:val="22"/>
          <w:szCs w:val="22"/>
        </w:rPr>
        <w:t>Cychosz, M</w:t>
      </w:r>
      <w:r w:rsidRPr="00A51D3A">
        <w:rPr>
          <w:rFonts w:ascii="Century Gothic" w:hAnsi="Century Gothic"/>
          <w:sz w:val="22"/>
          <w:szCs w:val="22"/>
        </w:rPr>
        <w:t>. “</w:t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Exposure to electronic noise and the</w:t>
      </w:r>
    </w:p>
    <w:p w14:paraId="64A316F6" w14:textId="77777777" w:rsidR="00ED33F9" w:rsidRDefault="00ED33F9" w:rsidP="00ED33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ab/>
        <w:t xml:space="preserve">impact on language development in </w:t>
      </w:r>
      <w:proofErr w:type="gramStart"/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 xml:space="preserve">3 &amp; 4 year </w:t>
      </w:r>
      <w:proofErr w:type="spellStart"/>
      <w:r>
        <w:rPr>
          <w:rStyle w:val="Strong"/>
          <w:rFonts w:ascii="Century Gothic" w:hAnsi="Century Gothic"/>
          <w:b w:val="0"/>
          <w:bCs w:val="0"/>
          <w:color w:val="000000"/>
          <w:sz w:val="22"/>
          <w:szCs w:val="22"/>
        </w:rPr>
        <w:t>olds</w:t>
      </w:r>
      <w:proofErr w:type="spellEnd"/>
      <w:proofErr w:type="gramEnd"/>
      <w:r w:rsidRPr="00A51D3A">
        <w:rPr>
          <w:rFonts w:ascii="Century Gothic" w:hAnsi="Century Gothic"/>
          <w:sz w:val="22"/>
          <w:szCs w:val="22"/>
        </w:rPr>
        <w:t xml:space="preserve">.” Poster </w:t>
      </w:r>
      <w:r>
        <w:rPr>
          <w:rFonts w:ascii="Century Gothic" w:hAnsi="Century Gothic"/>
          <w:sz w:val="22"/>
          <w:szCs w:val="22"/>
        </w:rPr>
        <w:t xml:space="preserve">to </w:t>
      </w:r>
      <w:proofErr w:type="gramStart"/>
      <w:r>
        <w:rPr>
          <w:rFonts w:ascii="Century Gothic" w:hAnsi="Century Gothic"/>
          <w:sz w:val="22"/>
          <w:szCs w:val="22"/>
        </w:rPr>
        <w:t>be</w:t>
      </w:r>
      <w:proofErr w:type="gramEnd"/>
    </w:p>
    <w:p w14:paraId="4E50DFDE" w14:textId="77777777" w:rsidR="00ED33F9" w:rsidRDefault="00ED33F9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51D3A">
        <w:rPr>
          <w:rFonts w:ascii="Century Gothic" w:hAnsi="Century Gothic"/>
          <w:sz w:val="22"/>
          <w:szCs w:val="22"/>
        </w:rPr>
        <w:t>given at the</w:t>
      </w:r>
      <w:r>
        <w:rPr>
          <w:rFonts w:ascii="Century Gothic" w:hAnsi="Century Gothic"/>
          <w:sz w:val="22"/>
          <w:szCs w:val="22"/>
        </w:rPr>
        <w:t xml:space="preserve"> University of Maryland, College Park Undergraduate</w:t>
      </w:r>
    </w:p>
    <w:p w14:paraId="182DE0F3" w14:textId="0467BAA5" w:rsidR="00ED33F9" w:rsidRPr="00A51D3A" w:rsidRDefault="00ED33F9" w:rsidP="00A51D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Research Day.</w:t>
      </w:r>
      <w:r w:rsidRPr="00A51D3A">
        <w:rPr>
          <w:rFonts w:ascii="Century Gothic" w:hAnsi="Century Gothic"/>
          <w:sz w:val="22"/>
          <w:szCs w:val="22"/>
        </w:rPr>
        <w:t xml:space="preserve"> </w:t>
      </w:r>
      <w:r w:rsidRPr="00ED33F9">
        <w:rPr>
          <w:rFonts w:ascii="Century Gothic" w:hAnsi="Century Gothic"/>
          <w:iCs/>
          <w:sz w:val="22"/>
          <w:szCs w:val="22"/>
        </w:rPr>
        <w:t>College Park, MD.</w:t>
      </w:r>
    </w:p>
    <w:p w14:paraId="3635661F" w14:textId="77777777" w:rsidR="00A51D3A" w:rsidRDefault="00A51D3A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74EFD1B0" w14:textId="5BADD0F0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1667F6">
        <w:rPr>
          <w:rFonts w:ascii="Century Gothic" w:hAnsi="Century Gothic"/>
          <w:b/>
          <w:bCs/>
          <w:sz w:val="22"/>
          <w:szCs w:val="22"/>
        </w:rPr>
        <w:t>Cychosz,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06956C0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r w:rsidRPr="00ED1D9D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5786306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Poster given at the </w:t>
      </w:r>
      <w:r w:rsidRPr="00ED1D9D">
        <w:rPr>
          <w:rFonts w:ascii="Century Gothic" w:hAnsi="Century Gothic"/>
          <w:i/>
          <w:sz w:val="22"/>
          <w:szCs w:val="22"/>
        </w:rPr>
        <w:t>183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 of the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>. 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Hitczenko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gramStart"/>
      <w:r w:rsidRPr="002E10B9">
        <w:rPr>
          <w:rFonts w:ascii="Century Gothic" w:hAnsi="Century Gothic"/>
          <w:color w:val="000000" w:themeColor="text1"/>
          <w:sz w:val="22"/>
          <w:szCs w:val="22"/>
        </w:rPr>
        <w:t>K.,…</w:t>
      </w:r>
      <w:proofErr w:type="gram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,…</w:t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>, A.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3CD5E248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1667F6">
        <w:rPr>
          <w:rFonts w:ascii="Century Gothic" w:hAnsi="Century Gothic"/>
          <w:b/>
          <w:bCs/>
          <w:sz w:val="22"/>
          <w:szCs w:val="22"/>
        </w:rPr>
        <w:t>Cychosz,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J. “The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568ECEB6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 xml:space="preserve">Western Biases in Infant Research: The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lastRenderedPageBreak/>
        <w:t>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Garg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>, R.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Edwards, J., &amp; </w:t>
      </w:r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Poster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presented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at the Society for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Research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on Child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Language</w:t>
      </w:r>
      <w:proofErr w:type="spellEnd"/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Development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Madison, WI. 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5EF5B25E" w14:textId="77777777" w:rsidR="00A2469C" w:rsidRPr="00A51D3A" w:rsidRDefault="00A2469C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20B51BBC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lastRenderedPageBreak/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r w:rsidRPr="00090849">
        <w:rPr>
          <w:rFonts w:ascii="Century Gothic" w:hAnsi="Century Gothic"/>
          <w:color w:val="000000" w:themeColor="text1"/>
          <w:sz w:val="22"/>
          <w:szCs w:val="22"/>
        </w:rPr>
        <w:t>Cychosz,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Cychosz,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0A220A10" w14:textId="77777777" w:rsidR="00A2469C" w:rsidRDefault="00A2469C" w:rsidP="00D74C97">
      <w:pPr>
        <w:rPr>
          <w:rFonts w:ascii="Century Gothic" w:hAnsi="Century Gothic"/>
          <w:sz w:val="22"/>
          <w:szCs w:val="22"/>
        </w:rPr>
      </w:pPr>
    </w:p>
    <w:p w14:paraId="1CBBB256" w14:textId="15055F34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</w:t>
      </w:r>
      <w:r w:rsidR="00E41838">
        <w:rPr>
          <w:rFonts w:ascii="Century Gothic" w:hAnsi="Century Gothic"/>
          <w:bCs/>
          <w:sz w:val="22"/>
          <w:szCs w:val="22"/>
        </w:rPr>
        <w:lastRenderedPageBreak/>
        <w:t xml:space="preserve">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r w:rsidRPr="005D4160">
        <w:rPr>
          <w:rFonts w:ascii="Century Gothic" w:hAnsi="Century Gothic"/>
          <w:b/>
          <w:sz w:val="22"/>
          <w:szCs w:val="22"/>
          <w:lang w:val="fr-FR"/>
        </w:rPr>
        <w:t>Cychosz,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Denotes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student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trainee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D7E9C58" w14:textId="2D8908D4" w:rsidR="00A2469C" w:rsidRPr="00300BD9" w:rsidRDefault="0065280F" w:rsidP="00300BD9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45B1116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8C9820B" w14:textId="6D40A73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F8FF60A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FA1CAA1" w14:textId="789D16E8" w:rsidR="005728C3" w:rsidRPr="00727635" w:rsidRDefault="005728C3" w:rsidP="005728C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April</w:t>
      </w:r>
      <w:r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BBB686C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1FC9A96" w14:textId="10DEBB12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421C7C" w:rsidRDefault="005E3C33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7F6128F" w14:textId="2C862A4C" w:rsidR="00300BD9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300BD9">
        <w:rPr>
          <w:rFonts w:ascii="Century Gothic" w:hAnsi="Century Gothic"/>
          <w:b/>
          <w:color w:val="7F7F7F" w:themeColor="text1" w:themeTint="80"/>
          <w:sz w:val="22"/>
          <w:szCs w:val="22"/>
        </w:rPr>
        <w:t>UCLA: Courses</w:t>
      </w:r>
    </w:p>
    <w:p w14:paraId="05EA722D" w14:textId="77777777" w:rsidR="00931EE7" w:rsidRDefault="00931EE7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1AD86968" w14:textId="5AC1C7B2" w:rsidR="00927097" w:rsidRDefault="00927097" w:rsidP="0028270C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>Winter 2024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927097">
        <w:rPr>
          <w:rFonts w:ascii="Century Gothic" w:hAnsi="Century Gothic"/>
          <w:b/>
          <w:color w:val="000000" w:themeColor="text1"/>
          <w:sz w:val="22"/>
          <w:szCs w:val="22"/>
        </w:rPr>
        <w:t>Introduction to General Phonetics</w:t>
      </w: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ab/>
        <w:t>(Undergraduate)</w:t>
      </w:r>
    </w:p>
    <w:p w14:paraId="73C4454A" w14:textId="6B8CFD25" w:rsidR="00300BD9" w:rsidRPr="00300BD9" w:rsidRDefault="00300BD9" w:rsidP="0028270C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>Fall 2023</w:t>
      </w: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927097">
        <w:rPr>
          <w:rFonts w:ascii="Century Gothic" w:hAnsi="Century Gothic"/>
          <w:b/>
          <w:color w:val="000000" w:themeColor="text1"/>
          <w:sz w:val="22"/>
          <w:szCs w:val="22"/>
        </w:rPr>
        <w:t>Speech Development</w:t>
      </w:r>
      <w:r w:rsidRPr="00300BD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(Graduate)</w:t>
      </w:r>
    </w:p>
    <w:p w14:paraId="34EAF295" w14:textId="77777777" w:rsidR="00300BD9" w:rsidRPr="00300BD9" w:rsidRDefault="00300BD9" w:rsidP="0028270C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ABBF671" w14:textId="1E99C12D" w:rsidR="0028270C" w:rsidRDefault="0028270C" w:rsidP="00300D3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7910D1A7" w14:textId="77777777" w:rsidR="00931EE7" w:rsidRPr="00300D3D" w:rsidRDefault="00931EE7" w:rsidP="00300D3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173CE829" w14:textId="77777777" w:rsidR="00421C7C" w:rsidRDefault="00257EC5" w:rsidP="00421C7C">
      <w:pPr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="00421C7C" w:rsidRPr="00421C7C">
        <w:rPr>
          <w:rFonts w:ascii="Century Gothic" w:hAnsi="Century Gothic"/>
          <w:b/>
          <w:bCs/>
          <w:color w:val="000000"/>
          <w:sz w:val="22"/>
          <w:szCs w:val="22"/>
        </w:rPr>
        <w:t>Digital signal processing for the speech, language, and hearing</w:t>
      </w:r>
    </w:p>
    <w:p w14:paraId="749D973D" w14:textId="21995910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 xml:space="preserve">sciences: A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three-day,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hands-on tutorial series using Python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,</w:t>
      </w:r>
    </w:p>
    <w:p w14:paraId="12FA80E0" w14:textId="2F2EBE7C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A0B483F" w14:textId="323A7228" w:rsid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Introduction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s</w:t>
      </w:r>
    </w:p>
    <w:p w14:paraId="62820097" w14:textId="2B38C2A0" w:rsidR="00421C7C" w:rsidRP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Synthesizing signals</w:t>
      </w:r>
    </w:p>
    <w:p w14:paraId="6C004C74" w14:textId="0B94945F" w:rsidR="00421C7C" w:rsidRPr="00421C7C" w:rsidRDefault="00421C7C" w:rsidP="0028270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 xml:space="preserve">III.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Fourier transforms</w:t>
      </w:r>
    </w:p>
    <w:p w14:paraId="467162A1" w14:textId="77777777" w:rsidR="00A2469C" w:rsidRDefault="00C5187E" w:rsidP="00A2469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>Research statements</w:t>
      </w:r>
      <w:r>
        <w:rPr>
          <w:rFonts w:ascii="Century Gothic" w:hAnsi="Century Gothic"/>
          <w:b/>
          <w:bCs/>
          <w:sz w:val="22"/>
          <w:szCs w:val="22"/>
        </w:rPr>
        <w:t xml:space="preserve"> for the academic job market</w:t>
      </w:r>
      <w:r>
        <w:rPr>
          <w:rFonts w:ascii="Century Gothic" w:hAnsi="Century Gothic"/>
          <w:sz w:val="22"/>
          <w:szCs w:val="22"/>
        </w:rPr>
        <w:t xml:space="preserve">, </w:t>
      </w:r>
    </w:p>
    <w:p w14:paraId="46433E56" w14:textId="10F948FA" w:rsidR="00C5187E" w:rsidRPr="00A2469C" w:rsidRDefault="00C5187E" w:rsidP="00A2469C">
      <w:pPr>
        <w:ind w:left="1440" w:firstLine="720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Workshop leader</w:t>
      </w:r>
    </w:p>
    <w:p w14:paraId="3F077D80" w14:textId="0736395C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1CA31D" w14:textId="5E0CBCC1" w:rsidR="0028270C" w:rsidRDefault="007C590F" w:rsidP="00300D3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645EAFEE" w14:textId="77777777" w:rsidR="00931EE7" w:rsidRPr="00300D3D" w:rsidRDefault="00931EE7" w:rsidP="00300D3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A4C7830" w14:textId="55F59DD2" w:rsidR="00CF5F8E" w:rsidRPr="00931EE7" w:rsidRDefault="007C590F" w:rsidP="00931EE7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1D09DF65" w14:textId="4EAC2091" w:rsidR="007E7DA2" w:rsidRPr="004B2BFF" w:rsidRDefault="00CF5F8E" w:rsidP="007E7DA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E7DA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Invited </w:t>
      </w:r>
      <w:r w:rsidR="003B393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Classroom </w:t>
      </w:r>
      <w:r w:rsidR="007E7DA2">
        <w:rPr>
          <w:rFonts w:ascii="Century Gothic" w:hAnsi="Century Gothic"/>
          <w:b/>
          <w:color w:val="7F7F7F" w:themeColor="text1" w:themeTint="80"/>
          <w:sz w:val="22"/>
          <w:szCs w:val="22"/>
        </w:rPr>
        <w:t>Lectures</w:t>
      </w:r>
    </w:p>
    <w:p w14:paraId="1ECBE708" w14:textId="77777777" w:rsidR="007E7DA2" w:rsidRPr="00B609EB" w:rsidRDefault="007E7DA2" w:rsidP="007E7DA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4708BF1" w14:textId="77777777" w:rsidR="00A637FD" w:rsidRDefault="007E7DA2" w:rsidP="00A637FD">
      <w:pPr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2022-2023</w:t>
      </w:r>
      <w:r w:rsidRPr="007E7DA2">
        <w:rPr>
          <w:rFonts w:ascii="Century Gothic" w:hAnsi="Century Gothic"/>
          <w:sz w:val="22"/>
          <w:szCs w:val="22"/>
        </w:rPr>
        <w:tab/>
      </w:r>
      <w:r w:rsidRPr="007E7DA2">
        <w:rPr>
          <w:rFonts w:ascii="Century Gothic" w:hAnsi="Century Gothic"/>
          <w:sz w:val="22"/>
          <w:szCs w:val="22"/>
        </w:rPr>
        <w:tab/>
        <w:t>Hearing &amp; Speech</w:t>
      </w:r>
      <w:r w:rsidR="00A637FD">
        <w:rPr>
          <w:rFonts w:ascii="Century Gothic" w:hAnsi="Century Gothic"/>
          <w:sz w:val="22"/>
          <w:szCs w:val="22"/>
        </w:rPr>
        <w:t xml:space="preserve"> Sciences</w:t>
      </w:r>
      <w:r w:rsidRPr="007E7DA2">
        <w:rPr>
          <w:rFonts w:ascii="Century Gothic" w:hAnsi="Century Gothic"/>
          <w:sz w:val="22"/>
          <w:szCs w:val="22"/>
        </w:rPr>
        <w:t>:</w:t>
      </w:r>
      <w:r w:rsidR="00A637FD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The Research Behind Headlines on</w:t>
      </w:r>
    </w:p>
    <w:p w14:paraId="0F6AE05F" w14:textId="6B698086" w:rsidR="007E7DA2" w:rsidRPr="007E7DA2" w:rsidRDefault="007E7DA2" w:rsidP="00A637FD">
      <w:pPr>
        <w:ind w:left="1440" w:firstLine="720"/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Words,</w:t>
      </w:r>
      <w:r w:rsidR="003B393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Thought, and Behavior</w:t>
      </w:r>
      <w:r w:rsidR="003B3932">
        <w:rPr>
          <w:rFonts w:ascii="Century Gothic" w:hAnsi="Century Gothic"/>
          <w:sz w:val="22"/>
          <w:szCs w:val="22"/>
        </w:rPr>
        <w:t>:</w:t>
      </w:r>
      <w:r w:rsidRPr="007E7DA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b/>
          <w:bCs/>
          <w:sz w:val="22"/>
          <w:szCs w:val="22"/>
        </w:rPr>
        <w:t>“The Word Gap”</w:t>
      </w:r>
      <w:r w:rsidRPr="007E7DA2">
        <w:rPr>
          <w:rFonts w:ascii="Century Gothic" w:hAnsi="Century Gothic"/>
          <w:sz w:val="22"/>
          <w:szCs w:val="22"/>
        </w:rPr>
        <w:t xml:space="preserve"> x3</w:t>
      </w:r>
    </w:p>
    <w:p w14:paraId="77E93178" w14:textId="77777777" w:rsidR="003B3932" w:rsidRDefault="003B3932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22E33232" w14:textId="735AA7ED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D748514" w14:textId="77777777" w:rsidR="003B3932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  <w:r w:rsidR="003B3932">
        <w:rPr>
          <w:rFonts w:ascii="Century Gothic" w:hAnsi="Century Gothic"/>
          <w:sz w:val="22"/>
          <w:szCs w:val="22"/>
        </w:rPr>
        <w:t>, Claire Bowler, Sydney Condron, Catherine</w:t>
      </w:r>
    </w:p>
    <w:p w14:paraId="5172E548" w14:textId="68E6D1A6" w:rsidR="0091529F" w:rsidRDefault="003B3932" w:rsidP="003B3932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Valentino, JR Tsao, Ruth Park</w:t>
      </w:r>
    </w:p>
    <w:p w14:paraId="042815D6" w14:textId="7303D20D" w:rsidR="003B3932" w:rsidRDefault="003B3932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Aeshah</w:t>
      </w:r>
      <w:proofErr w:type="spellEnd"/>
      <w:r>
        <w:rPr>
          <w:rFonts w:ascii="Century Gothic" w:hAnsi="Century Gothic"/>
          <w:sz w:val="22"/>
          <w:szCs w:val="22"/>
        </w:rPr>
        <w:t xml:space="preserve"> Tawfik</w:t>
      </w:r>
    </w:p>
    <w:p w14:paraId="382CECDF" w14:textId="5A223A70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</w:t>
      </w:r>
      <w:r w:rsidR="003B3932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1646191" w14:textId="66665DBB" w:rsidR="00617B46" w:rsidRDefault="00114268" w:rsidP="007C7939">
      <w:pPr>
        <w:ind w:left="2160"/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, </w:t>
      </w:r>
      <w:r w:rsidR="00931EE7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Scientific Reports, 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Trends in Hearing</w:t>
      </w:r>
    </w:p>
    <w:p w14:paraId="705FB5E2" w14:textId="77777777" w:rsidR="00A2469C" w:rsidRDefault="00A2469C" w:rsidP="007C7939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AD51E2" w14:textId="092F2309" w:rsidR="00614393" w:rsidRDefault="00114268" w:rsidP="007C7939">
      <w:pPr>
        <w:ind w:left="2160"/>
        <w:rPr>
          <w:rFonts w:ascii="Century Gothic" w:hAnsi="Century Gothic" w:cs="Arial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617B46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(abstracts)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="00617B46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2154280B" w14:textId="3490E00D" w:rsidR="00617B46" w:rsidRDefault="00617B46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90DF4" w14:textId="06819430" w:rsidR="00617B46" w:rsidRPr="00366574" w:rsidRDefault="00617B46" w:rsidP="00617B46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(papers)</w:t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>
        <w:rPr>
          <w:rFonts w:ascii="Century Gothic" w:hAnsi="Century Gothic" w:cs="Arial"/>
          <w:sz w:val="22"/>
          <w:szCs w:val="22"/>
        </w:rPr>
        <w:t>International Congress of Phonetic Sciences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46F310B4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7505FE">
        <w:rPr>
          <w:rFonts w:ascii="Century Gothic" w:hAnsi="Century Gothic"/>
          <w:bCs/>
          <w:color w:val="000000" w:themeColor="text1"/>
          <w:sz w:val="22"/>
          <w:szCs w:val="22"/>
        </w:rPr>
        <w:t xml:space="preserve">National Science Foundation,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</w:t>
      </w:r>
      <w:proofErr w:type="spellStart"/>
      <w:r>
        <w:rPr>
          <w:rFonts w:ascii="Century Gothic" w:hAnsi="Century Gothic" w:cs="Arial"/>
          <w:sz w:val="22"/>
          <w:szCs w:val="22"/>
        </w:rPr>
        <w:t>Hitczenko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Amanda </w:t>
      </w:r>
      <w:proofErr w:type="spellStart"/>
      <w:r>
        <w:rPr>
          <w:rFonts w:ascii="Century Gothic" w:hAnsi="Century Gothic" w:cs="Arial"/>
          <w:sz w:val="22"/>
          <w:szCs w:val="22"/>
        </w:rPr>
        <w:t>Seidl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</w:t>
      </w:r>
      <w:proofErr w:type="spellStart"/>
      <w:r>
        <w:rPr>
          <w:rFonts w:ascii="Century Gothic" w:hAnsi="Century Gothic" w:cs="Arial"/>
          <w:sz w:val="22"/>
          <w:szCs w:val="22"/>
          <w:lang w:val="x-none"/>
        </w:rPr>
        <w:t>Cristia</w:t>
      </w:r>
      <w:proofErr w:type="spellEnd"/>
      <w:r>
        <w:rPr>
          <w:rFonts w:ascii="Century Gothic" w:hAnsi="Century Gothic" w:cs="Arial"/>
          <w:sz w:val="22"/>
          <w:szCs w:val="22"/>
          <w:lang w:val="x-none"/>
        </w:rPr>
        <w:t xml:space="preserve">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08B6A4" w14:textId="77777777" w:rsidR="00CF5F8E" w:rsidRDefault="00CF5F8E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82C4D21" w14:textId="77777777" w:rsidR="00CF5F8E" w:rsidRDefault="00CF5F8E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CAD0981" w14:textId="3353929D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5A27BB24" w14:textId="1A12D60D" w:rsidR="00A2469C" w:rsidRDefault="00A2469C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A2469C">
        <w:rPr>
          <w:rFonts w:ascii="Century Gothic" w:hAnsi="Century Gothic" w:cs="Arial"/>
          <w:b/>
          <w:bCs/>
          <w:sz w:val="22"/>
          <w:szCs w:val="22"/>
        </w:rPr>
        <w:t>Mentor,</w:t>
      </w:r>
      <w:r>
        <w:rPr>
          <w:rFonts w:ascii="Century Gothic" w:hAnsi="Century Gothic" w:cs="Arial"/>
          <w:sz w:val="22"/>
          <w:szCs w:val="22"/>
        </w:rPr>
        <w:t xml:space="preserve"> Linguistic Society of America Mentorship Program </w:t>
      </w:r>
    </w:p>
    <w:p w14:paraId="0209307F" w14:textId="22D17FFC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4AA208C4" w:rsidR="00D237D2" w:rsidRDefault="00BB41A9" w:rsidP="003B07D5">
      <w:pPr>
        <w:ind w:left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American Speech-Language-Hearing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5"/>
      <w:footerReference w:type="default" r:id="rId26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1C21" w14:textId="77777777" w:rsidR="0040387B" w:rsidRDefault="0040387B" w:rsidP="00A20228">
      <w:r>
        <w:separator/>
      </w:r>
    </w:p>
  </w:endnote>
  <w:endnote w:type="continuationSeparator" w:id="0">
    <w:p w14:paraId="34AF57C8" w14:textId="77777777" w:rsidR="0040387B" w:rsidRDefault="0040387B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1DB1" w14:textId="77777777" w:rsidR="0040387B" w:rsidRDefault="0040387B" w:rsidP="00A20228">
      <w:r>
        <w:separator/>
      </w:r>
    </w:p>
  </w:footnote>
  <w:footnote w:type="continuationSeparator" w:id="0">
    <w:p w14:paraId="129FC7FC" w14:textId="77777777" w:rsidR="0040387B" w:rsidRDefault="0040387B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22AE"/>
    <w:multiLevelType w:val="multilevel"/>
    <w:tmpl w:val="645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20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4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1"/>
  </w:num>
  <w:num w:numId="11" w16cid:durableId="2091660901">
    <w:abstractNumId w:val="4"/>
  </w:num>
  <w:num w:numId="12" w16cid:durableId="1833719870">
    <w:abstractNumId w:val="23"/>
  </w:num>
  <w:num w:numId="13" w16cid:durableId="1130778556">
    <w:abstractNumId w:val="13"/>
  </w:num>
  <w:num w:numId="14" w16cid:durableId="1094863238">
    <w:abstractNumId w:val="18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9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2"/>
  </w:num>
  <w:num w:numId="24" w16cid:durableId="705371773">
    <w:abstractNumId w:val="11"/>
  </w:num>
  <w:num w:numId="25" w16cid:durableId="11035736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0FE7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B7EB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35B9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8765F"/>
    <w:rsid w:val="00190F98"/>
    <w:rsid w:val="0019147C"/>
    <w:rsid w:val="00191ACE"/>
    <w:rsid w:val="00191D60"/>
    <w:rsid w:val="00191F78"/>
    <w:rsid w:val="00192EF2"/>
    <w:rsid w:val="001A07EA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E6E55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57EC5"/>
    <w:rsid w:val="00260661"/>
    <w:rsid w:val="002648D3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0BD9"/>
    <w:rsid w:val="00300D3D"/>
    <w:rsid w:val="00302D59"/>
    <w:rsid w:val="00303936"/>
    <w:rsid w:val="00304DAE"/>
    <w:rsid w:val="0030543F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14D8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B3932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387B"/>
    <w:rsid w:val="004041FD"/>
    <w:rsid w:val="00404BAB"/>
    <w:rsid w:val="00413AC0"/>
    <w:rsid w:val="00416948"/>
    <w:rsid w:val="004176B8"/>
    <w:rsid w:val="00421C7C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759F7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28C3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17B46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4B5B"/>
    <w:rsid w:val="006657EB"/>
    <w:rsid w:val="00665821"/>
    <w:rsid w:val="006742C9"/>
    <w:rsid w:val="006761AF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170C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05F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E7DA2"/>
    <w:rsid w:val="007F24A2"/>
    <w:rsid w:val="007F3111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24CC3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762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27097"/>
    <w:rsid w:val="00931EE7"/>
    <w:rsid w:val="009327AF"/>
    <w:rsid w:val="009353D6"/>
    <w:rsid w:val="0093599E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67AA6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469C"/>
    <w:rsid w:val="00A274FA"/>
    <w:rsid w:val="00A326B1"/>
    <w:rsid w:val="00A34AD7"/>
    <w:rsid w:val="00A41979"/>
    <w:rsid w:val="00A51BC2"/>
    <w:rsid w:val="00A51D3A"/>
    <w:rsid w:val="00A51D47"/>
    <w:rsid w:val="00A52F73"/>
    <w:rsid w:val="00A5487F"/>
    <w:rsid w:val="00A55FBE"/>
    <w:rsid w:val="00A5636D"/>
    <w:rsid w:val="00A56431"/>
    <w:rsid w:val="00A60ED7"/>
    <w:rsid w:val="00A637FD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0B99"/>
    <w:rsid w:val="00AB4C9D"/>
    <w:rsid w:val="00AB6130"/>
    <w:rsid w:val="00AC170A"/>
    <w:rsid w:val="00AC27FC"/>
    <w:rsid w:val="00AC2B79"/>
    <w:rsid w:val="00AD43A0"/>
    <w:rsid w:val="00AD653E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39D2"/>
    <w:rsid w:val="00BA46A3"/>
    <w:rsid w:val="00BA6F8E"/>
    <w:rsid w:val="00BA7711"/>
    <w:rsid w:val="00BB41A9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47694"/>
    <w:rsid w:val="00C5187E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6B5F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CF5F8E"/>
    <w:rsid w:val="00D026E0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4930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56ACC"/>
    <w:rsid w:val="00E57762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D33F9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1A44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3986"/>
    <w:rsid w:val="00F87583"/>
    <w:rsid w:val="00F91BC2"/>
    <w:rsid w:val="00F93CCB"/>
    <w:rsid w:val="00F94356"/>
    <w:rsid w:val="00F94B8E"/>
    <w:rsid w:val="00F96803"/>
    <w:rsid w:val="00FA0689"/>
    <w:rsid w:val="00FA2751"/>
    <w:rsid w:val="00FA3A2B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www.cambridge.org/core/journals/journal-of-child-language/article/abs/combining-observational-and-experimental-approaches-to-the-development-of-language-and-communication-in-rural-samples-opportunities-and-challenges/939868E21287B5C84EAF03D374463FEC" TargetMode="External"/><Relationship Id="rId18" Type="http://schemas.openxmlformats.org/officeDocument/2006/relationships/hyperlink" Target="https://www.tandfonline.com/doi/abs/10.1080/15475441.2021.1890080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link.springer.com/article/10.3758/s13428-020-01365-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ubmed.ncbi.nlm.nih.gov/37002071/" TargetMode="External"/><Relationship Id="rId17" Type="http://schemas.openxmlformats.org/officeDocument/2006/relationships/hyperlink" Target="https://pubs.asha.org/doi/10.1044/2021_JSLHR-20-007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34630222/" TargetMode="External"/><Relationship Id="rId20" Type="http://schemas.openxmlformats.org/officeDocument/2006/relationships/hyperlink" Target="https://onlinelibrary.wiley.com/doi/10.1111/desc.130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cd.onlinelibrary.wiley.com/doi/full/10.1111/cdev.13922" TargetMode="External"/><Relationship Id="rId24" Type="http://schemas.openxmlformats.org/officeDocument/2006/relationships/hyperlink" Target="https://github.com/megseekosh/vocal_tract_vow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a.scitation.org/doi/10.1121/10.0005884" TargetMode="External"/><Relationship Id="rId23" Type="http://schemas.openxmlformats.org/officeDocument/2006/relationships/hyperlink" Target="https://github.com/megseekosh/Categorize_app_v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www.sciencedirect.com/science/article/abs/pii/S00954470210002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muse.jhu.edu/article/864633" TargetMode="External"/><Relationship Id="rId22" Type="http://schemas.openxmlformats.org/officeDocument/2006/relationships/hyperlink" Target="https://psyarxiv.com/kvzt4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5218</Words>
  <Characters>29749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2</cp:revision>
  <cp:lastPrinted>2023-01-22T22:55:00Z</cp:lastPrinted>
  <dcterms:created xsi:type="dcterms:W3CDTF">2023-04-24T21:50:00Z</dcterms:created>
  <dcterms:modified xsi:type="dcterms:W3CDTF">2023-04-24T21:50:00Z</dcterms:modified>
</cp:coreProperties>
</file>