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Inject 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purpose of inject 5 is to add Amarice to the Active Directory domain “corp.ods.com”. This allows Active Directory users login to the machine using their SAM accounts authenticated by the Domain Controller Gabrielle.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first step to adding Amarice to the domain is to install and configure SAMBA on Amarice. SAMBA is an open-source variant of Server Message Block, a Windows protocol which allows shared access to network resources and acts as a pillar of Microsoft’s Active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Pictured: SAMBA configuration on Amarice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Pictured: Connecting </w:t>
      </w:r>
      <w:r w:rsidDel="00000000" w:rsidR="00000000" w:rsidRPr="00000000">
        <w:rPr>
          <w:rtl w:val="0"/>
        </w:rPr>
        <w:t xml:space="preserve">winbindd</w:t>
      </w:r>
      <w:r w:rsidDel="00000000" w:rsidR="00000000" w:rsidRPr="00000000">
        <w:rPr>
          <w:rtl w:val="0"/>
        </w:rPr>
        <w:t xml:space="preserve"> daemon to the SAMBA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Pictured: krb5.conf configuration for Kerberos authentication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Due to Red Team intervention Active Directory linking on Amarice was not possible to complete.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Team 14 Inject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