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Team 14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Inject 7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From: Security Team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To: John H.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Subject: Basic Access Control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The user accounts on our network have been audited. We, the Security Team, have been given a list of users with roles associated with. In order to restrict access to the systems on the network we are proposing to implement a Role Based Access Control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Types of accounts: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Rights of each type user: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rights on the domain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into any machine as administrator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allowed to change system settings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Denied access to powershell and command prompt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security of each type of user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password complexity of eight characters, with at least one number and one special character.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changed every one months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Minimum password complexity of eight characters, with at least one number and one special character.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changed every three months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Thank you  for your time,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Security Team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