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083FF" w14:textId="77777777" w:rsidR="00D27A8E" w:rsidRPr="00A64099" w:rsidRDefault="00D27A8E" w:rsidP="00663396"/>
    <w:p w14:paraId="375342E0" w14:textId="77777777" w:rsidR="00433C63" w:rsidRPr="00A64099" w:rsidRDefault="00433C63" w:rsidP="00492BDD">
      <w:pPr>
        <w:pStyle w:val="Title"/>
        <w:rPr>
          <w:rFonts w:eastAsia="Antonio"/>
        </w:rPr>
      </w:pPr>
    </w:p>
    <w:p w14:paraId="01CDA49C" w14:textId="4340342F" w:rsidR="00433C63" w:rsidRPr="00A64099" w:rsidRDefault="00000000" w:rsidP="00492BDD">
      <w:pPr>
        <w:pStyle w:val="Title"/>
        <w:rPr>
          <w:rFonts w:eastAsia="Antonio"/>
        </w:rPr>
      </w:pPr>
      <w:r>
        <w:rPr>
          <w:rFonts w:eastAsia="Antonio"/>
        </w:rPr>
        <w:pict w14:anchorId="111EC878">
          <v:rect id="_x0000_i1025" style="width:0;height:1.5pt" o:hralign="center" o:hrstd="t" o:hr="t" fillcolor="#a0a0a0" stroked="f"/>
        </w:pict>
      </w:r>
    </w:p>
    <w:p w14:paraId="6F44A29A" w14:textId="222A9E0C" w:rsidR="00D27A8E" w:rsidRPr="00492BDD" w:rsidRDefault="00433C63" w:rsidP="00492BDD">
      <w:pPr>
        <w:pStyle w:val="Title"/>
        <w:spacing w:before="240" w:after="240"/>
        <w:rPr>
          <w:rStyle w:val="BookTitle"/>
        </w:rPr>
      </w:pPr>
      <w:r w:rsidRPr="00492BDD">
        <w:rPr>
          <w:rStyle w:val="BookTitle"/>
        </w:rPr>
        <w:t>“FOR ALL MANKIND”</w:t>
      </w:r>
    </w:p>
    <w:p w14:paraId="457D90D9" w14:textId="57C76F86" w:rsidR="00433C63" w:rsidRPr="00A64099" w:rsidRDefault="00000000" w:rsidP="00663396">
      <w:r>
        <w:rPr>
          <w:rFonts w:eastAsia="Antonio"/>
        </w:rPr>
        <w:pict w14:anchorId="35D216F4">
          <v:rect id="_x0000_i1026" style="width:0;height:1.5pt" o:hralign="center" o:hrstd="t" o:hr="t" fillcolor="#a0a0a0" stroked="f"/>
        </w:pict>
      </w:r>
    </w:p>
    <w:p w14:paraId="187CEA8C" w14:textId="77777777" w:rsidR="00433C63" w:rsidRPr="00A64099" w:rsidRDefault="00433C63" w:rsidP="00663396"/>
    <w:p w14:paraId="01E8236C" w14:textId="77777777" w:rsidR="00433C63" w:rsidRPr="00A64099" w:rsidRDefault="00433C63" w:rsidP="00663396"/>
    <w:p w14:paraId="434085B0" w14:textId="77777777" w:rsidR="00433C63" w:rsidRPr="00A64099" w:rsidRDefault="00433C63" w:rsidP="00663396"/>
    <w:p w14:paraId="74DF66CB" w14:textId="77777777" w:rsidR="00433C63" w:rsidRPr="00A64099" w:rsidRDefault="00433C63" w:rsidP="00663396"/>
    <w:p w14:paraId="3D4101CD" w14:textId="77777777" w:rsidR="00433C63" w:rsidRPr="00A64099" w:rsidRDefault="00433C63" w:rsidP="00663396"/>
    <w:p w14:paraId="371EED66" w14:textId="787809DB" w:rsidR="00D27A8E" w:rsidRPr="00492BDD" w:rsidRDefault="00A21ED7" w:rsidP="00492BDD">
      <w:pPr>
        <w:pStyle w:val="Title"/>
      </w:pPr>
      <w:r>
        <w:t>TEST PLAN</w:t>
      </w:r>
    </w:p>
    <w:p w14:paraId="38863AD8" w14:textId="77777777" w:rsidR="00D27A8E" w:rsidRPr="00A64099" w:rsidRDefault="00D27A8E" w:rsidP="00663396"/>
    <w:p w14:paraId="681F9432" w14:textId="77777777" w:rsidR="00433C63" w:rsidRPr="00A64099" w:rsidRDefault="00433C63" w:rsidP="00663396"/>
    <w:p w14:paraId="0D8B515C" w14:textId="77777777" w:rsidR="00433C63" w:rsidRPr="00A64099" w:rsidRDefault="00433C63" w:rsidP="00663396"/>
    <w:p w14:paraId="4F998063" w14:textId="77777777" w:rsidR="00433C63" w:rsidRPr="00A64099" w:rsidRDefault="00433C63" w:rsidP="00663396"/>
    <w:p w14:paraId="16F96570" w14:textId="77777777" w:rsidR="00433C63" w:rsidRPr="00A64099" w:rsidRDefault="00433C63" w:rsidP="00663396"/>
    <w:p w14:paraId="5D0AADF7" w14:textId="77777777" w:rsidR="00433C63" w:rsidRPr="00A64099" w:rsidRDefault="00433C63" w:rsidP="00663396"/>
    <w:p w14:paraId="69BD9BF2" w14:textId="77777777" w:rsidR="00433C63" w:rsidRPr="00A64099" w:rsidRDefault="00433C63" w:rsidP="00663396"/>
    <w:p w14:paraId="6D8E6EEB" w14:textId="77777777" w:rsidR="00433C63" w:rsidRPr="00A64099" w:rsidRDefault="00433C63" w:rsidP="00663396"/>
    <w:tbl>
      <w:tblPr>
        <w:tblW w:w="0" w:type="auto"/>
        <w:jc w:val="righ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838"/>
        <w:gridCol w:w="2962"/>
      </w:tblGrid>
      <w:tr w:rsidR="00D27A8E" w:rsidRPr="00A64099" w14:paraId="3B29EC3C" w14:textId="77777777" w:rsidTr="00433C63">
        <w:trPr>
          <w:jc w:val="right"/>
        </w:trPr>
        <w:tc>
          <w:tcPr>
            <w:tcW w:w="1838" w:type="dxa"/>
            <w:shd w:val="clear" w:color="auto" w:fill="1B1B1B"/>
            <w:tcMar>
              <w:top w:w="60" w:type="dxa"/>
              <w:left w:w="120" w:type="dxa"/>
              <w:bottom w:w="60" w:type="dxa"/>
              <w:right w:w="120" w:type="dxa"/>
            </w:tcMar>
            <w:vAlign w:val="center"/>
          </w:tcPr>
          <w:p w14:paraId="108C53AD" w14:textId="77777777" w:rsidR="00D27A8E" w:rsidRPr="00A64099" w:rsidRDefault="00000000" w:rsidP="00663396">
            <w:r w:rsidRPr="00A64099">
              <w:rPr>
                <w:rFonts w:eastAsia="Courier New"/>
              </w:rPr>
              <w:t>AUTHORS</w:t>
            </w:r>
          </w:p>
        </w:tc>
        <w:tc>
          <w:tcPr>
            <w:tcW w:w="2962" w:type="dxa"/>
            <w:tcMar>
              <w:top w:w="60" w:type="dxa"/>
              <w:left w:w="120" w:type="dxa"/>
              <w:bottom w:w="60" w:type="dxa"/>
              <w:right w:w="120" w:type="dxa"/>
            </w:tcMar>
            <w:vAlign w:val="center"/>
          </w:tcPr>
          <w:p w14:paraId="403445BA" w14:textId="77BD859F" w:rsidR="00433C63" w:rsidRPr="00A64099" w:rsidRDefault="00433C63" w:rsidP="00663396">
            <w:pPr>
              <w:rPr>
                <w:rFonts w:eastAsia="Courier New"/>
              </w:rPr>
            </w:pPr>
            <w:r w:rsidRPr="00A64099">
              <w:rPr>
                <w:rFonts w:eastAsia="Courier New"/>
              </w:rPr>
              <w:t>Dr Al Gill</w:t>
            </w:r>
          </w:p>
          <w:p w14:paraId="7272DA34" w14:textId="3CBC0A5D" w:rsidR="00D27A8E" w:rsidRPr="00A64099" w:rsidRDefault="00000000" w:rsidP="00663396">
            <w:r w:rsidRPr="00A64099">
              <w:rPr>
                <w:rFonts w:eastAsia="Courier New"/>
              </w:rPr>
              <w:t xml:space="preserve">Claude Sonnet 5 </w:t>
            </w:r>
          </w:p>
          <w:p w14:paraId="7272DA34" w14:textId="3CBC0A5D" w:rsidR="00D27A8E" w:rsidRPr="00A64099" w:rsidRDefault="00000000" w:rsidP="00663396">
            <w:r w:rsidRPr="00A64099">
              <w:rPr>
                <w:rFonts w:eastAsia="Courier New"/>
              </w:rPr>
              <w:t>Claude Opus 5.5</w:t>
            </w:r>
          </w:p>
        </w:tc>
      </w:tr>
      <w:tr w:rsidR="00D27A8E" w:rsidRPr="00A64099" w14:paraId="7CFC4339" w14:textId="77777777" w:rsidTr="00433C63">
        <w:trPr>
          <w:jc w:val="right"/>
        </w:trPr>
        <w:tc>
          <w:tcPr>
            <w:tcW w:w="1838" w:type="dxa"/>
            <w:shd w:val="clear" w:color="auto" w:fill="1B1B1B"/>
            <w:tcMar>
              <w:top w:w="60" w:type="dxa"/>
              <w:left w:w="120" w:type="dxa"/>
              <w:bottom w:w="60" w:type="dxa"/>
              <w:right w:w="120" w:type="dxa"/>
            </w:tcMar>
            <w:vAlign w:val="center"/>
          </w:tcPr>
          <w:p w14:paraId="525890A3" w14:textId="77777777" w:rsidR="00D27A8E" w:rsidRPr="00A64099" w:rsidRDefault="00000000" w:rsidP="00663396">
            <w:r w:rsidRPr="00A64099">
              <w:rPr>
                <w:rFonts w:eastAsia="Courier New"/>
              </w:rPr>
              <w:t>VERSION</w:t>
            </w:r>
          </w:p>
        </w:tc>
        <w:tc>
          <w:tcPr>
            <w:tcW w:w="2962" w:type="dxa"/>
            <w:tcMar>
              <w:top w:w="60" w:type="dxa"/>
              <w:left w:w="120" w:type="dxa"/>
              <w:bottom w:w="60" w:type="dxa"/>
              <w:right w:w="120" w:type="dxa"/>
            </w:tcMar>
            <w:vAlign w:val="center"/>
          </w:tcPr>
          <w:p w14:paraId="2AB1AB10" w14:textId="3565553E" w:rsidR="00D27A8E" w:rsidRPr="00A64099" w:rsidRDefault="00000000" w:rsidP="00663396">
            <w:r w:rsidRPr="00A64099">
              <w:rPr>
                <w:rFonts w:eastAsia="Courier New"/>
              </w:rPr>
              <w:t>0.2</w:t>
            </w:r>
          </w:p>
        </w:tc>
      </w:tr>
      <w:tr w:rsidR="00D27A8E" w:rsidRPr="00A64099" w14:paraId="1197E2BA" w14:textId="77777777" w:rsidTr="00433C63">
        <w:trPr>
          <w:jc w:val="right"/>
        </w:trPr>
        <w:tc>
          <w:tcPr>
            <w:tcW w:w="1838" w:type="dxa"/>
            <w:shd w:val="clear" w:color="auto" w:fill="1B1B1B"/>
            <w:tcMar>
              <w:top w:w="60" w:type="dxa"/>
              <w:left w:w="120" w:type="dxa"/>
              <w:bottom w:w="60" w:type="dxa"/>
              <w:right w:w="120" w:type="dxa"/>
            </w:tcMar>
            <w:vAlign w:val="center"/>
          </w:tcPr>
          <w:p w14:paraId="74ABEDAC" w14:textId="77777777" w:rsidR="00D27A8E" w:rsidRPr="00A64099" w:rsidRDefault="00000000" w:rsidP="00663396">
            <w:r w:rsidRPr="00A64099">
              <w:rPr>
                <w:rFonts w:eastAsia="Courier New"/>
              </w:rPr>
              <w:t>DATE</w:t>
            </w:r>
          </w:p>
        </w:tc>
        <w:tc>
          <w:tcPr>
            <w:tcW w:w="2962" w:type="dxa"/>
            <w:tcMar>
              <w:top w:w="60" w:type="dxa"/>
              <w:left w:w="120" w:type="dxa"/>
              <w:bottom w:w="60" w:type="dxa"/>
              <w:right w:w="120" w:type="dxa"/>
            </w:tcMar>
            <w:vAlign w:val="center"/>
          </w:tcPr>
          <w:p w14:paraId="02C9C504" w14:textId="62B4B39E" w:rsidR="00D27A8E" w:rsidRPr="00A64099" w:rsidRDefault="00000000" w:rsidP="00663396">
            <w:r w:rsidRPr="00A64099">
              <w:rPr>
                <w:rFonts w:eastAsia="Courier New"/>
              </w:rPr>
              <w:t>2026-10-09</w:t>
            </w:r>
          </w:p>
        </w:tc>
      </w:tr>
    </w:tbl>
    <w:p w14:paraId="44EEF5BE" w14:textId="7BBD884D" w:rsidR="00A21ED7" w:rsidRPr="00F51F7A" w:rsidRDefault="00000000" w:rsidP="00A21ED7">
      <w:pPr>
        <w:pStyle w:val="Heading1"/>
      </w:pPr>
      <w:r w:rsidRPr="00A64099">
        <w:br w:type="page"/>
      </w:r>
    </w:p>
    <w:p w14:paraId="469F5E9F" w14:textId="77777777" w:rsidR="00C21905" w:rsidRPr="007444C5" w:rsidRDefault="00C21905" w:rsidP="00C21905">
      <w:pPr>
        <w:pStyle w:val="Heading1"/>
      </w:pPr>
      <w:r w:rsidRPr="007444C5">
        <w:lastRenderedPageBreak/>
        <w:t>TEST PLAN</w:t>
      </w:r>
    </w:p>
    <w:p w14:paraId="6AFDDADE" w14:textId="51B17A5D" w:rsidR="00C21905" w:rsidRPr="00B76100" w:rsidRDefault="00C21905" w:rsidP="00341A59">
      <w:r w:rsidRPr="00B76100">
        <w:t>This is never going to be a mission critical piece of software. So long as it captures the imagination of its users and is sufficiently ‘</w:t>
      </w:r>
      <w:proofErr w:type="spellStart"/>
      <w:r w:rsidRPr="00B76100">
        <w:t>unclunky</w:t>
      </w:r>
      <w:proofErr w:type="spellEnd"/>
      <w:r w:rsidRPr="00B76100">
        <w:t xml:space="preserve">’ and ‘sticky’ that they continue to use it </w:t>
      </w:r>
      <w:r w:rsidR="00341A59">
        <w:t xml:space="preserve">then </w:t>
      </w:r>
      <w:r w:rsidRPr="00B76100">
        <w:t>that will suffice.</w:t>
      </w:r>
    </w:p>
    <w:p w14:paraId="4FC9FEF4" w14:textId="77777777" w:rsidR="00341A59" w:rsidRDefault="00341A59" w:rsidP="00341A59">
      <w:pPr>
        <w:pStyle w:val="Heading2"/>
      </w:pPr>
      <w:r w:rsidRPr="00341A59">
        <w:t>Automated Harnesses</w:t>
      </w:r>
    </w:p>
    <w:p w14:paraId="179A49E5" w14:textId="42B92979" w:rsidR="0049580E" w:rsidRDefault="0049580E" w:rsidP="00341A59">
      <w:pPr>
        <w:pStyle w:val="Heading2"/>
        <w:rPr>
          <w:b w:val="0"/>
          <w:bCs w:val="0"/>
          <w:color w:val="auto"/>
          <w:sz w:val="24"/>
          <w:szCs w:val="24"/>
        </w:rPr>
      </w:pPr>
      <w:r>
        <w:rPr>
          <w:b w:val="0"/>
          <w:bCs w:val="0"/>
          <w:color w:val="auto"/>
          <w:sz w:val="24"/>
          <w:szCs w:val="24"/>
        </w:rPr>
        <w:t xml:space="preserve">Insofar as makes sense for a small not-for-profit software project we will use automated test harnesses to reduce workload. </w:t>
      </w:r>
      <w:r w:rsidRPr="0049580E">
        <w:rPr>
          <w:b w:val="0"/>
          <w:bCs w:val="0"/>
          <w:color w:val="auto"/>
          <w:sz w:val="24"/>
          <w:szCs w:val="24"/>
        </w:rPr>
        <w:t xml:space="preserve">Two complementary </w:t>
      </w:r>
      <w:r>
        <w:rPr>
          <w:b w:val="0"/>
          <w:bCs w:val="0"/>
          <w:color w:val="auto"/>
          <w:sz w:val="24"/>
          <w:szCs w:val="24"/>
        </w:rPr>
        <w:t xml:space="preserve">automated test software </w:t>
      </w:r>
      <w:r w:rsidRPr="0049580E">
        <w:rPr>
          <w:b w:val="0"/>
          <w:bCs w:val="0"/>
          <w:color w:val="auto"/>
          <w:sz w:val="24"/>
          <w:szCs w:val="24"/>
        </w:rPr>
        <w:t>suites cover the deterministic, offline layer.</w:t>
      </w:r>
    </w:p>
    <w:p w14:paraId="5B9C21D7" w14:textId="5478EDAF" w:rsidR="0049580E" w:rsidRDefault="0049580E" w:rsidP="00341A59">
      <w:pPr>
        <w:pStyle w:val="Heading2"/>
        <w:rPr>
          <w:b w:val="0"/>
          <w:bCs w:val="0"/>
          <w:color w:val="auto"/>
          <w:sz w:val="24"/>
          <w:szCs w:val="24"/>
        </w:rPr>
      </w:pPr>
      <w:r w:rsidRPr="0049580E">
        <w:rPr>
          <w:b w:val="0"/>
          <w:bCs w:val="0"/>
          <w:color w:val="auto"/>
          <w:sz w:val="24"/>
          <w:szCs w:val="24"/>
        </w:rPr>
        <w:t>On the JavaScript side — the browser code only, since the server is now Python — a node:test suite is planned but not yet built, for pure functions such as the ground-track and pass-prediction maths built on satellite.js. It would run on the development machine only, so Node is never needed on the server. The RSS entity decoder and the database tests (schema creation, deduplication) moved to the Python suite with the server port.</w:t>
      </w:r>
      <w:proofErr w:type="spellStart"/>
      <w:proofErr w:type="spellEnd"/>
    </w:p>
    <w:p w14:paraId="7D9019FF" w14:textId="3236CE3E" w:rsidR="0049580E" w:rsidRDefault="0049580E" w:rsidP="00341A59">
      <w:pPr>
        <w:pStyle w:val="Heading2"/>
        <w:rPr>
          <w:b w:val="0"/>
          <w:bCs w:val="0"/>
          <w:color w:val="auto"/>
          <w:sz w:val="24"/>
          <w:szCs w:val="24"/>
        </w:rPr>
      </w:pPr>
      <w:r w:rsidRPr="0049580E">
        <w:rPr>
          <w:b w:val="0"/>
          <w:bCs w:val="0"/>
          <w:color w:val="auto"/>
          <w:sz w:val="24"/>
          <w:szCs w:val="24"/>
        </w:rPr>
        <w:t xml:space="preserve">On the Python side, </w:t>
      </w:r>
      <w:proofErr w:type="spellStart"/>
      <w:r w:rsidRPr="0049580E">
        <w:rPr>
          <w:b w:val="0"/>
          <w:bCs w:val="0"/>
          <w:color w:val="auto"/>
          <w:sz w:val="24"/>
          <w:szCs w:val="24"/>
        </w:rPr>
        <w:t>pytest</w:t>
      </w:r>
      <w:proofErr w:type="spellEnd"/>
      <w:r w:rsidRPr="0049580E">
        <w:rPr>
          <w:b w:val="0"/>
          <w:bCs w:val="0"/>
          <w:color w:val="auto"/>
          <w:sz w:val="24"/>
          <w:szCs w:val="24"/>
        </w:rPr>
        <w:t xml:space="preserve"> covers the calculation logic within the </w:t>
      </w:r>
      <w:proofErr w:type="spellStart"/>
      <w:r w:rsidRPr="0049580E">
        <w:rPr>
          <w:b w:val="0"/>
          <w:bCs w:val="0"/>
          <w:color w:val="auto"/>
          <w:sz w:val="24"/>
          <w:szCs w:val="24"/>
        </w:rPr>
        <w:t>buildStarDB</w:t>
      </w:r>
      <w:proofErr w:type="spellEnd"/>
      <w:r w:rsidRPr="0049580E">
        <w:rPr>
          <w:b w:val="0"/>
          <w:bCs w:val="0"/>
          <w:color w:val="auto"/>
          <w:sz w:val="24"/>
          <w:szCs w:val="24"/>
        </w:rPr>
        <w:t xml:space="preserve"> scripts — distance from parallax, absolute magnitude, the Ballesteros and Jordi temperature relations, and the positional </w:t>
      </w:r>
      <w:proofErr w:type="gramStart"/>
      <w:r w:rsidRPr="0049580E">
        <w:rPr>
          <w:b w:val="0"/>
          <w:bCs w:val="0"/>
          <w:color w:val="auto"/>
          <w:sz w:val="24"/>
          <w:szCs w:val="24"/>
        </w:rPr>
        <w:t>cross-match</w:t>
      </w:r>
      <w:proofErr w:type="gramEnd"/>
      <w:r w:rsidRPr="0049580E">
        <w:rPr>
          <w:b w:val="0"/>
          <w:bCs w:val="0"/>
          <w:color w:val="auto"/>
          <w:sz w:val="24"/>
          <w:szCs w:val="24"/>
        </w:rPr>
        <w:t xml:space="preserve"> radius logic — with the Gaia archive, </w:t>
      </w:r>
      <w:proofErr w:type="spellStart"/>
      <w:r w:rsidRPr="0049580E">
        <w:rPr>
          <w:b w:val="0"/>
          <w:bCs w:val="0"/>
          <w:color w:val="auto"/>
          <w:sz w:val="24"/>
          <w:szCs w:val="24"/>
        </w:rPr>
        <w:t>VizieR</w:t>
      </w:r>
      <w:proofErr w:type="spellEnd"/>
      <w:r w:rsidRPr="0049580E">
        <w:rPr>
          <w:b w:val="0"/>
          <w:bCs w:val="0"/>
          <w:color w:val="auto"/>
          <w:sz w:val="24"/>
          <w:szCs w:val="24"/>
        </w:rPr>
        <w:t xml:space="preserve"> and SIMBAD network calls similarly replaced by saved fixture responses rather than exercised live. </w:t>
      </w:r>
    </w:p>
    <w:p w14:paraId="7D9019FF" w14:textId="3236CE3E" w:rsidR="0049580E" w:rsidRDefault="0049580E" w:rsidP="00341A59">
      <w:pPr>
        <w:pStyle w:val="Heading2"/>
        <w:rPr>
          <w:b w:val="0"/>
          <w:bCs w:val="0"/>
          <w:color w:val="auto"/>
          <w:sz w:val="24"/>
          <w:szCs w:val="24"/>
        </w:rPr>
      </w:pPr>
      <w:r w:rsidRPr="0049580E">
        <w:rPr>
          <w:b w:val="0"/>
          <w:bCs w:val="0"/>
          <w:color w:val="auto"/>
          <w:sz w:val="24"/>
          <w:szCs w:val="24"/>
        </w:rPr>
        <w:t>The same pytest suite (0_tests/) also covers the Python server and the news pipeline. test_server.py exercises every API endpoint through the WSGI application directly, against the real local databases — including the news topic filter, its SQL-injection safety, and the stored topic counts behind the news histogram. test_newsRules.py tests the news filler and topic rules against real feed titles, both stories that must be caught and look-alikes that must not, plus pruning, six-month retention, tagging and the stored counts against a throwaway in-memory database, never the real one.</w:t>
      </w:r>
      <w:proofErr w:type="spellStart"/>
      <w:proofErr w:type="spellEnd"/>
      <w:proofErr w:type="spellStart"/>
      <w:proofErr w:type="spellEnd"/>
      <w:proofErr w:type="gramStart"/>
      <w:proofErr w:type="gramEnd"/>
      <w:proofErr w:type="spellStart"/>
      <w:proofErr w:type="spellEnd"/>
    </w:p>
    <w:p w14:paraId="4D069CB6" w14:textId="605E1281" w:rsidR="0049580E" w:rsidRDefault="0049580E" w:rsidP="00341A59">
      <w:pPr>
        <w:pStyle w:val="Heading2"/>
        <w:rPr>
          <w:b w:val="0"/>
          <w:bCs w:val="0"/>
          <w:color w:val="auto"/>
          <w:sz w:val="24"/>
          <w:szCs w:val="24"/>
        </w:rPr>
      </w:pPr>
      <w:r w:rsidRPr="0049580E">
        <w:rPr>
          <w:b w:val="0"/>
          <w:bCs w:val="0"/>
          <w:color w:val="auto"/>
          <w:sz w:val="24"/>
          <w:szCs w:val="24"/>
        </w:rPr>
        <w:t xml:space="preserve">Both suites </w:t>
      </w:r>
      <w:r>
        <w:rPr>
          <w:b w:val="0"/>
          <w:bCs w:val="0"/>
          <w:color w:val="auto"/>
          <w:sz w:val="24"/>
          <w:szCs w:val="24"/>
        </w:rPr>
        <w:t xml:space="preserve">could </w:t>
      </w:r>
      <w:r w:rsidRPr="0049580E">
        <w:rPr>
          <w:b w:val="0"/>
          <w:bCs w:val="0"/>
          <w:color w:val="auto"/>
          <w:sz w:val="24"/>
          <w:szCs w:val="24"/>
        </w:rPr>
        <w:t>run on every relevant commit, are free of network dependency, and together form the first line of defence against regressions.</w:t>
      </w:r>
    </w:p>
    <w:p w14:paraId="16A95720" w14:textId="0FCB1923" w:rsidR="00341A59" w:rsidRDefault="00341A59" w:rsidP="00341A59">
      <w:pPr>
        <w:pStyle w:val="Heading2"/>
      </w:pPr>
      <w:r w:rsidRPr="00341A59">
        <w:t>Performance Budget</w:t>
      </w:r>
    </w:p>
    <w:p w14:paraId="40AC6FB0" w14:textId="1ED6B442" w:rsidR="00852FBC" w:rsidRDefault="00852FBC" w:rsidP="00852FBC">
      <w:r w:rsidRPr="00852FBC">
        <w:t>A dedicated automated check tied directly to the measurable target in the software requirements (sub-5MB / sub-5s initial load at 20Mbps)</w:t>
      </w:r>
      <w:r w:rsidR="0032753D">
        <w:t xml:space="preserve"> should be run regularly</w:t>
      </w:r>
      <w:r w:rsidRPr="00852FBC">
        <w:t xml:space="preserve">. One check measures the size of the critical initial payload </w:t>
      </w:r>
      <w:r w:rsidR="0032753D">
        <w:t xml:space="preserve">and fails the commit if the build size </w:t>
      </w:r>
      <w:r w:rsidRPr="00852FBC">
        <w:t>exceed</w:t>
      </w:r>
      <w:r w:rsidR="0032753D">
        <w:t>s the</w:t>
      </w:r>
      <w:r w:rsidRPr="00852FBC">
        <w:t xml:space="preserve"> budget. A second, slower check simulates a throttled </w:t>
      </w:r>
      <w:r w:rsidR="0032753D">
        <w:t xml:space="preserve">high-latency </w:t>
      </w:r>
      <w:r w:rsidRPr="00852FBC">
        <w:t>connection and measures actual load time; given the additional time this requires</w:t>
      </w:r>
      <w:r w:rsidR="0032753D">
        <w:t>. This</w:t>
      </w:r>
      <w:r w:rsidRPr="00852FBC">
        <w:t xml:space="preserve"> is run periodically rather than on every commit.</w:t>
      </w:r>
    </w:p>
    <w:p w14:paraId="7CA10FB4" w14:textId="680EA732" w:rsidR="0032753D" w:rsidRDefault="0032753D" w:rsidP="0032753D">
      <w:r>
        <w:t>The size check run on every commit consists of a small script — Python’s standard library only, no extra dependency needed — that sums the byte size of the critical initial payload only: index.html, assets/classic.css, assets/lcars.js, and the fonts needed for first paint. It deliberately excludes CesiumJS, Plotly.js, and any other per-panel modules, since those are lazy-loaded only when a user actually navigates to a panel that needs them, not on first load. The script compares the total against the 5MB threshold fails the build if it’s exceeded. This is fast (just reading file sizes off disk with no browser involved) so it's cheap enough to run on every commit.</w:t>
      </w:r>
      <w:proofErr w:type="spellStart"/>
      <w:proofErr w:type="spellEnd"/>
      <w:proofErr w:type="gramStart"/>
      <w:proofErr w:type="gramEnd"/>
    </w:p>
    <w:p w14:paraId="614EBE9D" w14:textId="77777777" w:rsidR="0032753D" w:rsidRDefault="0032753D" w:rsidP="0032753D">
      <w:r>
        <w:t xml:space="preserve">A more realistic load-time check is conducted periodically. This one needs an actual browser under simulated network conditions, so must use something like Playwright. This could also </w:t>
      </w:r>
      <w:r>
        <w:lastRenderedPageBreak/>
        <w:t xml:space="preserve">be the tool chosen for testing agent-run/frontend testing via its Chrome </w:t>
      </w:r>
      <w:proofErr w:type="spellStart"/>
      <w:r>
        <w:t>DevTools</w:t>
      </w:r>
      <w:proofErr w:type="spellEnd"/>
      <w:r>
        <w:t xml:space="preserve"> Protocol hook </w:t>
      </w:r>
      <w:proofErr w:type="spellStart"/>
      <w:r>
        <w:t>Network.emulateNetworkConditions</w:t>
      </w:r>
      <w:proofErr w:type="spellEnd"/>
      <w:r>
        <w:t xml:space="preserve">. </w:t>
      </w:r>
    </w:p>
    <w:p w14:paraId="69286C02" w14:textId="5BAA2192" w:rsidR="0032753D" w:rsidRDefault="0032753D" w:rsidP="0032753D">
      <w:r>
        <w:t>This lets testers set download data rate and latency independently. This means Playwright is more suited to our purpose than e.g. Lighthouse CI as Lighthouse's built-in throttling presets are calibrated for generic mobile scenarios (e.g. "slow 4G"), but the requirement here is unusual — decent bandwidth (20Mbps) paired with extreme latency (multi-second, to approximate the O2O/lunar scenario) just in case the user is on the ISS. The test sets those conditions, navigates to the page, times how long it takes to become interactive, and asserts that's under 5 seconds. Because network-emulated runs are slower and slightly less deterministic than pure logic tests, this should run periodically rather than every commit.</w:t>
      </w:r>
    </w:p>
    <w:p w14:paraId="01374E05" w14:textId="4543449F" w:rsidR="00341A59" w:rsidRDefault="00341A59" w:rsidP="00341A59">
      <w:pPr>
        <w:pStyle w:val="Heading2"/>
      </w:pPr>
      <w:r>
        <w:t>Agent-Run Testing</w:t>
      </w:r>
    </w:p>
    <w:p w14:paraId="41B8D50E" w14:textId="12807694" w:rsidR="00341A59" w:rsidRDefault="00341A59" w:rsidP="00341A59">
      <w:r>
        <w:t>Claude, using the Browser pane tool, works through a structured mechanical script against a running instance of the application — opening each panel, resizing the viewport across phone, tablet and desktop widths, checking for console errors and failed network requests, and confirming that expected data appears following interaction with a given control. This provides a repeatable regression sweep without requiring a human to manually work through the entire application after every change</w:t>
      </w:r>
      <w:r w:rsidR="00AE31AF">
        <w:t xml:space="preserve">. Claude should </w:t>
      </w:r>
      <w:r>
        <w:t xml:space="preserve">run </w:t>
      </w:r>
      <w:r w:rsidR="00AE31AF">
        <w:t xml:space="preserve">this test </w:t>
      </w:r>
      <w:r>
        <w:t>on demand or periodically rather than continuously, as with the automated harness.</w:t>
      </w:r>
    </w:p>
    <w:p w14:paraId="6AD25F9D" w14:textId="77777777" w:rsidR="00341A59" w:rsidRDefault="00341A59" w:rsidP="00341A59">
      <w:pPr>
        <w:pStyle w:val="Heading2"/>
      </w:pPr>
      <w:r>
        <w:t>Human Test Script</w:t>
      </w:r>
    </w:p>
    <w:p w14:paraId="23AAF410" w14:textId="77777777" w:rsidR="00341A59" w:rsidRDefault="00341A59" w:rsidP="00341A59">
      <w:r>
        <w:t>A structured step-and-expected-result checklist, derived directly from the software and functional requirements, covering every feature area — orbital tracking, space weather, Earth observation, launches, news, the orbital mechanics demonstrator, and so on. This is the shared artefact provided to both alpha and beta testers, ensuring a baseline of coverage is achieved even where testers are otherwise exploring freely, and providing a consistent basis for comparing results across different testers and devices.</w:t>
      </w:r>
    </w:p>
    <w:p w14:paraId="7061BE2F" w14:textId="77777777" w:rsidR="00341A59" w:rsidRDefault="00341A59" w:rsidP="00341A59">
      <w:pPr>
        <w:pStyle w:val="Heading2"/>
      </w:pPr>
      <w:r>
        <w:t>Alpha Testing</w:t>
      </w:r>
    </w:p>
    <w:p w14:paraId="70CA1000" w14:textId="1B9193D5" w:rsidR="00341A59" w:rsidRDefault="00341A59" w:rsidP="00341A59">
      <w:r>
        <w:t>Iceland Space Agency staff form the first wave of human testers, working through the human test script ahead of any public release. Their value lies in domain expertise that no generic tester or script possesses</w:t>
      </w:r>
      <w:r w:rsidR="0032753D">
        <w:t>. T</w:t>
      </w:r>
      <w:r>
        <w:t>hey are positioned to judge whether the aurora forecast, orbital data, or ground-station visualisation are genuinely credible to someone working in the field, rather than merely mechanically functional. Alongside the script, they would be asked to provide free-form feedback specifically on scientific accuracy and overall professional trustworthiness.</w:t>
      </w:r>
    </w:p>
    <w:p w14:paraId="12D4C4D1" w14:textId="77777777" w:rsidR="00341A59" w:rsidRDefault="00341A59" w:rsidP="00341A59">
      <w:pPr>
        <w:pStyle w:val="Heading2"/>
      </w:pPr>
      <w:r>
        <w:t>Beta Testing</w:t>
      </w:r>
    </w:p>
    <w:p w14:paraId="66EC8241" w14:textId="078F404C" w:rsidR="00C21905" w:rsidRDefault="00341A59" w:rsidP="00341A59">
      <w:r>
        <w:t xml:space="preserve">A wider, less controlled group follows alpha sign-off — members of the public using a range of real devices and real networks, rather than the emulated viewports used in agent-run </w:t>
      </w:r>
      <w:r>
        <w:lastRenderedPageBreak/>
        <w:t>testing. This stage is concerned less with strict adherence to the script and more with organic discovery: the unscripted usage patterns, unusual devices, and genuine real-world network conditions that neither the automated harness nor a controlled alpha group would be expected to surface. This is the stage that matches the project's own stated bar — not mission-critical, simply sufficiently "</w:t>
      </w:r>
      <w:proofErr w:type="spellStart"/>
      <w:r>
        <w:t>unclunky</w:t>
      </w:r>
      <w:proofErr w:type="spellEnd"/>
      <w:r>
        <w:t>" and "sticky" that users continue to return.</w:t>
      </w:r>
    </w:p>
    <w:p w14:paraId="319DF840" w14:textId="0750D8FC" w:rsidR="002C1436" w:rsidRPr="00B76100" w:rsidRDefault="002C1436" w:rsidP="002C1436">
      <w:pPr>
        <w:pStyle w:val="Heading1"/>
      </w:pPr>
      <w:r>
        <w:t>ISSUES TO WORRY ABOUT IN TESTING</w:t>
      </w:r>
    </w:p>
    <w:p w14:paraId="1A4DF126" w14:textId="07D748AA" w:rsidR="00C21905" w:rsidRDefault="002C1436" w:rsidP="002C1436">
      <w:pPr>
        <w:pStyle w:val="ListParagraph"/>
        <w:numPr>
          <w:ilvl w:val="0"/>
          <w:numId w:val="18"/>
        </w:numPr>
      </w:pPr>
      <w:r>
        <w:t xml:space="preserve">Am I displaying </w:t>
      </w:r>
      <w:proofErr w:type="gramStart"/>
      <w:r>
        <w:t>all of</w:t>
      </w:r>
      <w:proofErr w:type="gramEnd"/>
      <w:r>
        <w:t xml:space="preserve"> the organisations in the SQLite dB in the visualisation (</w:t>
      </w:r>
      <w:proofErr w:type="spellStart"/>
      <w:r>
        <w:t>esp</w:t>
      </w:r>
      <w:proofErr w:type="spellEnd"/>
      <w:r>
        <w:t xml:space="preserve"> for </w:t>
      </w:r>
      <w:proofErr w:type="spellStart"/>
      <w:r>
        <w:t>grnd</w:t>
      </w:r>
      <w:proofErr w:type="spellEnd"/>
      <w:r>
        <w:t xml:space="preserve"> segment)</w:t>
      </w:r>
    </w:p>
    <w:p w14:paraId="5281D61C" w14:textId="54BB3937" w:rsidR="008030D7" w:rsidRDefault="008030D7" w:rsidP="002C1436">
      <w:pPr>
        <w:pStyle w:val="ListParagraph"/>
        <w:numPr>
          <w:ilvl w:val="0"/>
          <w:numId w:val="18"/>
        </w:numPr>
      </w:pPr>
      <w:r>
        <w:t xml:space="preserve">Are the latitude and longitude correct for the various places – </w:t>
      </w:r>
      <w:proofErr w:type="spellStart"/>
      <w:r>
        <w:t>esp</w:t>
      </w:r>
      <w:proofErr w:type="spellEnd"/>
      <w:r>
        <w:t xml:space="preserve"> for down range infrastructure.</w:t>
      </w:r>
    </w:p>
    <w:p w14:paraId="74293103" w14:textId="668115BC" w:rsidR="002C1436" w:rsidRPr="00B76100" w:rsidRDefault="002C1436" w:rsidP="002C1436">
      <w:pPr>
        <w:pStyle w:val="ListParagraph"/>
        <w:numPr>
          <w:ilvl w:val="0"/>
          <w:numId w:val="18"/>
        </w:numPr>
      </w:pPr>
      <w:r>
        <w:t>Am I getting the positions of the objects right for LEO plotting?</w:t>
      </w:r>
    </w:p>
    <w:p w14:paraId="74293103" w14:textId="668115BC" w:rsidR="002C1436" w:rsidRPr="00B76100" w:rsidRDefault="002C1436" w:rsidP="002C1436">
      <w:pPr>
        <w:pStyle w:val="ListParagraph"/>
        <w:numPr>
          <w:ilvl w:val="0"/>
          <w:numId w:val="18"/>
        </w:numPr>
      </w:pPr>
      <w:r>
        <w:t>Are the news filler and topic keyword rules misfiling stories? After any rule change, review a sample under each news filter button, and the untagged (“other”) articles, before deploying.</w:t>
      </w:r>
    </w:p>
    <w:p w14:paraId="3B290A1C" w14:textId="77777777" w:rsidR="00C21905" w:rsidRPr="00B76100" w:rsidRDefault="00C21905" w:rsidP="00C21905"/>
    <w:p w14:paraId="30759CB4" w14:textId="77777777" w:rsidR="00C21905" w:rsidRPr="00B76100" w:rsidRDefault="00C21905" w:rsidP="00C21905"/>
    <w:p w14:paraId="2B0978A3" w14:textId="77777777" w:rsidR="00C21905" w:rsidRPr="00B76100" w:rsidRDefault="00C21905" w:rsidP="00C21905"/>
    <w:p w14:paraId="2259B770" w14:textId="2565D77D" w:rsidR="00D27A8E" w:rsidRPr="00A64099" w:rsidRDefault="00D27A8E" w:rsidP="00C21905">
      <w:pPr>
        <w:pStyle w:val="Heading1"/>
      </w:pPr>
    </w:p>
    <w:sectPr w:rsidR="00D27A8E" w:rsidRPr="00A64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toni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826"/>
    <w:multiLevelType w:val="multilevel"/>
    <w:tmpl w:val="62E0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3220A"/>
    <w:multiLevelType w:val="multilevel"/>
    <w:tmpl w:val="0EF4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87A53"/>
    <w:multiLevelType w:val="multilevel"/>
    <w:tmpl w:val="3DF2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7DBB"/>
    <w:multiLevelType w:val="multilevel"/>
    <w:tmpl w:val="8876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A0458"/>
    <w:multiLevelType w:val="multilevel"/>
    <w:tmpl w:val="9098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E5FCA"/>
    <w:multiLevelType w:val="multilevel"/>
    <w:tmpl w:val="26B6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510EA"/>
    <w:multiLevelType w:val="multilevel"/>
    <w:tmpl w:val="4348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BC50A1"/>
    <w:multiLevelType w:val="multilevel"/>
    <w:tmpl w:val="CCCC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51228"/>
    <w:multiLevelType w:val="multilevel"/>
    <w:tmpl w:val="66B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E7459"/>
    <w:multiLevelType w:val="multilevel"/>
    <w:tmpl w:val="901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FA2BED"/>
    <w:multiLevelType w:val="hybridMultilevel"/>
    <w:tmpl w:val="E7D8E11A"/>
    <w:lvl w:ilvl="0" w:tplc="3A868732">
      <w:start w:val="2026"/>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F533DDC"/>
    <w:multiLevelType w:val="multilevel"/>
    <w:tmpl w:val="C9F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4A194C"/>
    <w:multiLevelType w:val="multilevel"/>
    <w:tmpl w:val="81A6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B06099"/>
    <w:multiLevelType w:val="multilevel"/>
    <w:tmpl w:val="2F54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A2090E"/>
    <w:multiLevelType w:val="hybridMultilevel"/>
    <w:tmpl w:val="0D6E9F1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EDD568A"/>
    <w:multiLevelType w:val="hybridMultilevel"/>
    <w:tmpl w:val="46A46B5A"/>
    <w:lvl w:ilvl="0" w:tplc="BB2C35D6">
      <w:start w:val="1"/>
      <w:numFmt w:val="bullet"/>
      <w:pStyle w:val="ListParagraph"/>
      <w:lvlText w:val="•"/>
      <w:lvlJc w:val="left"/>
      <w:pPr>
        <w:ind w:left="420" w:hanging="240"/>
      </w:pPr>
    </w:lvl>
    <w:lvl w:ilvl="1" w:tplc="C2B2C436">
      <w:numFmt w:val="decimal"/>
      <w:lvlText w:val=""/>
      <w:lvlJc w:val="left"/>
    </w:lvl>
    <w:lvl w:ilvl="2" w:tplc="CC36B8F8">
      <w:numFmt w:val="decimal"/>
      <w:lvlText w:val=""/>
      <w:lvlJc w:val="left"/>
    </w:lvl>
    <w:lvl w:ilvl="3" w:tplc="8BCA461C">
      <w:numFmt w:val="decimal"/>
      <w:lvlText w:val=""/>
      <w:lvlJc w:val="left"/>
    </w:lvl>
    <w:lvl w:ilvl="4" w:tplc="2D7AFF0A">
      <w:numFmt w:val="decimal"/>
      <w:lvlText w:val=""/>
      <w:lvlJc w:val="left"/>
    </w:lvl>
    <w:lvl w:ilvl="5" w:tplc="BB74DD26">
      <w:numFmt w:val="decimal"/>
      <w:lvlText w:val=""/>
      <w:lvlJc w:val="left"/>
    </w:lvl>
    <w:lvl w:ilvl="6" w:tplc="744C0E70">
      <w:numFmt w:val="decimal"/>
      <w:lvlText w:val=""/>
      <w:lvlJc w:val="left"/>
    </w:lvl>
    <w:lvl w:ilvl="7" w:tplc="607E2D98">
      <w:numFmt w:val="decimal"/>
      <w:lvlText w:val=""/>
      <w:lvlJc w:val="left"/>
    </w:lvl>
    <w:lvl w:ilvl="8" w:tplc="870419BC">
      <w:numFmt w:val="decimal"/>
      <w:lvlText w:val=""/>
      <w:lvlJc w:val="left"/>
    </w:lvl>
  </w:abstractNum>
  <w:abstractNum w:abstractNumId="16" w15:restartNumberingAfterBreak="0">
    <w:nsid w:val="75DD721B"/>
    <w:multiLevelType w:val="hybridMultilevel"/>
    <w:tmpl w:val="9B545C3C"/>
    <w:lvl w:ilvl="0" w:tplc="DE86639A">
      <w:start w:val="1"/>
      <w:numFmt w:val="bullet"/>
      <w:lvlText w:val="●"/>
      <w:lvlJc w:val="left"/>
      <w:pPr>
        <w:ind w:left="720" w:hanging="360"/>
      </w:pPr>
    </w:lvl>
    <w:lvl w:ilvl="1" w:tplc="939EC198">
      <w:start w:val="1"/>
      <w:numFmt w:val="bullet"/>
      <w:lvlText w:val="○"/>
      <w:lvlJc w:val="left"/>
      <w:pPr>
        <w:ind w:left="1440" w:hanging="360"/>
      </w:pPr>
    </w:lvl>
    <w:lvl w:ilvl="2" w:tplc="71B8F866">
      <w:start w:val="1"/>
      <w:numFmt w:val="bullet"/>
      <w:lvlText w:val="■"/>
      <w:lvlJc w:val="left"/>
      <w:pPr>
        <w:ind w:left="2160" w:hanging="360"/>
      </w:pPr>
    </w:lvl>
    <w:lvl w:ilvl="3" w:tplc="EDB27A7A">
      <w:start w:val="1"/>
      <w:numFmt w:val="bullet"/>
      <w:lvlText w:val="●"/>
      <w:lvlJc w:val="left"/>
      <w:pPr>
        <w:ind w:left="2880" w:hanging="360"/>
      </w:pPr>
    </w:lvl>
    <w:lvl w:ilvl="4" w:tplc="034021DA">
      <w:start w:val="1"/>
      <w:numFmt w:val="bullet"/>
      <w:lvlText w:val="○"/>
      <w:lvlJc w:val="left"/>
      <w:pPr>
        <w:ind w:left="3600" w:hanging="360"/>
      </w:pPr>
    </w:lvl>
    <w:lvl w:ilvl="5" w:tplc="1074A77C">
      <w:start w:val="1"/>
      <w:numFmt w:val="bullet"/>
      <w:lvlText w:val="■"/>
      <w:lvlJc w:val="left"/>
      <w:pPr>
        <w:ind w:left="4320" w:hanging="360"/>
      </w:pPr>
    </w:lvl>
    <w:lvl w:ilvl="6" w:tplc="B6FA4A42">
      <w:start w:val="1"/>
      <w:numFmt w:val="bullet"/>
      <w:lvlText w:val="●"/>
      <w:lvlJc w:val="left"/>
      <w:pPr>
        <w:ind w:left="5040" w:hanging="360"/>
      </w:pPr>
    </w:lvl>
    <w:lvl w:ilvl="7" w:tplc="35C2AB88">
      <w:start w:val="1"/>
      <w:numFmt w:val="bullet"/>
      <w:lvlText w:val="●"/>
      <w:lvlJc w:val="left"/>
      <w:pPr>
        <w:ind w:left="5760" w:hanging="360"/>
      </w:pPr>
    </w:lvl>
    <w:lvl w:ilvl="8" w:tplc="09068442">
      <w:start w:val="1"/>
      <w:numFmt w:val="bullet"/>
      <w:lvlText w:val="●"/>
      <w:lvlJc w:val="left"/>
      <w:pPr>
        <w:ind w:left="6480" w:hanging="360"/>
      </w:pPr>
    </w:lvl>
  </w:abstractNum>
  <w:abstractNum w:abstractNumId="17" w15:restartNumberingAfterBreak="0">
    <w:nsid w:val="7CB749CA"/>
    <w:multiLevelType w:val="multilevel"/>
    <w:tmpl w:val="33D2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392944">
    <w:abstractNumId w:val="16"/>
    <w:lvlOverride w:ilvl="0">
      <w:startOverride w:val="1"/>
    </w:lvlOverride>
  </w:num>
  <w:num w:numId="2" w16cid:durableId="1484076716">
    <w:abstractNumId w:val="15"/>
    <w:lvlOverride w:ilvl="0">
      <w:startOverride w:val="1"/>
    </w:lvlOverride>
  </w:num>
  <w:num w:numId="3" w16cid:durableId="1485780761">
    <w:abstractNumId w:val="14"/>
  </w:num>
  <w:num w:numId="4" w16cid:durableId="411589667">
    <w:abstractNumId w:val="11"/>
  </w:num>
  <w:num w:numId="5" w16cid:durableId="1020737490">
    <w:abstractNumId w:val="12"/>
  </w:num>
  <w:num w:numId="6" w16cid:durableId="486287269">
    <w:abstractNumId w:val="7"/>
  </w:num>
  <w:num w:numId="7" w16cid:durableId="821696553">
    <w:abstractNumId w:val="3"/>
  </w:num>
  <w:num w:numId="8" w16cid:durableId="293754909">
    <w:abstractNumId w:val="5"/>
  </w:num>
  <w:num w:numId="9" w16cid:durableId="2049405695">
    <w:abstractNumId w:val="1"/>
  </w:num>
  <w:num w:numId="10" w16cid:durableId="166336182">
    <w:abstractNumId w:val="13"/>
  </w:num>
  <w:num w:numId="11" w16cid:durableId="883445241">
    <w:abstractNumId w:val="17"/>
  </w:num>
  <w:num w:numId="12" w16cid:durableId="348991455">
    <w:abstractNumId w:val="2"/>
  </w:num>
  <w:num w:numId="13" w16cid:durableId="1224215749">
    <w:abstractNumId w:val="8"/>
  </w:num>
  <w:num w:numId="14" w16cid:durableId="953899701">
    <w:abstractNumId w:val="0"/>
  </w:num>
  <w:num w:numId="15" w16cid:durableId="1717394128">
    <w:abstractNumId w:val="4"/>
  </w:num>
  <w:num w:numId="16" w16cid:durableId="1813713651">
    <w:abstractNumId w:val="6"/>
  </w:num>
  <w:num w:numId="17" w16cid:durableId="1214780042">
    <w:abstractNumId w:val="9"/>
  </w:num>
  <w:num w:numId="18" w16cid:durableId="103450517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8E"/>
    <w:rsid w:val="001701EF"/>
    <w:rsid w:val="00286173"/>
    <w:rsid w:val="002909B5"/>
    <w:rsid w:val="002A4788"/>
    <w:rsid w:val="002C1436"/>
    <w:rsid w:val="0032753D"/>
    <w:rsid w:val="00336690"/>
    <w:rsid w:val="00341A59"/>
    <w:rsid w:val="003E6718"/>
    <w:rsid w:val="00410FC6"/>
    <w:rsid w:val="00433C63"/>
    <w:rsid w:val="00492BDD"/>
    <w:rsid w:val="0049580E"/>
    <w:rsid w:val="0053718C"/>
    <w:rsid w:val="005B66DA"/>
    <w:rsid w:val="005C16EF"/>
    <w:rsid w:val="00632686"/>
    <w:rsid w:val="00663396"/>
    <w:rsid w:val="007A1285"/>
    <w:rsid w:val="007C4889"/>
    <w:rsid w:val="008030D7"/>
    <w:rsid w:val="00852FBC"/>
    <w:rsid w:val="008616AD"/>
    <w:rsid w:val="009A55DF"/>
    <w:rsid w:val="00A21ED7"/>
    <w:rsid w:val="00A4050B"/>
    <w:rsid w:val="00A64099"/>
    <w:rsid w:val="00A92BCA"/>
    <w:rsid w:val="00AA6277"/>
    <w:rsid w:val="00AE31AF"/>
    <w:rsid w:val="00B54C5D"/>
    <w:rsid w:val="00C01EFB"/>
    <w:rsid w:val="00C21905"/>
    <w:rsid w:val="00C708C4"/>
    <w:rsid w:val="00D12BAA"/>
    <w:rsid w:val="00D27A8E"/>
    <w:rsid w:val="00E2691E"/>
    <w:rsid w:val="00E95E7D"/>
    <w:rsid w:val="00F51F7A"/>
    <w:rsid w:val="00FA02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14E69"/>
  <w15:docId w15:val="{A49F8A46-3626-41AB-A638-5BE8995B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396"/>
    <w:pPr>
      <w:spacing w:after="120" w:line="276" w:lineRule="auto"/>
    </w:pPr>
    <w:rPr>
      <w:rFonts w:ascii="Calibri" w:hAnsi="Calibri" w:cs="Calibri"/>
      <w:sz w:val="24"/>
      <w:szCs w:val="24"/>
    </w:rPr>
  </w:style>
  <w:style w:type="paragraph" w:styleId="Heading1">
    <w:name w:val="heading 1"/>
    <w:basedOn w:val="Normal"/>
    <w:uiPriority w:val="9"/>
    <w:qFormat/>
    <w:rsid w:val="00B54C5D"/>
    <w:pPr>
      <w:spacing w:before="360"/>
      <w:outlineLvl w:val="0"/>
    </w:pPr>
    <w:rPr>
      <w:b/>
      <w:caps/>
      <w:color w:val="0A2F41" w:themeColor="accent1" w:themeShade="80"/>
      <w:sz w:val="36"/>
      <w:szCs w:val="36"/>
    </w:rPr>
  </w:style>
  <w:style w:type="paragraph" w:styleId="Heading2">
    <w:name w:val="heading 2"/>
    <w:uiPriority w:val="9"/>
    <w:unhideWhenUsed/>
    <w:qFormat/>
    <w:rsid w:val="00410FC6"/>
    <w:pPr>
      <w:spacing w:before="240" w:after="120"/>
      <w:outlineLvl w:val="1"/>
    </w:pPr>
    <w:rPr>
      <w:rFonts w:ascii="Calibri" w:hAnsi="Calibri" w:cs="Calibri"/>
      <w:b/>
      <w:bCs/>
      <w:color w:val="0A2F41" w:themeColor="accent1" w:themeShade="80"/>
      <w:sz w:val="28"/>
      <w:szCs w:val="28"/>
    </w:rPr>
  </w:style>
  <w:style w:type="paragraph" w:styleId="Heading3">
    <w:name w:val="heading 3"/>
    <w:uiPriority w:val="9"/>
    <w:unhideWhenUsed/>
    <w:qFormat/>
    <w:rsid w:val="00C708C4"/>
    <w:pPr>
      <w:spacing w:after="120"/>
      <w:outlineLvl w:val="2"/>
    </w:pPr>
    <w:rPr>
      <w:rFonts w:ascii="Calibri" w:hAnsi="Calibri" w:cs="Calibri"/>
      <w:b/>
      <w:bCs/>
      <w:color w:val="0A2F41" w:themeColor="accent1" w:themeShade="8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492BDD"/>
    <w:pPr>
      <w:jc w:val="center"/>
    </w:pPr>
    <w:rPr>
      <w:rFonts w:ascii="Calibri" w:hAnsi="Calibri" w:cs="Calibri"/>
      <w:b/>
      <w:bCs/>
      <w:caps/>
      <w:color w:val="0A2F41" w:themeColor="accent1" w:themeShade="80"/>
      <w:sz w:val="68"/>
      <w:szCs w:val="68"/>
    </w:rPr>
  </w:style>
  <w:style w:type="paragraph" w:customStyle="1" w:styleId="Strong1">
    <w:name w:val="Strong1"/>
    <w:rPr>
      <w:b/>
      <w:bCs/>
    </w:rPr>
  </w:style>
  <w:style w:type="paragraph" w:styleId="ListParagraph">
    <w:name w:val="List Paragraph"/>
    <w:uiPriority w:val="34"/>
    <w:qFormat/>
    <w:rsid w:val="00A64099"/>
    <w:pPr>
      <w:numPr>
        <w:numId w:val="2"/>
      </w:numPr>
      <w:spacing w:after="60"/>
    </w:pPr>
    <w:rPr>
      <w:rFonts w:ascii="Calibri" w:hAnsi="Calibri" w:cs="Calibri"/>
      <w:sz w:val="24"/>
      <w:szCs w:val="24"/>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IntenseQuote">
    <w:name w:val="Intense Quote"/>
    <w:basedOn w:val="Normal"/>
    <w:next w:val="Normal"/>
    <w:link w:val="IntenseQuoteChar"/>
    <w:uiPriority w:val="30"/>
    <w:rsid w:val="00433C63"/>
    <w:pPr>
      <w:pBdr>
        <w:top w:val="single" w:sz="4" w:space="10" w:color="156082" w:themeColor="accent1"/>
        <w:bottom w:val="single" w:sz="4" w:space="10" w:color="156082" w:themeColor="accent1"/>
      </w:pBdr>
      <w:spacing w:before="360" w:after="360"/>
      <w:ind w:left="864" w:right="864"/>
      <w:jc w:val="center"/>
    </w:pPr>
    <w:rPr>
      <w:i/>
      <w:iCs/>
      <w:color w:val="0A2F41" w:themeColor="accent1" w:themeShade="80"/>
    </w:rPr>
  </w:style>
  <w:style w:type="character" w:customStyle="1" w:styleId="IntenseQuoteChar">
    <w:name w:val="Intense Quote Char"/>
    <w:basedOn w:val="DefaultParagraphFont"/>
    <w:link w:val="IntenseQuote"/>
    <w:uiPriority w:val="30"/>
    <w:rsid w:val="00433C63"/>
    <w:rPr>
      <w:rFonts w:ascii="Calibri" w:hAnsi="Calibri" w:cs="Calibri"/>
      <w:i/>
      <w:iCs/>
      <w:color w:val="0A2F41" w:themeColor="accent1" w:themeShade="80"/>
      <w:sz w:val="22"/>
      <w:szCs w:val="22"/>
    </w:rPr>
  </w:style>
  <w:style w:type="paragraph" w:styleId="NoSpacing">
    <w:name w:val="No Spacing"/>
    <w:uiPriority w:val="1"/>
    <w:qFormat/>
    <w:rsid w:val="00410FC6"/>
    <w:rPr>
      <w:rFonts w:ascii="Helvetica" w:eastAsiaTheme="minorHAnsi" w:hAnsi="Helvetica" w:cstheme="minorBidi"/>
      <w:kern w:val="2"/>
      <w:sz w:val="22"/>
      <w:szCs w:val="22"/>
      <w:lang w:eastAsia="en-US"/>
      <w14:ligatures w14:val="standardContextual"/>
    </w:rPr>
  </w:style>
  <w:style w:type="character" w:styleId="BookTitle">
    <w:name w:val="Book Title"/>
    <w:uiPriority w:val="33"/>
    <w:qFormat/>
    <w:rsid w:val="00492BDD"/>
    <w:rPr>
      <w:rFonts w:eastAsia="Antonio"/>
    </w:rPr>
  </w:style>
  <w:style w:type="paragraph" w:styleId="PlainText">
    <w:name w:val="Plain Text"/>
    <w:basedOn w:val="Normal"/>
    <w:link w:val="PlainTextChar"/>
    <w:uiPriority w:val="99"/>
    <w:unhideWhenUsed/>
    <w:rsid w:val="00D12BAA"/>
    <w:pPr>
      <w:spacing w:after="0" w:line="240" w:lineRule="auto"/>
    </w:pPr>
    <w:rPr>
      <w:rFonts w:ascii="Consolas" w:eastAsiaTheme="minorHAnsi" w:hAnsi="Consolas" w:cstheme="minorBidi"/>
      <w:kern w:val="2"/>
      <w:sz w:val="21"/>
      <w:szCs w:val="21"/>
      <w:lang w:eastAsia="en-US"/>
      <w14:ligatures w14:val="standardContextual"/>
    </w:rPr>
  </w:style>
  <w:style w:type="character" w:customStyle="1" w:styleId="PlainTextChar">
    <w:name w:val="Plain Text Char"/>
    <w:basedOn w:val="DefaultParagraphFont"/>
    <w:link w:val="PlainText"/>
    <w:uiPriority w:val="99"/>
    <w:rsid w:val="00D12BAA"/>
    <w:rPr>
      <w:rFonts w:ascii="Consolas" w:eastAsiaTheme="minorHAnsi" w:hAnsi="Consolas" w:cstheme="minorBidi"/>
      <w:kern w:val="2"/>
      <w:sz w:val="21"/>
      <w:szCs w:val="21"/>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4</Pages>
  <Words>946</Words>
  <Characters>5398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Alasdair Gill</cp:lastModifiedBy>
  <cp:revision>6</cp:revision>
  <dcterms:created xsi:type="dcterms:W3CDTF">2026-07-29T14:54:00Z</dcterms:created>
  <dcterms:modified xsi:type="dcterms:W3CDTF">2026-08-04T13:06:00Z</dcterms:modified>
</cp:coreProperties>
</file>