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12</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13</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14</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15</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17</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18</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19</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20</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21</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24</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26</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27</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29</w:t>
      </w:r>
    </w:p>
    <w:p>
      <w:pPr>
        <w:spacing w:after="120"/>
      </w:pPr>
      <w:r>
        <w:rPr>
          <w:i/>
          <w:iCs/>
        </w:rPr>
        <w:t xml:space="preserve">What this paper closes · What this paper does not close · Grades · Provenance and lineage · What moves on adoption · The lock line · The closing</w:t>
      </w:r>
    </w:p>
    <w:p>
      <w:pPr>
        <w:tabs>
          <w:tab w:val="right" w:leader="dot" w:pos="9000"/>
        </w:tabs>
        <w:spacing w:after="120"/>
      </w:pPr>
      <w:r>
        <w:rPr>
          <w:b/>
          <w:bCs/>
        </w:rPr>
        <w:t xml:space="preserve">Claim Summary</w:t>
      </w:r>
      <w:r>
        <w:tab/>
      </w:r>
      <w:r>
        <w:t xml:space="preserve">33</w:t>
      </w:r>
    </w:p>
    <w:p>
      <w:pPr>
        <w:tabs>
          <w:tab w:val="right" w:leader="dot" w:pos="9000"/>
        </w:tabs>
        <w:spacing w:after="120"/>
      </w:pPr>
      <w:r>
        <w:rPr>
          <w:b/>
          <w:bCs/>
        </w:rPr>
        <w:t xml:space="preserve">Conditionality Footer</w:t>
      </w:r>
      <w:r>
        <w:tab/>
      </w:r>
      <w:r>
        <w:t xml:space="preserve">35</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actualization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FINAL v1.5, LOCKED 2 September 2026, the same day as this proof; one wave; both papers’ digests are in SHA256SUMS.txt of the freeze bundle of that date).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intake documents — the Intake Freeze (19eea887…) and the lemma drafts (latest 361240be…) — are cross-referenced as intake. Where two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 the constraint — is enabling. Its arena reading, c, sits among the nine channels that never close, and bounded propagation prices no crossing — which is part of why the denomination could not have been c (§5), and why the vanishing of §7 costs the constraint nothing.</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the Born rule’s, carried on two registry entries, AP25’s KS-56 and AP01’s KS-V.3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existing entry is shown fired. The full register is in §12.</w:t>
      </w:r>
    </w:p>
    <w:p>
      <w:r>
        <w:t xml:space="preserve">KS-BLINK.1 — the balanced break. LIVE — STRUCTURAL, fireable by the corpus’s own formalism.</w:t>
      </w:r>
    </w:p>
    <w:p>
      <w:r>
        <w:t xml:space="preserve">KS-BLINK.2 — the Born identification. LIVE — STRUCTURAL, and nature-facing by inheritance of AP25’s KS-56 and AP01’s KS-V.3.</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version chain, stated once so no reader hunts. WP-ROAD.1 v1.2 records an AP45 v0.3 (658402ef…); on 2 September the author ruled, on an incomplete search of his archive, that no such version existed, and an erratum against the ROAD’s line was issued with an earlier lock candidate. The archive then supplied v0.3 — v0.2 with one mechanical fix applied 17 August, §0’s subsection numbering closed across two labels, no content moved — and the erratum was withdrawn the same day. The ROAD’s line stands; the lineage in §13 carries v0.3 in its place.</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actualization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crosses nothing (§7).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w:t>
      </w:r>
    </w:p>
    <w:p>
      <w:r>
        <w:t xml:space="preserve">Exactness: the toll is paid on the possibility face, and that face counts outcomes, not excess. The event is singular (§3) — one break, one snap, one outcome, this rather than that — and one outcome is one distinction however far past threshold the excess ran; whatever the surplus was, it is the energy face’s, ordinary and outside (§5). The ledger’s own entry is unit-valued because the least registrable win is one (Lemma 2).</w:t>
      </w:r>
    </w:p>
    <w:p>
      <w:r>
        <w:t xml:space="preserve">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for a matter blink into mass at persistence and invisible ever after — and one quantum spent at the break — the toll, on the releasing direction, booking nowhere. One each way: the axiom’s two directions each take exactly one at their crossing.</w:t>
      </w:r>
    </w:p>
    <w:p>
      <w:r>
        <w:t xml:space="preserve">The bump is not a new line anywhere. AP44 keeps two books for the held quantum and this corollary opens neither: matter configurations’ commitments are already booked as mass (AP29; AP44 §4, Corollary), and the arena’s alone is written into the gravitational coupling (AP44 §§5–6). A matter blink’s bump is the first; the arena’s snap is the second; this proof adds nothing to either, and it stands inside KS-CCC.2’s fence — AP44’s discipline switch against any commitment factor applied to a mass — which it does not touch.</w:t>
      </w:r>
    </w:p>
    <w:p>
      <w:r>
        <w:t xml:space="preserve">They remain two costs with two selection arguments, present as the two dimensional components of the one event, coincident or not. Nothing in this corollary is a magnitude; it is a count, and the count is the theorem.</w:t>
      </w:r>
    </w:p>
    <w:p>
      <w:r>
        <w:rPr>
          <w:i/>
          <w:iCs/>
        </w:rPr>
        <w:t xml:space="preserve">Grade of Theorem 1: DERIVED-AT-THE-STRUCTURAL-REGISTER. Existence rides Lemmas 1 and 2; exactness rides §3’s singularity ruling and Lemma 2’s unit; the count clause is guarded by KS-BLINK.4, and the fully formal statement is D-BLINK.1’s.</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actualization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actualized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On the eighteen faces the two axes coincide exactly: the 1-side faces are the closing faces; the 0-side faces are the arena faces.</w:t>
      </w:r>
    </w:p>
    <w:p>
      <w:r>
        <w:t xml:space="preserve">The three gates are a class of their own, and no coincidence is claimed for them. A gate is a sector’s access to the now, and access opens and closes on both sides: the closing partition counts all three among the twelve, and the balance partition seats one a side with the visible one beside. The arena’s gate closes; the arena’s faces never do; nothing contradicts, and nothing more is asserted.</w:t>
      </w:r>
    </w:p>
    <w:p>
      <w:r>
        <w:t xml:space="preserve">The author ruled the finding on the eighteen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t xml:space="preserve">The vanishing crosses nothing. No record travels and no signal is sent — the alternatives were never anywhere to be fetched from — so Axiom C, the constraint, has nothing to price and nothing to forbid. It is the same fact that kept c out of the denomination (§5). What physics meets as entanglement’s non-locality is this and only this: one record, no crossing.</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its cycle joins AP42’s dark clock, τ = (6/21)·t_H (AP42 §5; KS-42.3 the formula, KS-42.6 its empirical limb) — six lanes of the same twenty-one, consistent by construction with the cycle, as AP46 §7 grades it.</w:t>
      </w:r>
    </w:p>
    <w:p>
      <w:r>
        <w:t xml:space="preserve">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AP46 locked the same day as this proof, and the three close the debt together at the wave.</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What the gap establishes is exactly this: the ceilings were fixed and hashed before the number existed, and could not have been moved to fit it. It does not establish blinding — the candidate was computed by the same hand that had inventoried the ceilings minutes earlier — and the paper claims only the first.</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 an excess, from the unrounded ceiling,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This is numerically the corpse’s own bond figure, the 0.0326 eV that died above against the 4 × 10⁻⁸ eV ceiling, and it is named so here on purpose. It died as an added energy term, and it stays dead as one.</w:t>
      </w:r>
    </w:p>
    <w:p>
      <w:r>
        <w:t xml:space="preserve">Read on the other face — the scale at which the environment hands out quanta for chemistry’s grips, the ruled modulator’s quantitative face (§5) — it is a rhyme, not a term. The number did not move and neither did the corpse. That is the difference between a cage and a repair.</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 The bump of §4 is AP44’s already-booked commitment — mass for matter, the coupling for the arena — and not a line of this proof’s; the toll books nowhere.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existing registry entry, KS-NPP.1, is shown fired.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and AP01’s KS-V.3 (Born violation), both LIVE — EMPIRICAL in the registry. A confirmed violation of the Born rule in any physical system fires those first, and this identification retires with them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It is registered in the Master Kill Switch Registry v5.26 — 11 July 2026, the last built registry — as LIVE — STRUCTURAL (AP30 / Predictions Part III); its firing on 2 August postdates that build. Its status update to FIRED enters at the wave build, alongside AP44’s seven, AP47’s set, and this paper’s four.</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locked there,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ruling at every step: every claim, ruling, and switch is his, made by him. The drafting, the independent verification, and the dress were carried out under his direction, every intermediate hashed, nothing locked unverified, and both deaths in the record published with the same care as the survivals. The complete provenance lives in the family record of §0.2 and in the author’s thread exports; the honest history is §10, in the body, where it belongs.</w:t>
      </w:r>
    </w:p>
    <w:p>
      <w:r>
        <w:t xml:space="preserve">Lineage: draft v0.1 (md 0c278d8b…, reading copy e8a06266…), 16 August 2026 → v0.2, the full redraft in the house standard on the author’s ruling, walked by him (5c2b7e8c… as received) → v0.3 (658402ef…, 17 August; one mechanical fix on the author’s instruction — §0’s subsection numbering closed across two labels — no content moved) → v0.2.1, a relabel of v0.2 made 2 September before v0.3 was found in the archive, text-identical to v0.2 and in content to v0.3 → FINAL v1.0 (md d0d34c1a…, docx 235576f8…) → FINAL v1.1 (md 7b511d49…, docx 3592a952…) → FINAL v1.2 (md 19831522…, docx 6b54032a…) → FINAL v1.3 (md e8c9151c…, docx b1238ead…) → FINAL v1.4 (md b7bcba41…, docx 1321336c…) → FINAL v1.5 (md f3fa7d6b…, docx f7bb9e8a…) → FINAL v1.6 (md 2e95321d…, docx e280e047…) → this FINAL v1.7, 2 September 2026, the lock. All prior versions retained, never edited.</w:t>
      </w:r>
    </w:p>
    <w:p>
      <w:r>
        <w:t xml:space="preserve">What changed between v0.2.1 and this lock, listed so no reader hunts: the house dress, and paragraphs cut to the house length with no sentence altered; the Artist’s Note, the author’s.</w:t>
      </w:r>
    </w:p>
    <w:p>
      <w:r>
        <w:t xml:space="preserve">§9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 ceiling’s value is the hashed inventory’s (cb77b354…, 15:00:19Z), carried verbatim in WP-BUMP.9 §A (72c8646d…) — C-1, h × 5 kHz — and the excess reproduces at it to the digit.</w:t>
      </w:r>
    </w:p>
    <w:p>
      <w:r>
        <w:t xml:space="preserve">FINAL v1.0 → v1.1, same day, before anchoring: §10’s ceiling written as the inventory writes it; nothing else moved.</w:t>
      </w:r>
    </w:p>
    <w:p>
      <w:r>
        <w:t xml:space="preserve">FINAL v1.1 → v1.2, same day, before anchoring, on independent review: the bump’s booking aligned to AP44’s two books (§4, §11); Theorem 1’s exactness recast on §3’s singularity instead of a minimality premise; Axiom C named as the constraint, not a channel (§0.3); §6’s ruling scoped to the eighteen faces with the gates carried as their own sub-result; the cage’s first item marked as the corpse’s own figure (§10); the vanishing squared with the constraint (§§3, 7); the eighteen-second gap scoped to what it proves; the registry count deferred to the file of record (§§10, 12, 13); an erratum issued against the ROAD’s AP45 line, since withdrawn — see v1.5; the provenance stated in roles; the house spelling settled. No conclusion moved, no switch retired, no number changed.</w:t>
      </w:r>
    </w:p>
    <w:p>
      <w:r>
        <w:t xml:space="preserve">FINAL v1.2 → v1.3, same day, before anchoring: the registry count settled against the Master Kill Switch Registry v5.26 file — KS-NPP.1 is registered there as LIVE, so its wave line is a status update and this paper adds four; KS-BLINK.2’s inherited limb names AP01’s KS-V.3 beside AP25’s KS-56; the provenance stated without names.</w:t>
      </w:r>
    </w:p>
    <w:p>
      <w:r>
        <w:t xml:space="preserve">FINAL v1.3 → v1.4, same day, before anchoring, on the review’s verification pass: the registry build dated and its pending entries listed (§§12, 13); KS-42.3 cited for the clock’s formula beside KS-42.6; KS-CCC.2 named as the fence the bump paragraph stands inside; the inherited Born limb stated as one test on two entries (§0.5); the Corollary’s own line scoped to a matter blink and its unit clause pointed at Lemma 2; §9’s clock sentence moved with AP46 §7’s grade. v1.0 through v1.3 retained.</w:t>
      </w:r>
    </w:p>
    <w:p>
      <w:r>
        <w:t xml:space="preserve">FINAL v1.4 → v1.5, same day, before anchoring: the author’s archive supplied AP45 v0.3 (658402ef…, 17 August), the version the ROAD had recorded all along; the lineage above now carries it, the erratum against the ROAD’s line is withdrawn by a dated note, and §0.9 states the chain once. Nothing else moved. v1.0 through v1.4 retained.</w:t>
      </w:r>
    </w:p>
    <w:p>
      <w:r>
        <w:t xml:space="preserve">FINAL v1.5 → v1.6, at the lock of both papers: AP46 cited as locked, and version numbers dropped from the cross-citations. Nothing else moved. v1.0 through v1.5 retained.</w:t>
      </w:r>
    </w:p>
    <w:p>
      <w:r>
        <w:t xml:space="preserve">FINAL v1.6 → v1.7, same day, on the reviewer’s read of the lock: version numbers restored to the cross-citations with the manifest named; §0.9’s count of v0.3’s fix made to agree with the lineage; the lock line and its composite entered below. Nothing else moved. v1.0 through v1.6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four live entries, KS-BLINK.1–.4</w:t>
      </w:r>
      <w:r>
        <w:t xml:space="preserve">, and updates one status — KS-NPP.1, LIVE at v5.26, to FIRED.</w:t>
      </w:r>
    </w:p>
    <w:p>
      <w:r>
        <w:t xml:space="preserve">The registry of record is still v5.26 (11 July 2026); AP44’s seven, AP47’s set, KS-NPP.1’s status change, and this paper’s four all enter at the wave build, and totals are fixed there, not here.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lock line</w:t>
      </w:r>
    </w:p>
    <w:p>
      <w:r>
        <w:t xml:space="preserve">LOCKED 2 September 2026 at composite 9.0 under the reviewer’s brief, ruled by the desk on the author’s delegation. Weakest link: the falsification register — this proof owns no nature-facing switch of its own; its empirical exposure is inherited (the Born rule’s, on AP25’s KS-56 and AP01’s KS-V.3) and its structural switches wait on D-CCC.1. The precedent under which AP44 locked at 9.3 with D-CCC.1 open — a structural-register derivation carrying three nature-facing switches of its own — is ruled not to extend to a proof whose exposure is inherited only: a paper that claims no number cannot be graded on the falsification axis as if it had passed a test. The bar is 9.3; this proof is locked below it with the ceiling declared and the reason named, and the ceiling lifts when D-CCC.1 is written or the possibility face yields a consequence of its own (§0.9).</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