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w:t>
      </w:r>
      <w:r>
        <w:rPr>
          <w:bCs/>
          <w:b/>
        </w:rPr>
        <w:t xml:space="preserve">knuth84?</w:t>
      </w:r>
      <w:r>
        <w:t xml:space="preserve">)</w:t>
      </w:r>
      <w:r>
        <w:t xml:space="preserve"> </w:t>
      </w:r>
      <w:r>
        <w:t xml:space="preserve">for additional discussion of literate programming.</w:t>
      </w:r>
    </w:p>
    <w:bookmarkEnd w:id="22"/>
    <w:bookmarkStart w:id="42" w:name="results"/>
    <w:p>
      <w:pPr>
        <w:pStyle w:val="Heading1"/>
      </w:pPr>
      <w:r>
        <w:t xml:space="preserve">2. Results</w:t>
      </w:r>
    </w:p>
    <w:bookmarkStart w:id="40"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33"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3"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3"/>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4"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4"/>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8"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r>
              <w:drawing>
                <wp:inline>
                  <wp:extent cx="4620126" cy="3696101"/>
                  <wp:effectExtent b="0" l="0" r="0" t="0"/>
                  <wp:docPr descr="" title="" id="26" name="Picture"/>
                  <a:graphic>
                    <a:graphicData uri="http://schemas.openxmlformats.org/drawingml/2006/picture">
                      <pic:pic>
                        <pic:nvPicPr>
                          <pic:cNvPr descr="Results_files/figure-docx/fig-extraversionbysexvol-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tc>
      </w:tr>
    </w:tbl>
    <w:tbl>
      <w:tblPr>
        <w:tblStyle w:val="Table"/>
        <w:tblW w:type="pct" w:w="5000"/>
        <w:tblLook w:firstRow="0" w:lastRow="0" w:firstColumn="0" w:lastColumn="0" w:noHBand="0" w:noVBand="0" w:val="0000"/>
        <w:jc w:val="start"/>
        <w:tblLayout w:type="fixed"/>
      </w:tblPr>
      <w:tblGrid>
        <w:gridCol w:w="7920"/>
      </w:tblGrid>
      <w:tr>
        <w:tc>
          <w:tcPr/>
          <w:bookmarkStart w:id="32" w:name="fig-neuroticismbysexvol"/>
          <w:p>
            <w:pPr>
              <w:jc w:val="center"/>
            </w:pPr>
            <w:pPr>
              <w:jc w:val="start"/>
              <w:spacing w:before="200"/>
              <w:pStyle w:val="ImageCaption"/>
            </w:pPr>
            <w:r>
              <w:t xml:space="preserve">Figure 2.2: Distribution of neuroticism scores by volunteer status and sex.</w:t>
            </w:r>
          </w:p>
          <w:p>
            <w:pPr>
              <w:pStyle w:val="Compact"/>
              <w:jc w:val="center"/>
            </w:pPr>
            <w:r>
              <w:drawing>
                <wp:inline>
                  <wp:extent cx="4620126" cy="3696101"/>
                  <wp:effectExtent b="0" l="0" r="0" t="0"/>
                  <wp:docPr descr="" title="" id="30" name="Picture"/>
                  <a:graphic>
                    <a:graphicData uri="http://schemas.openxmlformats.org/drawingml/2006/picture">
                      <pic:pic>
                        <pic:nvPicPr>
                          <pic:cNvPr descr="Results_files/figure-docx/fig-neuroticismbysexvol-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tc>
      </w:tr>
    </w:tbl>
    <w:bookmarkEnd w:id="33"/>
    <w:bookmarkStart w:id="34"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34"/>
    <w:bookmarkStart w:id="39"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38" w:name="fig-extneurscatter"/>
          <w:p>
            <w:pPr>
              <w:pStyle w:val="Compact"/>
              <w:jc w:val="center"/>
            </w:pPr>
            <w:r>
              <w:drawing>
                <wp:inline>
                  <wp:extent cx="4620126" cy="3696101"/>
                  <wp:effectExtent b="0" l="0" r="0" t="0"/>
                  <wp:docPr descr="" title="" id="36" name="Picture"/>
                  <a:graphic>
                    <a:graphicData uri="http://schemas.openxmlformats.org/drawingml/2006/picture">
                      <pic:pic>
                        <pic:nvPicPr>
                          <pic:cNvPr descr="Results_files/figure-docx/fig-extneurscatter-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Relationship between extraversion and neuroticism in the sample.</w:t>
            </w:r>
          </w:p>
          <w:bookmarkEnd w:id="38"/>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39"/>
    <w:bookmarkEnd w:id="40"/>
    <w:bookmarkStart w:id="41"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41"/>
    <w:bookmarkEnd w:id="42"/>
    <w:bookmarkStart w:id="43" w:name="summary"/>
    <w:p>
      <w:pPr>
        <w:pStyle w:val="Heading1"/>
      </w:pPr>
      <w:r>
        <w:t xml:space="preserve">3. Summary</w:t>
      </w:r>
    </w:p>
    <w:p>
      <w:pPr>
        <w:pStyle w:val="FirstParagraph"/>
      </w:pPr>
      <w:r>
        <w:t xml:space="preserve">In summary, this book has no content whatsoever.</w:t>
      </w:r>
    </w:p>
    <w:bookmarkEnd w:id="43"/>
    <w:bookmarkStart w:id="49" w:name="references"/>
    <w:p>
      <w:pPr>
        <w:pStyle w:val="Heading1"/>
      </w:pPr>
      <w:r>
        <w:t xml:space="preserve">References</w:t>
      </w:r>
    </w:p>
    <w:bookmarkStart w:id="48" w:name="refs"/>
    <w:bookmarkStart w:id="45"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44">
        <w:r>
          <w:rPr>
            <w:rStyle w:val="Hyperlink"/>
          </w:rPr>
          <w:t xml:space="preserve">https://doi.org/10.1111/j.2044-8309.1987.tb00769.x</w:t>
        </w:r>
      </w:hyperlink>
      <w:r>
        <w:t xml:space="preserve">.</w:t>
      </w:r>
    </w:p>
    <w:bookmarkEnd w:id="45"/>
    <w:bookmarkStart w:id="47"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46">
        <w:r>
          <w:rPr>
            <w:rStyle w:val="Hyperlink"/>
          </w:rPr>
          <w:t xml:space="preserve">https://CRAN.R-project.org/package=carData</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6" Target="https://CRAN.R-project.org/package=carData" TargetMode="External" /><Relationship Type="http://schemas.openxmlformats.org/officeDocument/2006/relationships/hyperlink" Id="rId44" Target="https://doi.org/10.1111/j.2044-8309.1987.tb00769.x"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46" Target="https://CRAN.R-project.org/package=carData" TargetMode="External" /><Relationship Type="http://schemas.openxmlformats.org/officeDocument/2006/relationships/hyperlink" Id="rId44" Target="https://doi.org/10.1111/j.2044-8309.1987.tb00769.x"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2024-03-13T14:55:59Z</dcterms:created>
  <dcterms:modified xsi:type="dcterms:W3CDTF">2024-03-13T14:55:59Z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2024-02-22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