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профессионального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178.0" w:type="dxa"/>
        <w:jc w:val="left"/>
        <w:tblInd w:w="-108.0" w:type="dxa"/>
        <w:tblLayout w:type="fixed"/>
        <w:tblLook w:val="0600"/>
      </w:tblPr>
      <w:tblGrid>
        <w:gridCol w:w="1260"/>
        <w:gridCol w:w="680"/>
        <w:gridCol w:w="6720"/>
        <w:gridCol w:w="518"/>
        <w:tblGridChange w:id="0">
          <w:tblGrid>
            <w:gridCol w:w="1260"/>
            <w:gridCol w:w="680"/>
            <w:gridCol w:w="6720"/>
            <w:gridCol w:w="518"/>
          </w:tblGrid>
        </w:tblGridChange>
      </w:tblGrid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drawing>
                <wp:inline distB="0" distT="0" distL="0" distR="0">
                  <wp:extent cx="731520" cy="830520"/>
                  <wp:effectExtent b="0" l="0" r="0" t="0"/>
                  <wp:docPr descr="Gerb-BMSTU_01" id="2" name="image04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04.jp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8305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«Московский государственный технический университет имени Н.Э. Баумана»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Факультет: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ИУ «Информатика и системы управления»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Кафедра: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ИУ-6 «Компьютерные системы и сети»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домашнему заданию №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«Объекты. Наследование.»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вариант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Дисциплина:</w:t>
        <w:tab/>
        <w:t xml:space="preserve">Основы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80.0" w:type="dxa"/>
        <w:jc w:val="left"/>
        <w:tblInd w:w="-108.0" w:type="dxa"/>
        <w:tblLayout w:type="fixed"/>
        <w:tblLook w:val="0600"/>
      </w:tblPr>
      <w:tblGrid>
        <w:gridCol w:w="3620"/>
        <w:gridCol w:w="3140"/>
        <w:gridCol w:w="2320"/>
        <w:tblGridChange w:id="0">
          <w:tblGrid>
            <w:gridCol w:w="3620"/>
            <w:gridCol w:w="3140"/>
            <w:gridCol w:w="2320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группы ИУ6-51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Милков В. В.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rtl w:val="0"/>
              </w:rPr>
              <w:t xml:space="preserve">(Подпись, дата)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rtl w:val="0"/>
              </w:rPr>
              <w:t xml:space="preserve">(Фамилия И.О.)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Гукетлев Д. В.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rtl w:val="0"/>
              </w:rPr>
              <w:t xml:space="preserve">(Подпись, дата)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rtl w:val="0"/>
              </w:rPr>
              <w:t xml:space="preserve">(Фамилия И.О.)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Москва, 2016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10195"/>
        </w:tabs>
        <w:spacing w:after="10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Задание</w:t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Блок-схема алгоритма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vertAlign w:val="baseline"/>
            <w:rtl w:val="0"/>
          </w:rPr>
          <w:t xml:space="preserve">Код программы</w:t>
          <w:tab/>
          <w:t xml:space="preserve">5</w:t>
        </w:r>
      </w:hyperlink>
      <w:hyperlink w:anchor="h.2et92p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vertAlign w:val="baseline"/>
            <w:rtl w:val="0"/>
          </w:rPr>
          <w:t xml:space="preserve">Скриншоты выполнения программы</w:t>
          <w:tab/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7</w:t>
        </w:r>
      </w:hyperlink>
      <w:hyperlink w:anchor="h.tyjcwt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vertAlign w:val="baseline"/>
            <w:rtl w:val="0"/>
          </w:rPr>
          <w:t xml:space="preserve">Вывод</w:t>
          <w:tab/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8</w:t>
        </w:r>
      </w:hyperlink>
      <w:hyperlink w:anchor="h.3dy6vkm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gjdgxs" w:id="0"/>
      <w:bookmarkEnd w:id="0"/>
      <w:hyperlink w:anchor="h.4d34og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hyperlink w:anchor="h.4d34og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40" w:lineRule="auto"/>
        <w:ind w:right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Разработать и реализовать иерархию  классов для описанных объектов предметной области, используя механизмы наследования. Проверить ее на тестовом примере, с демонстрацией всех возможностей разработанных классов на конкретных данных.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40" w:lineRule="auto"/>
        <w:ind w:right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Объект – доска. Параметры: два целых числа – длина и ширина, Методы: инициализирующий, определения площади и возвращающие значения.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40" w:lineRule="auto"/>
        <w:ind w:right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Объект – ящик. Параметры: длина, ширина и высота. Методы: инициализирующий, определения объема и вывода параметров.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UML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-схема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классов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3076575" cy="3114675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2et92p0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program main;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{$mode objfpc}{$m+}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uses crt;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type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PlankClass = class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private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length, width: integer;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public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constructor create(l, w: integer);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function getArea(): integer;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constructor PlankClass.create(l,w:integer);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length:=l;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width:=w;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function PlankClass.getArea() : integer;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result := width * length;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type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BoxClass = class(PlankClass)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private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height: integer;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public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constructor createBox(l, w, h: integer);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function getVolume(): integer;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constructor BoxClass.createBox(l, w, h:integer);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length:=l;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width:=w;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height:=h;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function BoxClass.getVolume() : integer;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result := getArea() * height;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var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plank: PlankClass;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box: BoxClass;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plank := PlankClass.create(10, 20);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box := BoxClass.createBox(10, 20, 30);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writeln('Area of the plank: ', plank.getArea());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writeln('Volume of the box: ', box.getVolume());</w:t>
      </w:r>
    </w:p>
    <w:p w:rsidR="00000000" w:rsidDel="00000000" w:rsidP="00000000" w:rsidRDefault="00000000" w:rsidRPr="00000000"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end.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tyjcw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Скриншоты выполнения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1905000" cy="91440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3dy6vkm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Наследование позволяет использовать библиотеки классов и развивать их (совершенствовать и модифицировать биб­лиотечные классы) в конкретной программе. Наследование позволяет создавать новые объекты, из­меняя или дополняя свойства прежних. Объект-наследник полу­чает все поля и методы предка, но может добавить собст­венные поля, добавить собственные методы или перекрыть своими методами одноименные унаследованные методы.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Принцип наследования решает проблему модификации свойств объекта и придает ООП в целом исключительную гибкость. При работе с объектами программист обычно подбирает объект, наиболее близкий по своим свойствам для решения конкретной задачи, и создает одного или нескольких потомков от него, которые «умеют» делать то, что не реализовано в родителе.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6838" w:w="11906"/>
      <w:pgMar w:bottom="851" w:top="851" w:left="1418" w:right="1418"/>
      <w:pgNumType w:start="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spacing w:after="720" w:before="0" w:line="240" w:lineRule="auto"/>
      <w:ind w:left="0" w:right="0" w:firstLine="0"/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7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40" w:line="257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4b5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57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57" w:lineRule="auto"/>
      <w:ind w:left="0" w:right="0" w:firstLine="0"/>
      <w:jc w:val="left"/>
    </w:pPr>
    <w:rPr>
      <w:rFonts w:ascii="Calibri" w:cs="Calibri" w:eastAsia="Calibri" w:hAnsi="Calibri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57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image" Target="media/image04.jpg"/><Relationship Id="rId6" Type="http://schemas.openxmlformats.org/officeDocument/2006/relationships/image" Target="media/image05.png"/><Relationship Id="rId7" Type="http://schemas.openxmlformats.org/officeDocument/2006/relationships/image" Target="media/image03.png"/><Relationship Id="rId8" Type="http://schemas.openxmlformats.org/officeDocument/2006/relationships/header" Target="header1.xml"/></Relationships>
</file>