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3570" w14:textId="728BE621" w:rsidR="002D3AEA" w:rsidRPr="003358EC" w:rsidRDefault="00564192" w:rsidP="00960F16">
      <w:pPr>
        <w:jc w:val="center"/>
        <w:rPr>
          <w:rFonts w:ascii="Times New Roman" w:hAnsi="Times New Roman" w:cs="Times New Roman"/>
          <w:sz w:val="32"/>
          <w:szCs w:val="32"/>
        </w:rPr>
      </w:pPr>
      <w:r w:rsidRPr="003358EC">
        <w:rPr>
          <w:rFonts w:ascii="Times New Roman" w:eastAsia="Times New Roman" w:hAnsi="Times New Roman" w:cs="Times New Roman"/>
          <w:sz w:val="48"/>
          <w:szCs w:val="48"/>
        </w:rPr>
        <w:t>Togo Hunger Story Review</w:t>
      </w:r>
    </w:p>
    <w:p w14:paraId="7D04A5C1" w14:textId="77777777" w:rsidR="00E26A52" w:rsidRPr="003358EC" w:rsidRDefault="00E26A52" w:rsidP="00E26A52">
      <w:pPr>
        <w:pStyle w:val="ListParagraph"/>
        <w:rPr>
          <w:rFonts w:ascii="Times New Roman" w:hAnsi="Times New Roman" w:cs="Times New Roman"/>
        </w:rPr>
      </w:pPr>
    </w:p>
    <w:p w14:paraId="73A56C90" w14:textId="6AADCD08" w:rsidR="00217EBA" w:rsidRPr="003358EC" w:rsidRDefault="00A43BAD" w:rsidP="00564192">
      <w:pPr>
        <w:rPr>
          <w:rFonts w:ascii="Times New Roman" w:hAnsi="Times New Roman" w:cs="Times New Roman"/>
          <w:b/>
          <w:bCs/>
        </w:rPr>
      </w:pPr>
      <w:r w:rsidRPr="003358EC">
        <w:rPr>
          <w:rFonts w:ascii="Times New Roman" w:hAnsi="Times New Roman" w:cs="Times New Roman"/>
          <w:b/>
          <w:bCs/>
        </w:rPr>
        <w:t>Progress</w:t>
      </w:r>
      <w:r w:rsidR="006A4A57" w:rsidRPr="003358EC">
        <w:rPr>
          <w:rFonts w:ascii="Times New Roman" w:hAnsi="Times New Roman" w:cs="Times New Roman"/>
          <w:b/>
          <w:bCs/>
        </w:rPr>
        <w:t xml:space="preserve"> and general stats</w:t>
      </w:r>
      <w:r w:rsidRPr="003358EC">
        <w:rPr>
          <w:rFonts w:ascii="Times New Roman" w:hAnsi="Times New Roman" w:cs="Times New Roman"/>
          <w:b/>
          <w:bCs/>
        </w:rPr>
        <w:t>:</w:t>
      </w:r>
    </w:p>
    <w:p w14:paraId="10B45EAF" w14:textId="6365B0C7" w:rsidR="006A4A57" w:rsidRPr="003358EC" w:rsidRDefault="006A4A57" w:rsidP="006A4A57">
      <w:pPr>
        <w:pStyle w:val="ListParagraph"/>
        <w:numPr>
          <w:ilvl w:val="0"/>
          <w:numId w:val="2"/>
        </w:numPr>
        <w:rPr>
          <w:rFonts w:ascii="Times New Roman" w:hAnsi="Times New Roman" w:cs="Times New Roman"/>
        </w:rPr>
      </w:pPr>
      <w:r w:rsidRPr="003358EC">
        <w:rPr>
          <w:rFonts w:ascii="Times New Roman" w:hAnsi="Times New Roman" w:cs="Times New Roman"/>
        </w:rPr>
        <w:t>Prevalence of Undernourishment</w:t>
      </w:r>
    </w:p>
    <w:p w14:paraId="17D3994D" w14:textId="644FB143" w:rsidR="00A43BAD" w:rsidRDefault="002F615C" w:rsidP="00564192">
      <w:pPr>
        <w:rPr>
          <w:rFonts w:ascii="Times New Roman" w:hAnsi="Times New Roman" w:cs="Times New Roman"/>
        </w:rPr>
      </w:pPr>
      <w:r w:rsidRPr="003358EC">
        <w:rPr>
          <w:rFonts w:ascii="Times New Roman" w:hAnsi="Times New Roman" w:cs="Times New Roman"/>
          <w:noProof/>
        </w:rPr>
        <w:drawing>
          <wp:inline distT="0" distB="0" distL="0" distR="0" wp14:anchorId="6050434F" wp14:editId="5EDEE698">
            <wp:extent cx="3561432" cy="2295525"/>
            <wp:effectExtent l="0" t="0" r="1270" b="0"/>
            <wp:docPr id="108526575" name="Picture 1">
              <a:extLst xmlns:a="http://schemas.openxmlformats.org/drawingml/2006/main">
                <a:ext uri="{FF2B5EF4-FFF2-40B4-BE49-F238E27FC236}">
                  <a16:creationId xmlns:a16="http://schemas.microsoft.com/office/drawing/2014/main" id="{DF66334B-F381-4997-80DE-9875236EE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6575" name=""/>
                    <pic:cNvPicPr/>
                  </pic:nvPicPr>
                  <pic:blipFill>
                    <a:blip r:embed="rId7"/>
                    <a:stretch>
                      <a:fillRect/>
                    </a:stretch>
                  </pic:blipFill>
                  <pic:spPr>
                    <a:xfrm>
                      <a:off x="0" y="0"/>
                      <a:ext cx="3573327" cy="2303192"/>
                    </a:xfrm>
                    <a:prstGeom prst="rect">
                      <a:avLst/>
                    </a:prstGeom>
                  </pic:spPr>
                </pic:pic>
              </a:graphicData>
            </a:graphic>
          </wp:inline>
        </w:drawing>
      </w:r>
    </w:p>
    <w:p w14:paraId="68525D23" w14:textId="0071946C" w:rsidR="00E47A10" w:rsidRPr="003358EC" w:rsidRDefault="005F3383" w:rsidP="00564192">
      <w:pPr>
        <w:rPr>
          <w:rFonts w:ascii="Times New Roman" w:hAnsi="Times New Roman" w:cs="Times New Roman"/>
        </w:rPr>
      </w:pPr>
      <w:r w:rsidRPr="005F3383">
        <w:rPr>
          <w:rFonts w:ascii="Times New Roman" w:hAnsi="Times New Roman" w:cs="Times New Roman"/>
          <w:noProof/>
        </w:rPr>
        <w:drawing>
          <wp:inline distT="0" distB="0" distL="0" distR="0" wp14:anchorId="4535588F" wp14:editId="1B6CA4B5">
            <wp:extent cx="4049954" cy="2990850"/>
            <wp:effectExtent l="0" t="0" r="8255" b="0"/>
            <wp:docPr id="1431587016" name="Picture 1">
              <a:extLst xmlns:a="http://schemas.openxmlformats.org/drawingml/2006/main">
                <a:ext uri="{FF2B5EF4-FFF2-40B4-BE49-F238E27FC236}">
                  <a16:creationId xmlns:a16="http://schemas.microsoft.com/office/drawing/2014/main" id="{8BA1965B-8D86-4144-B95B-422B872205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87016" name=""/>
                    <pic:cNvPicPr/>
                  </pic:nvPicPr>
                  <pic:blipFill>
                    <a:blip r:embed="rId8"/>
                    <a:stretch>
                      <a:fillRect/>
                    </a:stretch>
                  </pic:blipFill>
                  <pic:spPr>
                    <a:xfrm>
                      <a:off x="0" y="0"/>
                      <a:ext cx="4058862" cy="2997429"/>
                    </a:xfrm>
                    <a:prstGeom prst="rect">
                      <a:avLst/>
                    </a:prstGeom>
                  </pic:spPr>
                </pic:pic>
              </a:graphicData>
            </a:graphic>
          </wp:inline>
        </w:drawing>
      </w:r>
      <w:r>
        <w:rPr>
          <w:rFonts w:ascii="Times New Roman" w:hAnsi="Times New Roman" w:cs="Times New Roman"/>
        </w:rPr>
        <w:t>(</w:t>
      </w:r>
      <w:hyperlink r:id="rId9" w:anchor="country/217" w:history="1">
        <w:r w:rsidRPr="005F3383">
          <w:rPr>
            <w:rStyle w:val="Hyperlink"/>
            <w:rFonts w:ascii="Times New Roman" w:hAnsi="Times New Roman" w:cs="Times New Roman"/>
          </w:rPr>
          <w:t>FAO STAT</w:t>
        </w:r>
      </w:hyperlink>
      <w:r>
        <w:rPr>
          <w:rFonts w:ascii="Times New Roman" w:hAnsi="Times New Roman" w:cs="Times New Roman"/>
        </w:rPr>
        <w:t>)</w:t>
      </w:r>
    </w:p>
    <w:p w14:paraId="1385BD5F" w14:textId="3EBF7C50" w:rsidR="001853CF" w:rsidRPr="003358EC" w:rsidRDefault="005B0A06" w:rsidP="006A4A57">
      <w:pPr>
        <w:pStyle w:val="ListParagraph"/>
        <w:numPr>
          <w:ilvl w:val="0"/>
          <w:numId w:val="2"/>
        </w:numPr>
        <w:rPr>
          <w:rFonts w:ascii="Times New Roman" w:hAnsi="Times New Roman" w:cs="Times New Roman"/>
        </w:rPr>
      </w:pPr>
      <w:r w:rsidRPr="003358EC">
        <w:rPr>
          <w:rFonts w:ascii="Times New Roman" w:hAnsi="Times New Roman" w:cs="Times New Roman"/>
        </w:rPr>
        <w:t>economy heavily depends on commercial and subsistence agriculture, which employs 60 percent of the labor force</w:t>
      </w:r>
      <w:r w:rsidR="00F621B7" w:rsidRPr="003358EC">
        <w:rPr>
          <w:rFonts w:ascii="Times New Roman" w:hAnsi="Times New Roman" w:cs="Times New Roman"/>
        </w:rPr>
        <w:t>.” (</w:t>
      </w:r>
      <w:hyperlink r:id="rId10" w:history="1">
        <w:r w:rsidR="00BD5E28" w:rsidRPr="003358EC">
          <w:rPr>
            <w:rStyle w:val="Hyperlink"/>
            <w:rFonts w:ascii="Times New Roman" w:hAnsi="Times New Roman" w:cs="Times New Roman"/>
          </w:rPr>
          <w:t>WFP</w:t>
        </w:r>
      </w:hyperlink>
      <w:r w:rsidR="00F621B7" w:rsidRPr="003358EC">
        <w:rPr>
          <w:rFonts w:ascii="Times New Roman" w:hAnsi="Times New Roman" w:cs="Times New Roman"/>
        </w:rPr>
        <w:t>)</w:t>
      </w:r>
    </w:p>
    <w:p w14:paraId="102AD396" w14:textId="0F79C805" w:rsidR="005E2810" w:rsidRPr="003358EC" w:rsidRDefault="005E2810" w:rsidP="006A4A57">
      <w:pPr>
        <w:pStyle w:val="ListParagraph"/>
        <w:numPr>
          <w:ilvl w:val="0"/>
          <w:numId w:val="2"/>
        </w:numPr>
        <w:rPr>
          <w:rFonts w:ascii="Times New Roman" w:hAnsi="Times New Roman" w:cs="Times New Roman"/>
        </w:rPr>
      </w:pPr>
      <w:r w:rsidRPr="003358EC">
        <w:rPr>
          <w:rFonts w:ascii="Times New Roman" w:hAnsi="Times New Roman" w:cs="Times New Roman"/>
        </w:rPr>
        <w:t xml:space="preserve">Competing ILO estimate: </w:t>
      </w:r>
      <w:r w:rsidR="0099036B" w:rsidRPr="003358EC">
        <w:rPr>
          <w:rFonts w:ascii="Times New Roman" w:hAnsi="Times New Roman" w:cs="Times New Roman"/>
        </w:rPr>
        <w:t>currently 38% (</w:t>
      </w:r>
      <w:hyperlink r:id="rId11" w:history="1">
        <w:r w:rsidR="0099036B" w:rsidRPr="003358EC">
          <w:rPr>
            <w:rStyle w:val="Hyperlink"/>
            <w:rFonts w:ascii="Times New Roman" w:hAnsi="Times New Roman" w:cs="Times New Roman"/>
          </w:rPr>
          <w:t>Databank</w:t>
        </w:r>
      </w:hyperlink>
      <w:r w:rsidR="0099036B" w:rsidRPr="003358EC">
        <w:rPr>
          <w:rFonts w:ascii="Times New Roman" w:hAnsi="Times New Roman" w:cs="Times New Roman"/>
        </w:rPr>
        <w:t>)</w:t>
      </w:r>
    </w:p>
    <w:p w14:paraId="11A044CD" w14:textId="74B551FE" w:rsidR="00642887" w:rsidRPr="003358EC" w:rsidRDefault="00A21908" w:rsidP="006A4A57">
      <w:pPr>
        <w:pStyle w:val="ListParagraph"/>
        <w:numPr>
          <w:ilvl w:val="0"/>
          <w:numId w:val="2"/>
        </w:numPr>
        <w:rPr>
          <w:rFonts w:ascii="Times New Roman" w:hAnsi="Times New Roman" w:cs="Times New Roman"/>
        </w:rPr>
      </w:pPr>
      <w:r>
        <w:rPr>
          <w:rFonts w:ascii="Times New Roman" w:hAnsi="Times New Roman" w:cs="Times New Roman"/>
        </w:rPr>
        <w:t>“</w:t>
      </w:r>
      <w:r w:rsidR="00642887" w:rsidRPr="003358EC">
        <w:rPr>
          <w:rFonts w:ascii="Times New Roman" w:hAnsi="Times New Roman" w:cs="Times New Roman"/>
        </w:rPr>
        <w:t>In 2024, Togo recorded a record cereal production of 1.5 million tons, against a backdrop of steady growth since 2019</w:t>
      </w:r>
      <w:r>
        <w:rPr>
          <w:rFonts w:ascii="Times New Roman" w:hAnsi="Times New Roman" w:cs="Times New Roman"/>
        </w:rPr>
        <w:t xml:space="preserve">, </w:t>
      </w:r>
      <w:r w:rsidRPr="00A21908">
        <w:rPr>
          <w:rFonts w:ascii="Times New Roman" w:hAnsi="Times New Roman" w:cs="Times New Roman"/>
        </w:rPr>
        <w:t>while poultry numbers topped 38 million, and fish farming rose from just 20 tons in 2011 to 1,300 tons. With UN support, over 15,000 producers and 10,000 vulnerable farming households, more than half led by women, grew their yields through training, digital advisory tools in local languages, and stronger value chains.</w:t>
      </w:r>
      <w:r>
        <w:rPr>
          <w:rFonts w:ascii="Times New Roman" w:hAnsi="Times New Roman" w:cs="Times New Roman"/>
        </w:rPr>
        <w:t>”</w:t>
      </w:r>
      <w:r w:rsidR="003358EC">
        <w:rPr>
          <w:rFonts w:ascii="Times New Roman" w:hAnsi="Times New Roman" w:cs="Times New Roman"/>
        </w:rPr>
        <w:t xml:space="preserve"> (</w:t>
      </w:r>
      <w:hyperlink r:id="rId12" w:history="1">
        <w:r w:rsidR="003358EC" w:rsidRPr="003358EC">
          <w:rPr>
            <w:rStyle w:val="Hyperlink"/>
            <w:rFonts w:ascii="Times New Roman" w:hAnsi="Times New Roman" w:cs="Times New Roman"/>
          </w:rPr>
          <w:t>UN DCO</w:t>
        </w:r>
      </w:hyperlink>
      <w:r w:rsidR="003358EC">
        <w:rPr>
          <w:rFonts w:ascii="Times New Roman" w:hAnsi="Times New Roman" w:cs="Times New Roman"/>
        </w:rPr>
        <w:t>)</w:t>
      </w:r>
    </w:p>
    <w:p w14:paraId="23B94AAB" w14:textId="77777777" w:rsidR="00642887" w:rsidRPr="003358EC" w:rsidRDefault="00642887" w:rsidP="00642887">
      <w:pPr>
        <w:rPr>
          <w:rFonts w:ascii="Times New Roman" w:hAnsi="Times New Roman" w:cs="Times New Roman"/>
        </w:rPr>
      </w:pPr>
    </w:p>
    <w:p w14:paraId="1E274DA2" w14:textId="790DD1F9" w:rsidR="00F621B7" w:rsidRPr="003358EC" w:rsidRDefault="000D5289" w:rsidP="000D5289">
      <w:pPr>
        <w:rPr>
          <w:rFonts w:ascii="Times New Roman" w:hAnsi="Times New Roman" w:cs="Times New Roman"/>
          <w:b/>
          <w:bCs/>
        </w:rPr>
      </w:pPr>
      <w:r w:rsidRPr="003358EC">
        <w:rPr>
          <w:rFonts w:ascii="Times New Roman" w:hAnsi="Times New Roman" w:cs="Times New Roman"/>
          <w:b/>
          <w:bCs/>
        </w:rPr>
        <w:t>Agriculture Sector Support Project (PASA)</w:t>
      </w:r>
    </w:p>
    <w:p w14:paraId="6466A075" w14:textId="5BD0963B" w:rsidR="00D35A8F" w:rsidRPr="003358EC" w:rsidRDefault="004C47AC" w:rsidP="00876426">
      <w:pPr>
        <w:pStyle w:val="ListParagraph"/>
        <w:numPr>
          <w:ilvl w:val="0"/>
          <w:numId w:val="2"/>
        </w:numPr>
        <w:rPr>
          <w:rFonts w:ascii="Times New Roman" w:hAnsi="Times New Roman" w:cs="Times New Roman"/>
        </w:rPr>
      </w:pPr>
      <w:r w:rsidRPr="003358EC">
        <w:rPr>
          <w:rFonts w:ascii="Times New Roman" w:hAnsi="Times New Roman" w:cs="Times New Roman"/>
        </w:rPr>
        <w:t>“</w:t>
      </w:r>
      <w:r w:rsidR="00D35A8F" w:rsidRPr="003358EC">
        <w:rPr>
          <w:rFonts w:ascii="Times New Roman" w:hAnsi="Times New Roman" w:cs="Times New Roman"/>
        </w:rPr>
        <w:t>The projects supported the following activities: the marketing of rice and maize and traditional export crops like cotton, coffee, and cocoa; freshwater fish farming by facilitating access to production technologies, training, critical inputs, land security, and financial resources from local banks; and capacity building of the Ministry of Agriculture, Livestock, and Fisheries</w:t>
      </w:r>
      <w:r w:rsidRPr="003358EC">
        <w:rPr>
          <w:rFonts w:ascii="Times New Roman" w:hAnsi="Times New Roman" w:cs="Times New Roman"/>
        </w:rPr>
        <w:t>” (</w:t>
      </w:r>
      <w:hyperlink r:id="rId13" w:history="1">
        <w:r w:rsidRPr="003358EC">
          <w:rPr>
            <w:rStyle w:val="Hyperlink"/>
            <w:rFonts w:ascii="Times New Roman" w:hAnsi="Times New Roman" w:cs="Times New Roman"/>
          </w:rPr>
          <w:t>GAFSP</w:t>
        </w:r>
      </w:hyperlink>
      <w:r w:rsidRPr="003358EC">
        <w:rPr>
          <w:rFonts w:ascii="Times New Roman" w:hAnsi="Times New Roman" w:cs="Times New Roman"/>
        </w:rPr>
        <w:t>)</w:t>
      </w:r>
    </w:p>
    <w:p w14:paraId="703B34FF" w14:textId="037CC38D" w:rsidR="00580837" w:rsidRPr="003358EC" w:rsidRDefault="005B0A06" w:rsidP="00876426">
      <w:pPr>
        <w:pStyle w:val="ListParagraph"/>
        <w:numPr>
          <w:ilvl w:val="0"/>
          <w:numId w:val="2"/>
        </w:numPr>
        <w:rPr>
          <w:rFonts w:ascii="Times New Roman" w:hAnsi="Times New Roman" w:cs="Times New Roman"/>
        </w:rPr>
      </w:pPr>
      <w:r w:rsidRPr="003358EC">
        <w:rPr>
          <w:rFonts w:ascii="Times New Roman" w:hAnsi="Times New Roman" w:cs="Times New Roman"/>
        </w:rPr>
        <w:t xml:space="preserve">2017: </w:t>
      </w:r>
      <w:r w:rsidR="00580837" w:rsidRPr="003358EC">
        <w:rPr>
          <w:rFonts w:ascii="Times New Roman" w:hAnsi="Times New Roman" w:cs="Times New Roman"/>
        </w:rPr>
        <w:t>“</w:t>
      </w:r>
      <w:r w:rsidR="00D45757" w:rsidRPr="003358EC">
        <w:rPr>
          <w:rFonts w:ascii="Times New Roman" w:hAnsi="Times New Roman" w:cs="Times New Roman"/>
        </w:rPr>
        <w:t xml:space="preserve">Rice producers as well as farmers producing soy, cassava, and corn, are participating in the PASA mainly through cooperatives called ESOPs (Entreprises et services d’organisation des producteurs), </w:t>
      </w:r>
    </w:p>
    <w:p w14:paraId="0D7D26C3" w14:textId="77777777" w:rsidR="00580837" w:rsidRPr="003358EC" w:rsidRDefault="00580837" w:rsidP="00580837">
      <w:pPr>
        <w:pStyle w:val="ListParagraph"/>
        <w:numPr>
          <w:ilvl w:val="1"/>
          <w:numId w:val="2"/>
        </w:numPr>
        <w:rPr>
          <w:rFonts w:ascii="Times New Roman" w:hAnsi="Times New Roman" w:cs="Times New Roman"/>
        </w:rPr>
      </w:pPr>
      <w:r w:rsidRPr="003358EC">
        <w:rPr>
          <w:rFonts w:ascii="Times New Roman" w:hAnsi="Times New Roman" w:cs="Times New Roman"/>
        </w:rPr>
        <w:t xml:space="preserve">ESOPs are </w:t>
      </w:r>
      <w:r w:rsidR="00D45757" w:rsidRPr="003358EC">
        <w:rPr>
          <w:rFonts w:ascii="Times New Roman" w:hAnsi="Times New Roman" w:cs="Times New Roman"/>
        </w:rPr>
        <w:t>set up by the project</w:t>
      </w:r>
    </w:p>
    <w:p w14:paraId="5E144861" w14:textId="77777777" w:rsidR="00580837" w:rsidRPr="003358EC" w:rsidRDefault="00D45757" w:rsidP="00580837">
      <w:pPr>
        <w:pStyle w:val="ListParagraph"/>
        <w:numPr>
          <w:ilvl w:val="1"/>
          <w:numId w:val="2"/>
        </w:numPr>
        <w:rPr>
          <w:rFonts w:ascii="Times New Roman" w:hAnsi="Times New Roman" w:cs="Times New Roman"/>
        </w:rPr>
      </w:pPr>
      <w:r w:rsidRPr="003358EC">
        <w:rPr>
          <w:rFonts w:ascii="Times New Roman" w:hAnsi="Times New Roman" w:cs="Times New Roman"/>
        </w:rPr>
        <w:t>organize producers and help them access inputs (seeds and fertilizers)</w:t>
      </w:r>
    </w:p>
    <w:p w14:paraId="0B6675DF" w14:textId="74C4997E" w:rsidR="00580837" w:rsidRPr="003358EC" w:rsidRDefault="00D45757" w:rsidP="00580837">
      <w:pPr>
        <w:pStyle w:val="ListParagraph"/>
        <w:numPr>
          <w:ilvl w:val="1"/>
          <w:numId w:val="2"/>
        </w:numPr>
        <w:rPr>
          <w:rFonts w:ascii="Times New Roman" w:hAnsi="Times New Roman" w:cs="Times New Roman"/>
        </w:rPr>
      </w:pPr>
      <w:r w:rsidRPr="003358EC">
        <w:rPr>
          <w:rFonts w:ascii="Times New Roman" w:hAnsi="Times New Roman" w:cs="Times New Roman"/>
        </w:rPr>
        <w:t>improve their productivity and the quality of their crops</w:t>
      </w:r>
    </w:p>
    <w:p w14:paraId="4DB0181A" w14:textId="4BA1DE51" w:rsidR="009515BA" w:rsidRPr="003358EC" w:rsidRDefault="00D45757" w:rsidP="009515BA">
      <w:pPr>
        <w:pStyle w:val="ListParagraph"/>
        <w:numPr>
          <w:ilvl w:val="1"/>
          <w:numId w:val="2"/>
        </w:numPr>
        <w:rPr>
          <w:rFonts w:ascii="Times New Roman" w:hAnsi="Times New Roman" w:cs="Times New Roman"/>
        </w:rPr>
      </w:pPr>
      <w:r w:rsidRPr="003358EC">
        <w:rPr>
          <w:rFonts w:ascii="Times New Roman" w:hAnsi="Times New Roman" w:cs="Times New Roman"/>
        </w:rPr>
        <w:t>get their crops sold at a better price than they would be able to get on their own</w:t>
      </w:r>
      <w:r w:rsidR="00580837" w:rsidRPr="003358EC">
        <w:rPr>
          <w:rFonts w:ascii="Times New Roman" w:hAnsi="Times New Roman" w:cs="Times New Roman"/>
        </w:rPr>
        <w:t xml:space="preserve">.” </w:t>
      </w:r>
      <w:r w:rsidR="005B0A06" w:rsidRPr="003358EC">
        <w:rPr>
          <w:rFonts w:ascii="Times New Roman" w:hAnsi="Times New Roman" w:cs="Times New Roman"/>
        </w:rPr>
        <w:t>(</w:t>
      </w:r>
      <w:hyperlink r:id="rId14" w:history="1">
        <w:r w:rsidR="005B0A06" w:rsidRPr="003358EC">
          <w:rPr>
            <w:rStyle w:val="Hyperlink"/>
            <w:rFonts w:ascii="Times New Roman" w:hAnsi="Times New Roman" w:cs="Times New Roman"/>
          </w:rPr>
          <w:t>WB Blog</w:t>
        </w:r>
      </w:hyperlink>
      <w:r w:rsidR="005B0A06" w:rsidRPr="003358EC">
        <w:rPr>
          <w:rFonts w:ascii="Times New Roman" w:hAnsi="Times New Roman" w:cs="Times New Roman"/>
        </w:rPr>
        <w:t>)</w:t>
      </w:r>
    </w:p>
    <w:p w14:paraId="25402D9D" w14:textId="0E4BE98C" w:rsidR="00580837" w:rsidRPr="003358EC" w:rsidRDefault="005B0A06" w:rsidP="00580837">
      <w:pPr>
        <w:pStyle w:val="ListParagraph"/>
        <w:numPr>
          <w:ilvl w:val="0"/>
          <w:numId w:val="2"/>
        </w:numPr>
        <w:rPr>
          <w:rFonts w:ascii="Times New Roman" w:hAnsi="Times New Roman" w:cs="Times New Roman"/>
        </w:rPr>
      </w:pPr>
      <w:r w:rsidRPr="003358EC">
        <w:rPr>
          <w:rFonts w:ascii="Times New Roman" w:hAnsi="Times New Roman" w:cs="Times New Roman"/>
        </w:rPr>
        <w:t xml:space="preserve">2017: </w:t>
      </w:r>
      <w:r w:rsidR="00580837" w:rsidRPr="003358EC">
        <w:rPr>
          <w:rFonts w:ascii="Times New Roman" w:hAnsi="Times New Roman" w:cs="Times New Roman"/>
        </w:rPr>
        <w:t>ESOPs help them pool their savings to finance the inputs materials, and equipment used to process their crops</w:t>
      </w:r>
    </w:p>
    <w:p w14:paraId="43DDAD1C" w14:textId="77777777" w:rsidR="00580837" w:rsidRPr="003358EC" w:rsidRDefault="00580837" w:rsidP="00580837">
      <w:pPr>
        <w:pStyle w:val="ListParagraph"/>
        <w:numPr>
          <w:ilvl w:val="1"/>
          <w:numId w:val="2"/>
        </w:numPr>
        <w:rPr>
          <w:rFonts w:ascii="Times New Roman" w:hAnsi="Times New Roman" w:cs="Times New Roman"/>
        </w:rPr>
      </w:pPr>
      <w:r w:rsidRPr="003358EC">
        <w:rPr>
          <w:rFonts w:ascii="Times New Roman" w:hAnsi="Times New Roman" w:cs="Times New Roman"/>
        </w:rPr>
        <w:t xml:space="preserve"> Also for start-up activities</w:t>
      </w:r>
    </w:p>
    <w:p w14:paraId="210A1D78" w14:textId="0AD9605C" w:rsidR="009515BA" w:rsidRPr="003358EC" w:rsidRDefault="005B0A06" w:rsidP="009515BA">
      <w:pPr>
        <w:pStyle w:val="ListParagraph"/>
        <w:numPr>
          <w:ilvl w:val="0"/>
          <w:numId w:val="2"/>
        </w:numPr>
        <w:rPr>
          <w:rFonts w:ascii="Times New Roman" w:hAnsi="Times New Roman" w:cs="Times New Roman"/>
        </w:rPr>
      </w:pPr>
      <w:r w:rsidRPr="003358EC">
        <w:rPr>
          <w:rFonts w:ascii="Times New Roman" w:hAnsi="Times New Roman" w:cs="Times New Roman"/>
        </w:rPr>
        <w:t xml:space="preserve">2017: </w:t>
      </w:r>
      <w:r w:rsidR="00580837" w:rsidRPr="003358EC">
        <w:rPr>
          <w:rFonts w:ascii="Times New Roman" w:hAnsi="Times New Roman" w:cs="Times New Roman"/>
        </w:rPr>
        <w:t>The project does not include infrastructure investments such as irrigation schemes, despite the critical need to improve irrigation</w:t>
      </w:r>
      <w:r w:rsidRPr="003358EC">
        <w:rPr>
          <w:rFonts w:ascii="Times New Roman" w:hAnsi="Times New Roman" w:cs="Times New Roman"/>
        </w:rPr>
        <w:t xml:space="preserve"> (</w:t>
      </w:r>
      <w:hyperlink r:id="rId15" w:history="1">
        <w:r w:rsidRPr="003358EC">
          <w:rPr>
            <w:rStyle w:val="Hyperlink"/>
            <w:rFonts w:ascii="Times New Roman" w:hAnsi="Times New Roman" w:cs="Times New Roman"/>
          </w:rPr>
          <w:t>WB Blog</w:t>
        </w:r>
      </w:hyperlink>
      <w:r w:rsidR="009515BA" w:rsidRPr="003358EC">
        <w:rPr>
          <w:rFonts w:ascii="Times New Roman" w:hAnsi="Times New Roman" w:cs="Times New Roman"/>
        </w:rPr>
        <w:t>)</w:t>
      </w:r>
    </w:p>
    <w:p w14:paraId="03C84976" w14:textId="5C847FE8" w:rsidR="009515BA" w:rsidRPr="003358EC" w:rsidRDefault="009515BA" w:rsidP="009515BA">
      <w:pPr>
        <w:pStyle w:val="ListParagraph"/>
        <w:numPr>
          <w:ilvl w:val="0"/>
          <w:numId w:val="2"/>
        </w:numPr>
        <w:rPr>
          <w:rFonts w:ascii="Times New Roman" w:hAnsi="Times New Roman" w:cs="Times New Roman"/>
        </w:rPr>
      </w:pPr>
      <w:r w:rsidRPr="003358EC">
        <w:rPr>
          <w:rFonts w:ascii="Times New Roman" w:hAnsi="Times New Roman" w:cs="Times New Roman"/>
        </w:rPr>
        <w:t>Results</w:t>
      </w:r>
      <w:r w:rsidR="000F4201" w:rsidRPr="003358EC">
        <w:rPr>
          <w:rFonts w:ascii="Times New Roman" w:hAnsi="Times New Roman" w:cs="Times New Roman"/>
        </w:rPr>
        <w:t xml:space="preserve"> (</w:t>
      </w:r>
      <w:hyperlink r:id="rId16" w:history="1">
        <w:r w:rsidR="000F4201" w:rsidRPr="003358EC">
          <w:rPr>
            <w:rStyle w:val="Hyperlink"/>
            <w:rFonts w:ascii="Times New Roman" w:hAnsi="Times New Roman" w:cs="Times New Roman"/>
          </w:rPr>
          <w:t>GAFSP</w:t>
        </w:r>
      </w:hyperlink>
      <w:r w:rsidR="000F4201" w:rsidRPr="003358EC">
        <w:rPr>
          <w:rFonts w:ascii="Times New Roman" w:hAnsi="Times New Roman" w:cs="Times New Roman"/>
        </w:rPr>
        <w:t>)</w:t>
      </w:r>
      <w:r w:rsidRPr="003358EC">
        <w:rPr>
          <w:rFonts w:ascii="Times New Roman" w:hAnsi="Times New Roman" w:cs="Times New Roman"/>
        </w:rPr>
        <w:t>:</w:t>
      </w:r>
    </w:p>
    <w:p w14:paraId="51279A77" w14:textId="3884D397" w:rsidR="009515BA" w:rsidRPr="003358EC" w:rsidRDefault="000F4201" w:rsidP="009515BA">
      <w:pPr>
        <w:pStyle w:val="ListParagraph"/>
        <w:numPr>
          <w:ilvl w:val="1"/>
          <w:numId w:val="2"/>
        </w:numPr>
        <w:rPr>
          <w:rFonts w:ascii="Times New Roman" w:hAnsi="Times New Roman" w:cs="Times New Roman"/>
        </w:rPr>
      </w:pPr>
      <w:r w:rsidRPr="003358EC">
        <w:rPr>
          <w:rFonts w:ascii="Times New Roman" w:hAnsi="Times New Roman" w:cs="Times New Roman"/>
        </w:rPr>
        <w:t>rice yields increased by 30 percent</w:t>
      </w:r>
    </w:p>
    <w:p w14:paraId="1942CF50" w14:textId="3BE0DF0A" w:rsidR="000F4201" w:rsidRPr="003358EC" w:rsidRDefault="000F4201" w:rsidP="009515BA">
      <w:pPr>
        <w:pStyle w:val="ListParagraph"/>
        <w:numPr>
          <w:ilvl w:val="1"/>
          <w:numId w:val="2"/>
        </w:numPr>
        <w:rPr>
          <w:rFonts w:ascii="Times New Roman" w:hAnsi="Times New Roman" w:cs="Times New Roman"/>
        </w:rPr>
      </w:pPr>
      <w:r w:rsidRPr="003358EC">
        <w:rPr>
          <w:rFonts w:ascii="Times New Roman" w:hAnsi="Times New Roman" w:cs="Times New Roman"/>
        </w:rPr>
        <w:t>enabled 13,979 beneficiaries to become members of an association or cooperative</w:t>
      </w:r>
    </w:p>
    <w:p w14:paraId="32643FDD" w14:textId="1C7FEDB4" w:rsidR="000F4201" w:rsidRPr="003358EC" w:rsidRDefault="00F96C91" w:rsidP="009515BA">
      <w:pPr>
        <w:pStyle w:val="ListParagraph"/>
        <w:numPr>
          <w:ilvl w:val="1"/>
          <w:numId w:val="2"/>
        </w:numPr>
        <w:rPr>
          <w:rFonts w:ascii="Times New Roman" w:hAnsi="Times New Roman" w:cs="Times New Roman"/>
        </w:rPr>
      </w:pPr>
      <w:r w:rsidRPr="003358EC">
        <w:rPr>
          <w:rFonts w:ascii="Times New Roman" w:hAnsi="Times New Roman" w:cs="Times New Roman"/>
        </w:rPr>
        <w:t>rehabilitation of 17,174 hectares of coffee and 11,578 hectares of cocoa plantations using improved planting material</w:t>
      </w:r>
    </w:p>
    <w:p w14:paraId="6D08B4D0" w14:textId="454F056E" w:rsidR="00F96C91" w:rsidRPr="003358EC" w:rsidRDefault="00F96C91" w:rsidP="009515BA">
      <w:pPr>
        <w:pStyle w:val="ListParagraph"/>
        <w:numPr>
          <w:ilvl w:val="1"/>
          <w:numId w:val="2"/>
        </w:numPr>
        <w:rPr>
          <w:rFonts w:ascii="Times New Roman" w:hAnsi="Times New Roman" w:cs="Times New Roman"/>
        </w:rPr>
      </w:pPr>
      <w:r w:rsidRPr="003358EC">
        <w:rPr>
          <w:rFonts w:ascii="Times New Roman" w:hAnsi="Times New Roman" w:cs="Times New Roman"/>
        </w:rPr>
        <w:t>6,951 tons of freshwater fish production (far exceeding the project target of 2,500 tons)</w:t>
      </w:r>
    </w:p>
    <w:p w14:paraId="58FA38C4" w14:textId="725F5CF5" w:rsidR="005A6BEB" w:rsidRPr="003358EC" w:rsidRDefault="005A6BEB" w:rsidP="009515BA">
      <w:pPr>
        <w:pStyle w:val="ListParagraph"/>
        <w:numPr>
          <w:ilvl w:val="1"/>
          <w:numId w:val="2"/>
        </w:numPr>
        <w:rPr>
          <w:rFonts w:ascii="Times New Roman" w:hAnsi="Times New Roman" w:cs="Times New Roman"/>
        </w:rPr>
      </w:pPr>
      <w:r w:rsidRPr="003358EC">
        <w:rPr>
          <w:rFonts w:ascii="Times New Roman" w:hAnsi="Times New Roman" w:cs="Times New Roman"/>
        </w:rPr>
        <w:t xml:space="preserve"> 877,191 people, </w:t>
      </w:r>
      <w:r w:rsidR="00864A81">
        <w:rPr>
          <w:rFonts w:ascii="Times New Roman" w:hAnsi="Times New Roman" w:cs="Times New Roman"/>
        </w:rPr>
        <w:t>people benefitted from the pro</w:t>
      </w:r>
      <w:r w:rsidR="003A5F41">
        <w:rPr>
          <w:rFonts w:ascii="Times New Roman" w:hAnsi="Times New Roman" w:cs="Times New Roman"/>
        </w:rPr>
        <w:t xml:space="preserve">ject, </w:t>
      </w:r>
      <w:r w:rsidRPr="003358EC">
        <w:rPr>
          <w:rFonts w:ascii="Times New Roman" w:hAnsi="Times New Roman" w:cs="Times New Roman"/>
        </w:rPr>
        <w:t>of whom 13 percent were women</w:t>
      </w:r>
    </w:p>
    <w:p w14:paraId="60FC4247" w14:textId="7E5E4038" w:rsidR="002F2BF3" w:rsidRDefault="00871471" w:rsidP="002F2BF3">
      <w:pPr>
        <w:pStyle w:val="ListParagraph"/>
        <w:numPr>
          <w:ilvl w:val="0"/>
          <w:numId w:val="2"/>
        </w:numPr>
        <w:rPr>
          <w:rFonts w:ascii="Times New Roman" w:hAnsi="Times New Roman" w:cs="Times New Roman"/>
        </w:rPr>
      </w:pPr>
      <w:r>
        <w:rPr>
          <w:rFonts w:ascii="Times New Roman" w:hAnsi="Times New Roman" w:cs="Times New Roman"/>
        </w:rPr>
        <w:t>Pa</w:t>
      </w:r>
      <w:r w:rsidR="00DA5E24">
        <w:rPr>
          <w:rFonts w:ascii="Times New Roman" w:hAnsi="Times New Roman" w:cs="Times New Roman"/>
        </w:rPr>
        <w:t>ragraph</w:t>
      </w:r>
      <w:r w:rsidR="00663A4B">
        <w:rPr>
          <w:rFonts w:ascii="Times New Roman" w:hAnsi="Times New Roman" w:cs="Times New Roman"/>
        </w:rPr>
        <w:t>:</w:t>
      </w:r>
    </w:p>
    <w:p w14:paraId="2BEE2162" w14:textId="0E9EC7C0" w:rsidR="00663A4B" w:rsidRDefault="00663A4B" w:rsidP="003E0624">
      <w:pPr>
        <w:pStyle w:val="ListParagraph"/>
        <w:numPr>
          <w:ilvl w:val="1"/>
          <w:numId w:val="2"/>
        </w:numPr>
        <w:rPr>
          <w:rFonts w:ascii="Times New Roman" w:hAnsi="Times New Roman" w:cs="Times New Roman"/>
        </w:rPr>
      </w:pPr>
      <w:r w:rsidRPr="00663A4B">
        <w:rPr>
          <w:rFonts w:ascii="Times New Roman" w:hAnsi="Times New Roman" w:cs="Times New Roman"/>
        </w:rPr>
        <w:t>The Agriculture Sector Support Project (PASA) worked to strengthen marketing for rice, maize, and traditional export crops like cotton, coffee, and cocoa, while also promoting freshwater fish farming and building capacity within the Ministry of Agriculture, Livestock, and Fisheries. Much of this was delivered through farmer cooperatives called ESOPs (Entreprises et services d'organisation des producteurs), which the project itself helped set up to organize rice, soy, cassava, and corn producers, connect them to seeds and fertilizer, improve productivity and crop quality, pool savings for equipment and start-up costs, and secure better sale prices than farmers could get individually. The results were substantial: rice yields rose by 30 percent, 13,979 beneficiaries joined an association or cooperative, 17,174 hectares of coffee and 11,578 hectares of cocoa plantations were rehabilitated with improved planting material, freshwater fish production reached 6,951 tons (nearly triple the 2,500-ton target), and the project reached 877,191 people overall, 13 percent of them women.</w:t>
      </w:r>
    </w:p>
    <w:p w14:paraId="46D88A39" w14:textId="00D2A41A" w:rsidR="00936A6B" w:rsidRPr="003358EC" w:rsidRDefault="00936A6B" w:rsidP="00936A6B">
      <w:pPr>
        <w:rPr>
          <w:rFonts w:ascii="Times New Roman" w:hAnsi="Times New Roman" w:cs="Times New Roman"/>
          <w:b/>
          <w:bCs/>
        </w:rPr>
      </w:pPr>
      <w:r w:rsidRPr="003358EC">
        <w:rPr>
          <w:rFonts w:ascii="Times New Roman" w:hAnsi="Times New Roman" w:cs="Times New Roman"/>
          <w:b/>
          <w:bCs/>
        </w:rPr>
        <w:t>Home-Grown School Feeding Program</w:t>
      </w:r>
      <w:r w:rsidR="009D1260" w:rsidRPr="003358EC">
        <w:rPr>
          <w:rFonts w:ascii="Times New Roman" w:hAnsi="Times New Roman" w:cs="Times New Roman"/>
          <w:b/>
          <w:bCs/>
        </w:rPr>
        <w:t xml:space="preserve"> (</w:t>
      </w:r>
      <w:hyperlink r:id="rId17" w:history="1">
        <w:r w:rsidR="009D1260" w:rsidRPr="003358EC">
          <w:rPr>
            <w:rStyle w:val="Hyperlink"/>
            <w:rFonts w:ascii="Times New Roman" w:hAnsi="Times New Roman" w:cs="Times New Roman"/>
            <w:b/>
            <w:bCs/>
          </w:rPr>
          <w:t>WFP</w:t>
        </w:r>
      </w:hyperlink>
      <w:r w:rsidR="009D1260" w:rsidRPr="003358EC">
        <w:rPr>
          <w:rFonts w:ascii="Times New Roman" w:hAnsi="Times New Roman" w:cs="Times New Roman"/>
          <w:b/>
          <w:bCs/>
        </w:rPr>
        <w:t>)</w:t>
      </w:r>
      <w:r w:rsidRPr="003358EC">
        <w:rPr>
          <w:rFonts w:ascii="Times New Roman" w:hAnsi="Times New Roman" w:cs="Times New Roman"/>
          <w:b/>
          <w:bCs/>
        </w:rPr>
        <w:t>:</w:t>
      </w:r>
    </w:p>
    <w:p w14:paraId="4AF84BDA" w14:textId="65E90B98" w:rsidR="00936A6B" w:rsidRPr="003358EC" w:rsidRDefault="003B1FCB" w:rsidP="00936A6B">
      <w:pPr>
        <w:pStyle w:val="ListParagraph"/>
        <w:numPr>
          <w:ilvl w:val="0"/>
          <w:numId w:val="2"/>
        </w:numPr>
        <w:rPr>
          <w:rFonts w:ascii="Times New Roman" w:hAnsi="Times New Roman" w:cs="Times New Roman"/>
        </w:rPr>
      </w:pPr>
      <w:r w:rsidRPr="003358EC">
        <w:rPr>
          <w:rFonts w:ascii="Times New Roman" w:hAnsi="Times New Roman" w:cs="Times New Roman"/>
        </w:rPr>
        <w:t>Since the 2022-2023 school year, WFP has been implementing a pilot Home-Grown School Feeding program in 50 public elementary schools in northern Togo</w:t>
      </w:r>
    </w:p>
    <w:p w14:paraId="07D9A74C" w14:textId="3680487F" w:rsidR="003B1FCB" w:rsidRPr="003358EC" w:rsidRDefault="007A7CB9" w:rsidP="00936A6B">
      <w:pPr>
        <w:pStyle w:val="ListParagraph"/>
        <w:numPr>
          <w:ilvl w:val="0"/>
          <w:numId w:val="2"/>
        </w:numPr>
        <w:rPr>
          <w:rFonts w:ascii="Times New Roman" w:hAnsi="Times New Roman" w:cs="Times New Roman"/>
        </w:rPr>
      </w:pPr>
      <w:r w:rsidRPr="003358EC">
        <w:rPr>
          <w:rFonts w:ascii="Times New Roman" w:hAnsi="Times New Roman" w:cs="Times New Roman"/>
        </w:rPr>
        <w:t>Distributing hot meals to more than 17,000 students</w:t>
      </w:r>
    </w:p>
    <w:p w14:paraId="65D7727A" w14:textId="68472BC9" w:rsidR="007A7CB9" w:rsidRPr="003358EC" w:rsidRDefault="007A7CB9" w:rsidP="00936A6B">
      <w:pPr>
        <w:pStyle w:val="ListParagraph"/>
        <w:numPr>
          <w:ilvl w:val="0"/>
          <w:numId w:val="2"/>
        </w:numPr>
        <w:rPr>
          <w:rFonts w:ascii="Times New Roman" w:hAnsi="Times New Roman" w:cs="Times New Roman"/>
        </w:rPr>
      </w:pPr>
      <w:r w:rsidRPr="003358EC">
        <w:rPr>
          <w:rFonts w:ascii="Times New Roman" w:hAnsi="Times New Roman" w:cs="Times New Roman"/>
        </w:rPr>
        <w:t xml:space="preserve">Establishment of </w:t>
      </w:r>
      <w:r w:rsidR="001C22E0" w:rsidRPr="003358EC">
        <w:rPr>
          <w:rFonts w:ascii="Times New Roman" w:hAnsi="Times New Roman" w:cs="Times New Roman"/>
        </w:rPr>
        <w:t>school vegetable garden and poultry breeding units</w:t>
      </w:r>
    </w:p>
    <w:p w14:paraId="5E4755E8" w14:textId="34D855A3" w:rsidR="001C22E0" w:rsidRPr="003358EC" w:rsidRDefault="001C22E0" w:rsidP="00936A6B">
      <w:pPr>
        <w:pStyle w:val="ListParagraph"/>
        <w:numPr>
          <w:ilvl w:val="0"/>
          <w:numId w:val="2"/>
        </w:numPr>
        <w:rPr>
          <w:rFonts w:ascii="Times New Roman" w:hAnsi="Times New Roman" w:cs="Times New Roman"/>
        </w:rPr>
      </w:pPr>
      <w:r w:rsidRPr="003358EC">
        <w:rPr>
          <w:rFonts w:ascii="Times New Roman" w:hAnsi="Times New Roman" w:cs="Times New Roman"/>
        </w:rPr>
        <w:t>Installation of grain and condiment mills</w:t>
      </w:r>
    </w:p>
    <w:p w14:paraId="1C86FD51" w14:textId="443EE54A" w:rsidR="009D1260" w:rsidRPr="003358EC" w:rsidRDefault="009D1260" w:rsidP="009D1260">
      <w:pPr>
        <w:pStyle w:val="ListParagraph"/>
        <w:numPr>
          <w:ilvl w:val="0"/>
          <w:numId w:val="2"/>
        </w:numPr>
        <w:rPr>
          <w:rFonts w:ascii="Times New Roman" w:hAnsi="Times New Roman" w:cs="Times New Roman"/>
        </w:rPr>
      </w:pPr>
      <w:r w:rsidRPr="003358EC">
        <w:rPr>
          <w:rFonts w:ascii="Times New Roman" w:hAnsi="Times New Roman" w:cs="Times New Roman"/>
        </w:rPr>
        <w:t>Supports small farmer co-ops</w:t>
      </w:r>
    </w:p>
    <w:p w14:paraId="16ED4ECF" w14:textId="3F0F4B9B" w:rsidR="004B59F5" w:rsidRPr="004B59F5" w:rsidRDefault="004B59F5" w:rsidP="004B59F5">
      <w:pPr>
        <w:rPr>
          <w:rFonts w:ascii="Times New Roman" w:hAnsi="Times New Roman" w:cs="Times New Roman"/>
        </w:rPr>
      </w:pPr>
      <w:r w:rsidRPr="004B59F5">
        <w:rPr>
          <w:rFonts w:ascii="Times New Roman" w:hAnsi="Times New Roman" w:cs="Times New Roman"/>
          <w:b/>
          <w:bCs/>
        </w:rPr>
        <w:t>Results in the period of 2012 to 2024</w:t>
      </w:r>
      <w:r>
        <w:rPr>
          <w:rFonts w:ascii="Times New Roman" w:hAnsi="Times New Roman" w:cs="Times New Roman"/>
          <w:b/>
          <w:bCs/>
        </w:rPr>
        <w:t xml:space="preserve"> (</w:t>
      </w:r>
      <w:hyperlink r:id="rId18" w:history="1">
        <w:r w:rsidRPr="00E47A10">
          <w:rPr>
            <w:rStyle w:val="Hyperlink"/>
            <w:rFonts w:ascii="Times New Roman" w:hAnsi="Times New Roman" w:cs="Times New Roman"/>
            <w:b/>
            <w:bCs/>
          </w:rPr>
          <w:t xml:space="preserve">German </w:t>
        </w:r>
        <w:r w:rsidR="00E47A10" w:rsidRPr="00E47A10">
          <w:rPr>
            <w:rStyle w:val="Hyperlink"/>
            <w:rFonts w:ascii="Times New Roman" w:hAnsi="Times New Roman" w:cs="Times New Roman"/>
            <w:b/>
            <w:bCs/>
          </w:rPr>
          <w:t>Federal Ministry for Economic Cooperation and Development</w:t>
        </w:r>
      </w:hyperlink>
      <w:r w:rsidR="00E47A10">
        <w:rPr>
          <w:rFonts w:ascii="Times New Roman" w:hAnsi="Times New Roman" w:cs="Times New Roman"/>
          <w:b/>
          <w:bCs/>
        </w:rPr>
        <w:t>)</w:t>
      </w:r>
    </w:p>
    <w:p w14:paraId="28F529A7" w14:textId="77777777" w:rsidR="004B59F5" w:rsidRPr="004B59F5" w:rsidRDefault="004B59F5" w:rsidP="004B59F5">
      <w:pPr>
        <w:numPr>
          <w:ilvl w:val="0"/>
          <w:numId w:val="14"/>
        </w:numPr>
        <w:rPr>
          <w:rFonts w:ascii="Times New Roman" w:hAnsi="Times New Roman" w:cs="Times New Roman"/>
        </w:rPr>
      </w:pPr>
      <w:r w:rsidRPr="004B59F5">
        <w:rPr>
          <w:rFonts w:ascii="Times New Roman" w:hAnsi="Times New Roman" w:cs="Times New Roman"/>
        </w:rPr>
        <w:t>Nearly 65,000 farms – 25 per cent of them headed by women – were able to enhance their resilience to the impacts of climate change.</w:t>
      </w:r>
    </w:p>
    <w:p w14:paraId="604BA5F6" w14:textId="77777777" w:rsidR="004B59F5" w:rsidRPr="004B59F5" w:rsidRDefault="004B59F5" w:rsidP="004B59F5">
      <w:pPr>
        <w:numPr>
          <w:ilvl w:val="0"/>
          <w:numId w:val="14"/>
        </w:numPr>
        <w:rPr>
          <w:rFonts w:ascii="Times New Roman" w:hAnsi="Times New Roman" w:cs="Times New Roman"/>
        </w:rPr>
      </w:pPr>
      <w:r w:rsidRPr="004B59F5">
        <w:rPr>
          <w:rFonts w:ascii="Times New Roman" w:hAnsi="Times New Roman" w:cs="Times New Roman"/>
        </w:rPr>
        <w:t>In 114 villages, water is now being supplied through quality solar pumps. Nearly 70,000 people are enjoying better food security and economic opportunities thanks to solar-powered pumps and refrigerators.</w:t>
      </w:r>
    </w:p>
    <w:p w14:paraId="6291097C" w14:textId="5762BB90" w:rsidR="009D1260" w:rsidRPr="00E47A10" w:rsidRDefault="004B59F5" w:rsidP="00A21908">
      <w:pPr>
        <w:numPr>
          <w:ilvl w:val="0"/>
          <w:numId w:val="14"/>
        </w:numPr>
        <w:rPr>
          <w:rFonts w:ascii="Times New Roman" w:hAnsi="Times New Roman" w:cs="Times New Roman"/>
        </w:rPr>
      </w:pPr>
      <w:r w:rsidRPr="004B59F5">
        <w:rPr>
          <w:rFonts w:ascii="Times New Roman" w:hAnsi="Times New Roman" w:cs="Times New Roman"/>
        </w:rPr>
        <w:t>Some 450 kilometres of rural roads in cotton, coffee and cocoa production regions have been repaired and improved.</w:t>
      </w:r>
    </w:p>
    <w:sectPr w:rsidR="009D1260" w:rsidRPr="00E47A10">
      <w:footerReference w:type="even" r:id="rId19"/>
      <w:footerReference w:type="defaul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85ED3" w14:textId="77777777" w:rsidR="009C4714" w:rsidRDefault="009C4714" w:rsidP="00366CA7">
      <w:pPr>
        <w:spacing w:after="0" w:line="240" w:lineRule="auto"/>
      </w:pPr>
      <w:r>
        <w:separator/>
      </w:r>
    </w:p>
  </w:endnote>
  <w:endnote w:type="continuationSeparator" w:id="0">
    <w:p w14:paraId="1143B92C" w14:textId="77777777" w:rsidR="009C4714" w:rsidRDefault="009C4714" w:rsidP="0036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F72C" w14:textId="0BEC18BB" w:rsidR="00366CA7" w:rsidRDefault="00366CA7">
    <w:pPr>
      <w:pStyle w:val="Footer"/>
    </w:pPr>
    <w:r>
      <w:rPr>
        <w:noProof/>
      </w:rPr>
      <mc:AlternateContent>
        <mc:Choice Requires="wps">
          <w:drawing>
            <wp:anchor distT="0" distB="0" distL="0" distR="0" simplePos="0" relativeHeight="251659264" behindDoc="0" locked="0" layoutInCell="1" allowOverlap="1" wp14:anchorId="7B7D724E" wp14:editId="0583C1C7">
              <wp:simplePos x="635" y="635"/>
              <wp:positionH relativeFrom="page">
                <wp:align>right</wp:align>
              </wp:positionH>
              <wp:positionV relativeFrom="page">
                <wp:align>bottom</wp:align>
              </wp:positionV>
              <wp:extent cx="1170305" cy="370205"/>
              <wp:effectExtent l="0" t="0" r="0" b="0"/>
              <wp:wrapNone/>
              <wp:docPr id="2026041710" name="Text Box 2" descr="Official Use Only">
                <a:extLst xmlns:a="http://schemas.openxmlformats.org/drawingml/2006/main">
                  <a:ext uri="{FF2B5EF4-FFF2-40B4-BE49-F238E27FC236}">
                    <a16:creationId xmlns:a16="http://schemas.microsoft.com/office/drawing/2014/main" id="{122A2F5D-E6E7-4CAB-84BF-E592432AFE0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D5EFCD3" w14:textId="501610A1"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7D724E"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4D5EFCD3" w14:textId="501610A1"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3360" w14:textId="64AB95D2" w:rsidR="00366CA7" w:rsidRDefault="00366CA7">
    <w:pPr>
      <w:pStyle w:val="Footer"/>
    </w:pPr>
    <w:r>
      <w:rPr>
        <w:noProof/>
      </w:rPr>
      <mc:AlternateContent>
        <mc:Choice Requires="wps">
          <w:drawing>
            <wp:anchor distT="0" distB="0" distL="0" distR="0" simplePos="0" relativeHeight="251660288" behindDoc="0" locked="0" layoutInCell="1" allowOverlap="1" wp14:anchorId="259F7B5F" wp14:editId="526EE843">
              <wp:simplePos x="914400" y="9415463"/>
              <wp:positionH relativeFrom="page">
                <wp:align>right</wp:align>
              </wp:positionH>
              <wp:positionV relativeFrom="page">
                <wp:align>bottom</wp:align>
              </wp:positionV>
              <wp:extent cx="1170305" cy="370205"/>
              <wp:effectExtent l="0" t="0" r="0" b="0"/>
              <wp:wrapNone/>
              <wp:docPr id="485802876" name="Text Box 3" descr="Official Use Only">
                <a:extLst xmlns:a="http://schemas.openxmlformats.org/drawingml/2006/main">
                  <a:ext uri="{FF2B5EF4-FFF2-40B4-BE49-F238E27FC236}">
                    <a16:creationId xmlns:a16="http://schemas.microsoft.com/office/drawing/2014/main" id="{5ABC2074-D3EC-44EA-8EC8-6BAA3778408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F39B99F" w14:textId="6492FE19"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9F7B5F"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7F39B99F" w14:textId="6492FE19"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4121" w14:textId="26F6E683" w:rsidR="00366CA7" w:rsidRDefault="00366CA7">
    <w:pPr>
      <w:pStyle w:val="Footer"/>
    </w:pPr>
    <w:r>
      <w:rPr>
        <w:noProof/>
      </w:rPr>
      <mc:AlternateContent>
        <mc:Choice Requires="wps">
          <w:drawing>
            <wp:anchor distT="0" distB="0" distL="0" distR="0" simplePos="0" relativeHeight="251658240" behindDoc="0" locked="0" layoutInCell="1" allowOverlap="1" wp14:anchorId="68F5E862" wp14:editId="285C3F3F">
              <wp:simplePos x="635" y="635"/>
              <wp:positionH relativeFrom="page">
                <wp:align>right</wp:align>
              </wp:positionH>
              <wp:positionV relativeFrom="page">
                <wp:align>bottom</wp:align>
              </wp:positionV>
              <wp:extent cx="1170305" cy="370205"/>
              <wp:effectExtent l="0" t="0" r="0" b="0"/>
              <wp:wrapNone/>
              <wp:docPr id="136290469" name="Text Box 1" descr="Official Use Only">
                <a:extLst xmlns:a="http://schemas.openxmlformats.org/drawingml/2006/main">
                  <a:ext uri="{FF2B5EF4-FFF2-40B4-BE49-F238E27FC236}">
                    <a16:creationId xmlns:a16="http://schemas.microsoft.com/office/drawing/2014/main" id="{E84CFDB7-35F3-4319-8404-014AB28B432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98D3154" w14:textId="18AA41C7"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F5E862"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598D3154" w14:textId="18AA41C7" w:rsidR="00366CA7" w:rsidRPr="00366CA7" w:rsidRDefault="00366CA7" w:rsidP="00366CA7">
                    <w:pPr>
                      <w:spacing w:after="0"/>
                      <w:rPr>
                        <w:rFonts w:ascii="Aptos" w:eastAsia="Aptos" w:hAnsi="Aptos" w:cs="Aptos"/>
                        <w:noProof/>
                        <w:color w:val="000000"/>
                        <w:sz w:val="20"/>
                        <w:szCs w:val="20"/>
                      </w:rPr>
                    </w:pPr>
                    <w:r w:rsidRPr="00366CA7">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C8065" w14:textId="77777777" w:rsidR="009C4714" w:rsidRDefault="009C4714" w:rsidP="00366CA7">
      <w:pPr>
        <w:spacing w:after="0" w:line="240" w:lineRule="auto"/>
      </w:pPr>
      <w:r>
        <w:separator/>
      </w:r>
    </w:p>
  </w:footnote>
  <w:footnote w:type="continuationSeparator" w:id="0">
    <w:p w14:paraId="79BA980D" w14:textId="77777777" w:rsidR="009C4714" w:rsidRDefault="009C4714" w:rsidP="00366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827"/>
    <w:multiLevelType w:val="hybridMultilevel"/>
    <w:tmpl w:val="A0FEAE1E"/>
    <w:lvl w:ilvl="0" w:tplc="ABD6E44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643D1"/>
    <w:multiLevelType w:val="multilevel"/>
    <w:tmpl w:val="F884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DC1"/>
    <w:multiLevelType w:val="hybridMultilevel"/>
    <w:tmpl w:val="A6CA3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97899"/>
    <w:multiLevelType w:val="hybridMultilevel"/>
    <w:tmpl w:val="BAB8D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FE5F76"/>
    <w:multiLevelType w:val="multilevel"/>
    <w:tmpl w:val="E01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23133"/>
    <w:multiLevelType w:val="hybridMultilevel"/>
    <w:tmpl w:val="56EE4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A21A0"/>
    <w:multiLevelType w:val="hybridMultilevel"/>
    <w:tmpl w:val="81983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D242E2"/>
    <w:multiLevelType w:val="multilevel"/>
    <w:tmpl w:val="53C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847FB"/>
    <w:multiLevelType w:val="hybridMultilevel"/>
    <w:tmpl w:val="7480B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E003C2"/>
    <w:multiLevelType w:val="hybridMultilevel"/>
    <w:tmpl w:val="9CB8AA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22231"/>
    <w:multiLevelType w:val="hybridMultilevel"/>
    <w:tmpl w:val="E8188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BC544E"/>
    <w:multiLevelType w:val="multilevel"/>
    <w:tmpl w:val="D67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B1A90"/>
    <w:multiLevelType w:val="multilevel"/>
    <w:tmpl w:val="780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D61AE"/>
    <w:multiLevelType w:val="hybridMultilevel"/>
    <w:tmpl w:val="3530E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11710">
    <w:abstractNumId w:val="6"/>
  </w:num>
  <w:num w:numId="2" w16cid:durableId="1490243954">
    <w:abstractNumId w:val="0"/>
  </w:num>
  <w:num w:numId="3" w16cid:durableId="1745295935">
    <w:abstractNumId w:val="11"/>
  </w:num>
  <w:num w:numId="4" w16cid:durableId="1754157853">
    <w:abstractNumId w:val="12"/>
  </w:num>
  <w:num w:numId="5" w16cid:durableId="1793286463">
    <w:abstractNumId w:val="2"/>
  </w:num>
  <w:num w:numId="6" w16cid:durableId="1797943656">
    <w:abstractNumId w:val="13"/>
  </w:num>
  <w:num w:numId="7" w16cid:durableId="1875537400">
    <w:abstractNumId w:val="3"/>
  </w:num>
  <w:num w:numId="8" w16cid:durableId="2062244850">
    <w:abstractNumId w:val="5"/>
  </w:num>
  <w:num w:numId="9" w16cid:durableId="268200912">
    <w:abstractNumId w:val="10"/>
  </w:num>
  <w:num w:numId="10" w16cid:durableId="427696205">
    <w:abstractNumId w:val="9"/>
  </w:num>
  <w:num w:numId="11" w16cid:durableId="661127613">
    <w:abstractNumId w:val="8"/>
  </w:num>
  <w:num w:numId="12" w16cid:durableId="694043060">
    <w:abstractNumId w:val="1"/>
  </w:num>
  <w:num w:numId="13" w16cid:durableId="71393866">
    <w:abstractNumId w:val="4"/>
  </w:num>
  <w:num w:numId="14" w16cid:durableId="89352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F16"/>
    <w:rsid w:val="000015FA"/>
    <w:rsid w:val="00032805"/>
    <w:rsid w:val="0007341C"/>
    <w:rsid w:val="000A7388"/>
    <w:rsid w:val="000D132A"/>
    <w:rsid w:val="000D5289"/>
    <w:rsid w:val="000F4201"/>
    <w:rsid w:val="001067CF"/>
    <w:rsid w:val="00112410"/>
    <w:rsid w:val="001853CF"/>
    <w:rsid w:val="00193E75"/>
    <w:rsid w:val="001C22E0"/>
    <w:rsid w:val="001D1E8B"/>
    <w:rsid w:val="00217EBA"/>
    <w:rsid w:val="00261C9B"/>
    <w:rsid w:val="002D39F5"/>
    <w:rsid w:val="002D3AEA"/>
    <w:rsid w:val="002E2B33"/>
    <w:rsid w:val="002F2579"/>
    <w:rsid w:val="002F2BF3"/>
    <w:rsid w:val="002F615C"/>
    <w:rsid w:val="0032451C"/>
    <w:rsid w:val="003358EC"/>
    <w:rsid w:val="00366CA7"/>
    <w:rsid w:val="00391B51"/>
    <w:rsid w:val="003A5F41"/>
    <w:rsid w:val="003B1FCB"/>
    <w:rsid w:val="003E0624"/>
    <w:rsid w:val="0043498F"/>
    <w:rsid w:val="0048704F"/>
    <w:rsid w:val="004B59F5"/>
    <w:rsid w:val="004C44C0"/>
    <w:rsid w:val="004C47AC"/>
    <w:rsid w:val="00564192"/>
    <w:rsid w:val="00580837"/>
    <w:rsid w:val="00584475"/>
    <w:rsid w:val="005A6BEB"/>
    <w:rsid w:val="005B0A06"/>
    <w:rsid w:val="005C0265"/>
    <w:rsid w:val="005E2810"/>
    <w:rsid w:val="005F3383"/>
    <w:rsid w:val="00642887"/>
    <w:rsid w:val="00663A4B"/>
    <w:rsid w:val="006A4A57"/>
    <w:rsid w:val="006D3C05"/>
    <w:rsid w:val="00722106"/>
    <w:rsid w:val="00774D88"/>
    <w:rsid w:val="00783683"/>
    <w:rsid w:val="007916E0"/>
    <w:rsid w:val="007A7CB9"/>
    <w:rsid w:val="00831D73"/>
    <w:rsid w:val="00864A81"/>
    <w:rsid w:val="00871471"/>
    <w:rsid w:val="00876426"/>
    <w:rsid w:val="00931A97"/>
    <w:rsid w:val="00936A6B"/>
    <w:rsid w:val="009515BA"/>
    <w:rsid w:val="0095367D"/>
    <w:rsid w:val="00960F16"/>
    <w:rsid w:val="009652FA"/>
    <w:rsid w:val="0099036B"/>
    <w:rsid w:val="00992662"/>
    <w:rsid w:val="009B5775"/>
    <w:rsid w:val="009C4714"/>
    <w:rsid w:val="009D1260"/>
    <w:rsid w:val="00A21908"/>
    <w:rsid w:val="00A43BAD"/>
    <w:rsid w:val="00A53BFD"/>
    <w:rsid w:val="00A67105"/>
    <w:rsid w:val="00A955A2"/>
    <w:rsid w:val="00AC0043"/>
    <w:rsid w:val="00AD7154"/>
    <w:rsid w:val="00AE23BB"/>
    <w:rsid w:val="00B07B95"/>
    <w:rsid w:val="00B253C3"/>
    <w:rsid w:val="00B33FA8"/>
    <w:rsid w:val="00BD5AA4"/>
    <w:rsid w:val="00BD5E28"/>
    <w:rsid w:val="00BE433D"/>
    <w:rsid w:val="00C94E71"/>
    <w:rsid w:val="00CB0B8B"/>
    <w:rsid w:val="00CB663D"/>
    <w:rsid w:val="00D35A8F"/>
    <w:rsid w:val="00D45757"/>
    <w:rsid w:val="00D545B2"/>
    <w:rsid w:val="00DA5E24"/>
    <w:rsid w:val="00DE374D"/>
    <w:rsid w:val="00DE7620"/>
    <w:rsid w:val="00E2679A"/>
    <w:rsid w:val="00E26A52"/>
    <w:rsid w:val="00E47A10"/>
    <w:rsid w:val="00E8086B"/>
    <w:rsid w:val="00E90F1A"/>
    <w:rsid w:val="00E92DCE"/>
    <w:rsid w:val="00F074EC"/>
    <w:rsid w:val="00F11DFC"/>
    <w:rsid w:val="00F45528"/>
    <w:rsid w:val="00F621B7"/>
    <w:rsid w:val="00F96C91"/>
    <w:rsid w:val="00FA3E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22CF73"/>
  <w15:chartTrackingRefBased/>
  <w15:docId w15:val="{8E2E66A8-F287-450D-A972-9431838E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F16"/>
    <w:rPr>
      <w:rFonts w:eastAsiaTheme="majorEastAsia" w:cstheme="majorBidi"/>
      <w:color w:val="272727" w:themeColor="text1" w:themeTint="D8"/>
    </w:rPr>
  </w:style>
  <w:style w:type="paragraph" w:styleId="Title">
    <w:name w:val="Title"/>
    <w:basedOn w:val="Normal"/>
    <w:next w:val="Normal"/>
    <w:link w:val="TitleChar"/>
    <w:uiPriority w:val="10"/>
    <w:qFormat/>
    <w:rsid w:val="00960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F16"/>
    <w:pPr>
      <w:spacing w:before="160"/>
      <w:jc w:val="center"/>
    </w:pPr>
    <w:rPr>
      <w:i/>
      <w:iCs/>
      <w:color w:val="404040" w:themeColor="text1" w:themeTint="BF"/>
    </w:rPr>
  </w:style>
  <w:style w:type="character" w:customStyle="1" w:styleId="QuoteChar">
    <w:name w:val="Quote Char"/>
    <w:basedOn w:val="DefaultParagraphFont"/>
    <w:link w:val="Quote"/>
    <w:uiPriority w:val="29"/>
    <w:rsid w:val="00960F16"/>
    <w:rPr>
      <w:i/>
      <w:iCs/>
      <w:color w:val="404040" w:themeColor="text1" w:themeTint="BF"/>
    </w:rPr>
  </w:style>
  <w:style w:type="paragraph" w:styleId="ListParagraph">
    <w:name w:val="List Paragraph"/>
    <w:basedOn w:val="Normal"/>
    <w:uiPriority w:val="34"/>
    <w:qFormat/>
    <w:rsid w:val="00960F16"/>
    <w:pPr>
      <w:ind w:left="720"/>
      <w:contextualSpacing/>
    </w:pPr>
  </w:style>
  <w:style w:type="character" w:styleId="IntenseEmphasis">
    <w:name w:val="Intense Emphasis"/>
    <w:basedOn w:val="DefaultParagraphFont"/>
    <w:uiPriority w:val="21"/>
    <w:qFormat/>
    <w:rsid w:val="00960F16"/>
    <w:rPr>
      <w:i/>
      <w:iCs/>
      <w:color w:val="0F4761" w:themeColor="accent1" w:themeShade="BF"/>
    </w:rPr>
  </w:style>
  <w:style w:type="paragraph" w:styleId="IntenseQuote">
    <w:name w:val="Intense Quote"/>
    <w:basedOn w:val="Normal"/>
    <w:next w:val="Normal"/>
    <w:link w:val="IntenseQuoteChar"/>
    <w:uiPriority w:val="30"/>
    <w:qFormat/>
    <w:rsid w:val="00960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F16"/>
    <w:rPr>
      <w:i/>
      <w:iCs/>
      <w:color w:val="0F4761" w:themeColor="accent1" w:themeShade="BF"/>
    </w:rPr>
  </w:style>
  <w:style w:type="character" w:styleId="IntenseReference">
    <w:name w:val="Intense Reference"/>
    <w:basedOn w:val="DefaultParagraphFont"/>
    <w:uiPriority w:val="32"/>
    <w:qFormat/>
    <w:rsid w:val="00960F16"/>
    <w:rPr>
      <w:b/>
      <w:bCs/>
      <w:smallCaps/>
      <w:color w:val="0F4761" w:themeColor="accent1" w:themeShade="BF"/>
      <w:spacing w:val="5"/>
    </w:rPr>
  </w:style>
  <w:style w:type="character" w:styleId="Hyperlink">
    <w:name w:val="Hyperlink"/>
    <w:basedOn w:val="DefaultParagraphFont"/>
    <w:uiPriority w:val="99"/>
    <w:unhideWhenUsed/>
    <w:rsid w:val="00217EBA"/>
    <w:rPr>
      <w:color w:val="467886" w:themeColor="hyperlink"/>
      <w:u w:val="single"/>
    </w:rPr>
  </w:style>
  <w:style w:type="character" w:styleId="UnresolvedMention">
    <w:name w:val="Unresolved Mention"/>
    <w:basedOn w:val="DefaultParagraphFont"/>
    <w:uiPriority w:val="99"/>
    <w:semiHidden/>
    <w:unhideWhenUsed/>
    <w:rsid w:val="00217EBA"/>
    <w:rPr>
      <w:color w:val="605E5C"/>
      <w:shd w:val="clear" w:color="auto" w:fill="E1DFDD"/>
    </w:rPr>
  </w:style>
  <w:style w:type="character" w:styleId="FollowedHyperlink">
    <w:name w:val="FollowedHyperlink"/>
    <w:basedOn w:val="DefaultParagraphFont"/>
    <w:uiPriority w:val="99"/>
    <w:semiHidden/>
    <w:unhideWhenUsed/>
    <w:rsid w:val="009652FA"/>
    <w:rPr>
      <w:color w:val="96607D" w:themeColor="followedHyperlink"/>
      <w:u w:val="single"/>
    </w:rPr>
  </w:style>
  <w:style w:type="paragraph" w:styleId="Footer">
    <w:name w:val="footer"/>
    <w:basedOn w:val="Normal"/>
    <w:link w:val="FooterChar"/>
    <w:uiPriority w:val="99"/>
    <w:unhideWhenUsed/>
    <w:rsid w:val="00366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6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afspfund.org/projects/togo-agriculture-sector-support-project-pasa" TargetMode="External"/><Relationship Id="rId18" Type="http://schemas.openxmlformats.org/officeDocument/2006/relationships/hyperlink" Target="https://www.bmz.de/en/countries/togo/core-area-a-world-without-hunger-55914"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un-dco.org/stories/feeding-progress-putting-people-heart-food-systems-transformation" TargetMode="External"/><Relationship Id="rId17" Type="http://schemas.openxmlformats.org/officeDocument/2006/relationships/hyperlink" Target="https://www.wfp.org/countries/togo" TargetMode="External"/><Relationship Id="rId2" Type="http://schemas.openxmlformats.org/officeDocument/2006/relationships/styles" Target="styles.xml"/><Relationship Id="rId16" Type="http://schemas.openxmlformats.org/officeDocument/2006/relationships/hyperlink" Target="https://www.gafspfund.org/projects/togo-agriculture-sector-support-project-pasa"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worldbank.org/indicator/SL.AGR.EMPL.ZS?locations=TG" TargetMode="External"/><Relationship Id="rId5" Type="http://schemas.openxmlformats.org/officeDocument/2006/relationships/footnotes" Target="footnotes.xml"/><Relationship Id="rId15" Type="http://schemas.openxmlformats.org/officeDocument/2006/relationships/hyperlink" Target="https://blogs.worldbank.org/en/nasikiliza/getting-togos-agriculture-back-on-track-and-lifting-rural-families-out-of-poverty-along-the-way" TargetMode="External"/><Relationship Id="rId23" Type="http://schemas.openxmlformats.org/officeDocument/2006/relationships/theme" Target="theme/theme1.xml"/><Relationship Id="rId10" Type="http://schemas.openxmlformats.org/officeDocument/2006/relationships/hyperlink" Target="https://www.wfp.org/countries/togo"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fao.org/faostat/en/" TargetMode="External"/><Relationship Id="rId14" Type="http://schemas.openxmlformats.org/officeDocument/2006/relationships/hyperlink" Target="https://blogs.worldbank.org/en/nasikiliza/getting-togos-agriculture-back-on-track-and-lifting-rural-families-out-of-poverty-along-the-wa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Xin Xin Jin</dc:creator>
  <cp:keywords/>
  <dc:description/>
  <cp:lastModifiedBy>Adrian Xin Xin Jin</cp:lastModifiedBy>
  <cp:revision>35</cp:revision>
  <dcterms:created xsi:type="dcterms:W3CDTF">2026-07-22T14:59:00Z</dcterms:created>
  <dcterms:modified xsi:type="dcterms:W3CDTF">2026-07-27T19:11:00Z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81fa0a5,78c2f16e,1cf4c37c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2026-06-26T16:21:25Z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5862cdf8-0be1-4dac-8ed8-b50d93c6963f</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