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15866458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  <w:r>
            <w:br w:type="page"/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576445" cy="778510"/>
                    <wp:effectExtent l="0" t="0" r="0" b="0"/>
                    <wp:wrapSquare wrapText="bothSides"/>
                    <wp:docPr id="1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6445" cy="778510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0" w:tblpYSpec="bottom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noVBand="1" w:val="04a0" w:noHBand="0" w:lastColumn="0" w:firstColumn="1" w:lastRow="0" w:firstRow="1"/>
                                </w:tblPr>
                                <w:tblGrid>
                                  <w:gridCol w:w="7207"/>
                                </w:tblGrid>
                                <w:tr>
                                  <w:trPr/>
                                  <w:tc>
                                    <w:tcPr>
                                      <w:tcW w:w="7207" w:type="dxa"/>
                                      <w:tcBorders/>
                                      <w:shd w:fill="auto" w:val="clear"/>
                                    </w:tcPr>
                                    <w:sdt>
                                      <w:sdtPr>
                                        <w:id w:val="267559345"/>
                                        <w:alias w:val="Author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rPr/>
                                          </w:pPr>
                                          <w:r>
                                            <w:rPr>
                                              <w:color w:val="5B9BD5" w:themeColor="accent1"/>
                                              <w:sz w:val="20"/>
                                              <w:szCs w:val="20"/>
                                            </w:rPr>
                                            <w:t>ajinathkumbhar@gmail.com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/>
                                      </w:r>
                                      <w:sdt>
                                        <w:sdtPr>
                                          <w:alias w:val="Date"/>
                                          <w:date w:fullDate="2017-05-27T00:00:00Z">
                                            <w:dateFormat w:val="M-d-yyyy"/>
                                            <w:lid w:val="en-U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Content>
                                          <w:r>
                                            <w:rPr>
                                              <w:color w:val="5B9BD5" w:themeColor="accent1"/>
                                              <w:sz w:val="20"/>
                                              <w:szCs w:val="20"/>
                                            </w:rPr>
                                            <w:t>5-27-2017</w:t>
                                          </w:r>
                                        </w:sdtContent>
                                      </w:sdt>
                                    </w:p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20"/>
                                          <w:szCs w:val="20"/>
                                        </w:rPr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rect style="position:absolute;rotation:0;width:360.35pt;height:61.3pt;mso-wrap-distance-left:9.35pt;mso-wrap-distance-right:9.35pt;mso-wrap-distance-top:0pt;mso-wrap-distance-bottom:0pt;margin-top:586.7pt;mso-position-vertical:bottom;mso-position-vertical-relative:margin;margin-left:53.85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0" w:tblpYSpec="bottom" w:topFromText="0" w:vertAnchor="margin"/>
                            <w:tblW w:w="5000" w:type="pct"/>
                            <w:jc w:val="center"/>
                            <w:tblInd w:w="0" w:type="dxa"/>
                            <w:tblBorders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7207"/>
                          </w:tblGrid>
                          <w:tr>
                            <w:trPr/>
                            <w:tc>
                              <w:tcPr>
                                <w:tcW w:w="7207" w:type="dxa"/>
                                <w:tcBorders/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056993029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alias w:val="Auth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rPr/>
                                    </w:pPr>
                                    <w:r>
                                      <w:rPr>
                                        <w:color w:val="5B9BD5" w:themeColor="accent1"/>
                                        <w:sz w:val="20"/>
                                        <w:szCs w:val="20"/>
                                      </w:rPr>
                                      <w:t>ajinathkumbhar@gmail.com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Date"/>
                                    <w:date w:fullDate="2017-05-27T00:00:00Z">
                                      <w:dateFormat w:val="M-d-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0"/>
                                        <w:szCs w:val="20"/>
                                      </w:rPr>
                                      <w:t>5-27-2017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4754880" cy="2189480"/>
                    <wp:effectExtent l="0" t="0" r="0" b="0"/>
                    <wp:wrapSquare wrapText="bothSides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4880" cy="2189480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2881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>
                                    <w:left w:val="single" w:sz="12" w:space="0" w:color="5B9BD5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noVBand="1" w:val="04a0" w:noHBand="0" w:lastColumn="0" w:firstColumn="1" w:lastRow="0" w:firstRow="1"/>
                                </w:tblPr>
                                <w:tblGrid>
                                  <w:gridCol w:w="7488"/>
                                </w:tblGrid>
                                <w:tr>
                                  <w:trPr/>
                                  <w:tc>
                                    <w:tcPr>
                                      <w:tcW w:w="7488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</w:tcPr>
                                    <w:p>
                                      <w:pPr>
                                        <w:pStyle w:val="Normal"/>
                                        <w:widowControl/>
                                        <w:bidi w:val="0"/>
                                        <w:spacing w:lineRule="auto" w:line="259" w:before="0" w:after="16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color w:val="2E74B5" w:themeColor="accent1" w:themeShade="bf"/>
                                          <w:sz w:val="28"/>
                                          <w:szCs w:val="28"/>
                                        </w:rPr>
                                        <w:t>Diagnosing Native Crashes</w:t>
                                      </w:r>
                                    </w:p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488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p>
                                      <w:pPr>
                                        <w:pStyle w:val="NoSpacing"/>
                                        <w:spacing w:lineRule="auto" w:line="216"/>
                                        <w:rPr/>
                                      </w:pPr>
                                      <w:r>
                                        <w:rPr>
                                          <w:rFonts w:eastAsia="" w:cs="" w:ascii="Calibri Light" w:hAnsi="Calibri Light" w:asciiTheme="majorHAnsi" w:cstheme="majorBidi" w:eastAsiaTheme="majorEastAsia" w:hAnsiTheme="majorHAnsi"/>
                                          <w:color w:val="5B9BD5" w:themeColor="accent1"/>
                                          <w:sz w:val="88"/>
                                          <w:szCs w:val="88"/>
                                        </w:rPr>
                                        <w:t>tcrash-utility guide</w:t>
                                      </w:r>
                                    </w:p>
                                  </w:tc>
                                </w:tr>
                                <w:tr>
                                  <w:trPr/>
                                  <w:tc>
                                    <w:tcPr>
                                      <w:tcW w:w="7488" w:type="dxa"/>
                                      <w:tcBorders>
                                        <w:left w:val="single" w:sz="12" w:space="0" w:color="5B9BD5"/>
                                      </w:tcBorders>
                                      <w:shd w:fill="auto" w:val="clear"/>
                                    </w:tcPr>
                                    <w:sdt>
                                      <w:sdtPr>
                                        <w:text/>
                                        <w:id w:val="194965417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alias w:val="Subtitle"/>
                                      </w:sdtPr>
                                      <w:sdtContent>
                                        <w:p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olor w:val="2E74B5" w:themeColor="accent1" w:themeShade="b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</wp:anchor>
                </w:drawing>
              </mc:Choice>
              <mc:Fallback>
                <w:pict>
                  <v:rect style="position:absolute;rotation:0;width:374.4pt;height:172.4pt;mso-wrap-distance-left:9.35pt;mso-wrap-distance-right:9.35pt;mso-wrap-distance-top:0pt;mso-wrap-distance-bottom:0pt;margin-top:144.05pt;mso-position-vertical-relative:margin;margin-left:46.8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2881" w:topFromText="0" w:vertAnchor="margin"/>
                            <w:tblW w:w="5000" w:type="pct"/>
                            <w:jc w:val="center"/>
                            <w:tblInd w:w="0" w:type="dxa"/>
                            <w:tblBorders>
                              <w:left w:val="single" w:sz="12" w:space="0" w:color="5B9BD5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noVBand="1" w:val="04a0" w:noHBand="0" w:lastColumn="0" w:firstColumn="1" w:lastRow="0" w:firstRow="1"/>
                          </w:tblPr>
                          <w:tblGrid>
                            <w:gridCol w:w="7488"/>
                          </w:tblGrid>
                          <w:tr>
                            <w:trPr/>
                            <w:tc>
                              <w:tcPr>
                                <w:tcW w:w="7488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widowControl/>
                                  <w:bidi w:val="0"/>
                                  <w:spacing w:lineRule="auto" w:line="259" w:before="0" w:after="16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" w:eastAsiaTheme="minorEastAsia"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Diagnosing Native Crashes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7488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NoSpacing"/>
                                  <w:spacing w:lineRule="auto" w:line="216"/>
                                  <w:rPr/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5B9BD5" w:themeColor="accent1"/>
                                    <w:sz w:val="88"/>
                                    <w:szCs w:val="88"/>
                                  </w:rPr>
                                  <w:t>tcrash-utility guide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7488" w:type="dxa"/>
                                <w:tcBorders>
                                  <w:left w:val="single" w:sz="12" w:space="0" w:color="5B9BD5"/>
                                </w:tcBorders>
                                <w:shd w:fill="auto" w:val="clear"/>
                              </w:tcPr>
                              <w:sdt>
                                <w:sdtPr>
                                  <w:text/>
                                  <w:id w:val="1573610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jc w:val="right"/>
                                      <w:rPr>
                                        <w:color w:val="2E74B5" w:themeColor="accent1" w:themeShade="b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Heading1"/>
        <w:numPr>
          <w:ilvl w:val="0"/>
          <w:numId w:val="1"/>
        </w:numPr>
        <w:rPr/>
      </w:pPr>
      <w:r>
        <w:rPr/>
        <w:t>Setup tcrash-utility workspace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First copy the tcrash-utility tool in to local desktop with below steps.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Using git clone</w:t>
      </w:r>
    </w:p>
    <w:p>
      <w:pPr>
        <w:pStyle w:val="Heading1"/>
        <w:numPr>
          <w:ilvl w:val="0"/>
          <w:numId w:val="1"/>
        </w:numPr>
        <w:rPr/>
      </w:pPr>
      <w:r>
        <w:rPr/>
        <w:t>Debug native crash with core dump file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Go to tcrash-utility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D9D9D9" w:themeFill="background1" w:themeFillShade="d9"/>
        <w:spacing w:before="0" w:after="0"/>
        <w:rPr/>
      </w:pPr>
      <w:r>
        <w:rPr/>
        <w:t>$ cd tcrash-utility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2457450"/>
            <wp:effectExtent l="0" t="0" r="0" b="0"/>
            <wp:docPr id="3" name="Picture 1" descr="C:\Users\Ajinath\AppData\Local\Temp\vmware-Ajinath\VMwareDnD\d15273d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jinath\AppData\Local\Temp\vmware-Ajinath\VMwareDnD\d15273d6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D9D9D9" w:themeFill="background1" w:themeFillShade="d9"/>
        <w:spacing w:before="0" w:after="0"/>
        <w:rPr/>
      </w:pPr>
      <w:r>
        <w:rPr/>
        <w:t>$ source build/envsetup.sh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 need three things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Process name which one is crashed</w:t>
      </w:r>
      <w:r>
        <w:rPr/>
        <w:t xml:space="preserve"> (For process name check 'adb logcat' with DEBUG tag)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Symbols</w:t>
      </w:r>
      <w:r>
        <w:rPr/>
        <w:t xml:space="preserve"> ( Check build directory  e.g. out/target/product/</w:t>
      </w:r>
      <w:r>
        <w:rPr/>
        <w:t>xxxx</w:t>
      </w:r>
      <w:r>
        <w:rPr/>
        <w:t>/symbols)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 xml:space="preserve">Core dump of crashed process. </w:t>
      </w:r>
      <w:r>
        <w:rPr/>
        <w:t xml:space="preserve">(ref. Document section 4 of </w:t>
      </w:r>
      <w:r>
        <w:rPr>
          <w:b/>
        </w:rPr>
        <w:t>SIPL-AFW-01A</w:t>
      </w:r>
      <w:r>
        <w:rPr/>
        <w:t xml:space="preserve"> to collect core dump  </w:t>
      </w:r>
      <w:r>
        <w:rPr/>
        <w:t>[</w:t>
      </w:r>
      <w:r>
        <w:rPr/>
        <w:t>Debug-process-crash-with-gdb.pdf]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  <w:t>Now run below command with arguments as process name and symbol path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D9D9D9" w:themeFill="background1" w:themeFillShade="d9"/>
        <w:spacing w:before="0" w:after="0"/>
        <w:rPr/>
      </w:pPr>
      <w:r>
        <w:rPr/>
        <w:t>$ crash-from-coredump.sh /system/bin/mm-qcamera-daemon  ./distout/out/target/product/</w:t>
      </w:r>
      <w:r>
        <w:rPr/>
        <w:t>xxxx</w:t>
      </w:r>
      <w:r>
        <w:rPr/>
        <w:t>/symbols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 Are you sure? [y/N]: 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Now gdb terminal started. Run below gdb command to load core dump file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D9D9D9" w:themeFill="background1" w:themeFillShade="d9"/>
        <w:spacing w:before="0" w:after="0"/>
        <w:rPr/>
      </w:pPr>
      <w:r>
        <w:rPr/>
        <w:t>(gdb) core-file /home/ajinath/distout/!system!bin!mm-qcamera-daemon.639.CAM_MctServ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gdb will load all required symbols. Now we can use gdb commands to debug crash </w:t>
      </w:r>
    </w:p>
    <w:p>
      <w:pPr>
        <w:pStyle w:val="Normal"/>
        <w:spacing w:before="0" w:after="0"/>
        <w:rPr/>
      </w:pPr>
      <w:r>
        <w:rPr/>
        <w:t xml:space="preserve">e.g </w:t>
      </w:r>
    </w:p>
    <w:p>
      <w:pPr>
        <w:pStyle w:val="Normal"/>
        <w:shd w:val="clear" w:color="auto" w:fill="D9D9D9" w:themeFill="background1" w:themeFillShade="d9"/>
        <w:spacing w:before="0" w:after="0"/>
        <w:rPr/>
      </w:pPr>
      <w:r>
        <w:rPr/>
        <w:t xml:space="preserve"> </w:t>
      </w:r>
      <w:r>
        <w:rPr/>
        <w:t xml:space="preserve">(gdb) backtrace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14725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Debug native crash with logcat file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We need two things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b/>
        </w:rPr>
        <w:t>Symbols</w:t>
      </w:r>
      <w:r>
        <w:rPr/>
        <w:t xml:space="preserve"> ( Check build directory  e.g. out/target/product/</w:t>
      </w:r>
      <w:r>
        <w:rPr/>
        <w:t>xxxx</w:t>
      </w:r>
      <w:r>
        <w:rPr/>
        <w:t>/symbols)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b/>
        </w:rPr>
        <w:t xml:space="preserve">Logcat of process crash </w:t>
      </w:r>
      <w:r>
        <w:rPr/>
        <w:t>( adb logcat &gt; logcat.txt).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Now run below command with arguments as process name and symbol path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D9D9D9" w:themeFill="background1" w:themeFillShade="d9"/>
        <w:rPr/>
      </w:pPr>
      <w:r>
        <w:rPr/>
        <w:t>$ crash-from-log.sh ../distout/out/target/product/</w:t>
      </w:r>
      <w:r>
        <w:rPr/>
        <w:t>xxxx</w:t>
      </w:r>
      <w:r>
        <w:rPr/>
        <w:t>/symbols/ ../distout/logcat.txt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24015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output we will get exact routine name and line number where crash triggered.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098677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556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d1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86c21"/>
    <w:rPr>
      <w:rFonts w:eastAsia="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5d1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9078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9078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086c2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86c2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9078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9078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B0E0CC7AA543939F4D6F098360A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53F05-EF9A-41FC-BE87-2291F9639385}"/>
      </w:docPartPr>
      <w:docPartBody>
        <w:p w:rsidR="008009E3" w:rsidRDefault="00E17F97" w:rsidP="00E17F97">
          <w:pPr>
            <w:pStyle w:val="42B0E0CC7AA543939F4D6F098360ACF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3BE643F47B5451C90BFCCF4C213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F0C9F-EA9C-4C58-8949-55ACDC355718}"/>
      </w:docPartPr>
      <w:docPartBody>
        <w:p w:rsidR="008009E3" w:rsidRDefault="00E17F97" w:rsidP="00E17F97">
          <w:pPr>
            <w:pStyle w:val="B3BE643F47B5451C90BFCCF4C213A02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9F5524E4BEB46B0971EE9AFC8E7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CB512-ACEE-4900-8D0C-AC8EAFA65126}"/>
      </w:docPartPr>
      <w:docPartBody>
        <w:p w:rsidR="008009E3" w:rsidRDefault="00E17F97" w:rsidP="00E17F97">
          <w:pPr>
            <w:pStyle w:val="29F5524E4BEB46B0971EE9AFC8E7F42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97"/>
    <w:rsid w:val="008009E3"/>
    <w:rsid w:val="00E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CF88A6CCB4F0CAF14AC986CDB72DF">
    <w:name w:val="B74CF88A6CCB4F0CAF14AC986CDB72DF"/>
    <w:rsid w:val="00E17F97"/>
  </w:style>
  <w:style w:type="paragraph" w:customStyle="1" w:styleId="4E272B81401945D29F2C657961F4B69C">
    <w:name w:val="4E272B81401945D29F2C657961F4B69C"/>
    <w:rsid w:val="00E17F97"/>
  </w:style>
  <w:style w:type="paragraph" w:customStyle="1" w:styleId="42B0E0CC7AA543939F4D6F098360ACFE">
    <w:name w:val="42B0E0CC7AA543939F4D6F098360ACFE"/>
    <w:rsid w:val="00E17F97"/>
  </w:style>
  <w:style w:type="paragraph" w:customStyle="1" w:styleId="B3BE643F47B5451C90BFCCF4C213A021">
    <w:name w:val="B3BE643F47B5451C90BFCCF4C213A021"/>
    <w:rsid w:val="00E17F97"/>
  </w:style>
  <w:style w:type="paragraph" w:customStyle="1" w:styleId="29F5524E4BEB46B0971EE9AFC8E7F426">
    <w:name w:val="29F5524E4BEB46B0971EE9AFC8E7F426"/>
    <w:rsid w:val="00E17F97"/>
  </w:style>
  <w:style w:type="paragraph" w:customStyle="1" w:styleId="2865DDDD96AB4ADEA0CEF40AB229A708">
    <w:name w:val="2865DDDD96AB4ADEA0CEF40AB229A708"/>
    <w:rsid w:val="00E17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C2EB5C-5D33-4E0B-ABE3-F96F1293E8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  <Pages>4</Pages>
  <Words>203</Words>
  <Characters>1284</Characters>
  <CharactersWithSpaces>1458</CharactersWithSpaces>
  <Paragraphs>35</Paragraphs>
  <Company>SIPL-Hyderabd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2017-05-27T09:01:00Z</dcterms:created>
  <dc:creator>ajinath.kumbhar@smartron.com</dc:creator>
  <dc:description/>
  <dc:language>en-IN</dc:language>
  <cp:lastModifiedBy/>
  <cp:lastPrinted>2017-05-27T10:17:00Z</cp:lastPrinted>
  <dcterms:modified xsi:type="dcterms:W3CDTF">2019-11-15T09:53:15Z</dcterms:modified>
  <cp:revision>18</cp:revision>
  <dc:subject>SIPL-AFW-02A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SIPL-Hyderabd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