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商品房销售管理系统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合同申报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使用角色：开发企业销售员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菜单路径：商品房销售管理系统---&gt;合同申报，如下图</w:t>
      </w:r>
    </w:p>
    <w:p>
      <w:r>
        <w:drawing>
          <wp:inline distT="0" distB="0" distL="114300" distR="114300">
            <wp:extent cx="5266055" cy="23450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查询条件：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合同编号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精确查询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合同类型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选择查询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）、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房屋坐落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模糊查询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）、</w:t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93939"/>
          <w:spacing w:val="0"/>
          <w:sz w:val="21"/>
          <w:szCs w:val="21"/>
          <w:shd w:val="clear" w:fill="FFFFFF"/>
        </w:rPr>
        <w:t>出卖人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模糊查询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）、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买受人（模糊查询），根据查询条件查询相关合同，并能进行组合查询。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根据房屋坐落进行查询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预售合同申报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预售合同查询，根据房屋坐落进行查询，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REGISTRATION.LPHS  where EXISTS (SELECT ts.lpzlsh FROM REGISTRATION.Lpz_Practitioners ts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ts.lpzlsh = lpz_lsh AND ts.ztid = 313) AND CONTRACT_HOUSE_LOCK IS NULL AND ISFSW = 0 AND STATE9 = 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DJZT = 2 AND STATE13 &lt;&gt; 1 AND XXLX = 1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STATE16 = 0 AND XXLX = 1 AND HSZL LIKE '%盘福园%'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ts.ztid企业的主题id取自REGISTRATION.subject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isfsw:1是附属物0不是附属物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state9：销售状态，1不可售、2可售、3预定、4签订合同、5未备案、6已备案、7预购商品房预告、8现房预告 默认值：0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djzt:等级状态=2，已登记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state13：默认值0，封盘时state13改为1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state16:预留默认0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xxlx:销售类型1预售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购房人信息管理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使用角色：开发企业销售员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菜单路径：商品房销售管理系统---&gt;购房人信息管理，如下图</w:t>
      </w:r>
    </w:p>
    <w:p>
      <w:r>
        <w:drawing>
          <wp:inline distT="0" distB="0" distL="114300" distR="114300">
            <wp:extent cx="5267960" cy="2527935"/>
            <wp:effectExtent l="0" t="0" r="8890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查询条件：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证件号码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精确查询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）、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名称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模糊查询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）、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联系电话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精确查询</w:t>
      </w: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根据查询条件查询相关合同，并能进行组合查询。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添加自然人：</w:t>
      </w:r>
    </w:p>
    <w:p>
      <w:pPr>
        <w:rPr>
          <w:rFonts w:hint="default" w:ascii="Open Sans" w:hAnsi="Open Sans" w:eastAsia="宋体" w:cs="Open Sans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发起角色：销售员发起注销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根据坐落（精确匹配）或合同号（精确匹配）查询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发起前提：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该合同已经由销售经理转件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该合同没有注销过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该合同的不动产信息校验通过：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（选择合同时校验、经理审核、操作员审核、管理员审核）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1.3GetFwXzxx（房屋限制信息接口） 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1.7GetCdghXzyy（房屋限制原因信息）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1.9GetTdcfxx（土地查封信息接口）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1.10GetCxXzxxByFwbh（限制类型信息接口）输入参数说明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1.12GetFwdjxxByBdcdyh（房屋登记信息查询接口）输入参数说明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销售员提交后不可查看注销的合同,只能查看退回和未提交流程的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销售经理审核时，不能查看开发办绑定的买受人信息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开发办操作员审核时，进行现场拍照、发送站内信给销售员、上传资料凭证，提示“是否需要绑定买受人”，选择是绑定，选择否不绑定审核通过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员，未审核时，1、合同管理员审核合同时提示“合同注销中不能审核”2、转件时提示“合同注销中不能转件”；审核后；合同注销成功，1、如果该合同的申报流程子啊管理员待办，那么注销通过后自动处理待办2、审核完成后，合同列表页看不到该合同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注销完成的合同再次合同申报时，如果开发办绑定了买受人，选择买受人时，通过证件号码和姓名校验是否是同一人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59A"/>
    <w:multiLevelType w:val="multilevel"/>
    <w:tmpl w:val="1D5A459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2DE1A8C"/>
    <w:multiLevelType w:val="singleLevel"/>
    <w:tmpl w:val="22DE1A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5879A3"/>
    <w:multiLevelType w:val="singleLevel"/>
    <w:tmpl w:val="6B5879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70877"/>
    <w:rsid w:val="0C715DE3"/>
    <w:rsid w:val="0E271D89"/>
    <w:rsid w:val="10210199"/>
    <w:rsid w:val="104438AF"/>
    <w:rsid w:val="1090566B"/>
    <w:rsid w:val="11525C33"/>
    <w:rsid w:val="178F6C2A"/>
    <w:rsid w:val="19FE68DD"/>
    <w:rsid w:val="1A7A041D"/>
    <w:rsid w:val="1E466375"/>
    <w:rsid w:val="1E5D1B29"/>
    <w:rsid w:val="25D33229"/>
    <w:rsid w:val="269B442F"/>
    <w:rsid w:val="27AD1C53"/>
    <w:rsid w:val="286B1863"/>
    <w:rsid w:val="2A6F2E90"/>
    <w:rsid w:val="2C013A22"/>
    <w:rsid w:val="2CC34249"/>
    <w:rsid w:val="328A2D92"/>
    <w:rsid w:val="3474169F"/>
    <w:rsid w:val="3D2A5C7A"/>
    <w:rsid w:val="3ED25418"/>
    <w:rsid w:val="3EDB1635"/>
    <w:rsid w:val="430D5D1C"/>
    <w:rsid w:val="49B03063"/>
    <w:rsid w:val="49F23ED4"/>
    <w:rsid w:val="4E84692F"/>
    <w:rsid w:val="585777CF"/>
    <w:rsid w:val="593A1070"/>
    <w:rsid w:val="59836CB1"/>
    <w:rsid w:val="5E6E25F4"/>
    <w:rsid w:val="60B145E6"/>
    <w:rsid w:val="6C0139E9"/>
    <w:rsid w:val="6CE517B2"/>
    <w:rsid w:val="6F990692"/>
    <w:rsid w:val="7451107A"/>
    <w:rsid w:val="76177F61"/>
    <w:rsid w:val="76772683"/>
    <w:rsid w:val="7CA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咖啡+糖</cp:lastModifiedBy>
  <dcterms:modified xsi:type="dcterms:W3CDTF">2019-05-13T06:45:03Z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