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9A72" w14:textId="77777777" w:rsidR="00C55A05" w:rsidRDefault="00C55A05" w:rsidP="00C55A05">
      <w:pPr>
        <w:jc w:val="center"/>
        <w:rPr>
          <w:rFonts w:ascii="Times New Roman" w:hAnsi="Times New Roman" w:cs="Times New Roman"/>
        </w:rPr>
      </w:pPr>
    </w:p>
    <w:p w14:paraId="04DC59AF" w14:textId="77777777" w:rsidR="00C55A05" w:rsidRDefault="00C55A05" w:rsidP="00C55A05">
      <w:pPr>
        <w:jc w:val="center"/>
        <w:rPr>
          <w:rFonts w:ascii="Times New Roman" w:hAnsi="Times New Roman" w:cs="Times New Roman"/>
        </w:rPr>
      </w:pPr>
    </w:p>
    <w:p w14:paraId="235472B3" w14:textId="77777777" w:rsidR="00C55A05" w:rsidRDefault="00C55A05" w:rsidP="00C55A05">
      <w:pPr>
        <w:jc w:val="center"/>
        <w:rPr>
          <w:rFonts w:ascii="Times New Roman" w:hAnsi="Times New Roman" w:cs="Times New Roman"/>
        </w:rPr>
      </w:pPr>
    </w:p>
    <w:p w14:paraId="7EBF7E04" w14:textId="77777777" w:rsidR="00C55A05" w:rsidRDefault="00C55A05" w:rsidP="00C55A05">
      <w:pPr>
        <w:jc w:val="center"/>
        <w:rPr>
          <w:rFonts w:ascii="Times New Roman" w:hAnsi="Times New Roman" w:cs="Times New Roman"/>
        </w:rPr>
      </w:pPr>
    </w:p>
    <w:p w14:paraId="5A717EAC" w14:textId="77777777" w:rsidR="00C55A05" w:rsidRDefault="00C55A05" w:rsidP="00C55A05">
      <w:pPr>
        <w:jc w:val="center"/>
        <w:rPr>
          <w:rFonts w:ascii="Times New Roman" w:hAnsi="Times New Roman" w:cs="Times New Roman"/>
        </w:rPr>
      </w:pPr>
    </w:p>
    <w:p w14:paraId="066A48A4" w14:textId="77777777" w:rsidR="00C55A05" w:rsidRDefault="00C55A05" w:rsidP="00C55A05">
      <w:pPr>
        <w:jc w:val="center"/>
        <w:rPr>
          <w:rFonts w:ascii="Times New Roman" w:hAnsi="Times New Roman" w:cs="Times New Roman"/>
        </w:rPr>
      </w:pPr>
    </w:p>
    <w:p w14:paraId="3B4500A9" w14:textId="77777777" w:rsidR="00C55A05" w:rsidRPr="00C55A05" w:rsidRDefault="00C55A05" w:rsidP="00C55A05">
      <w:pPr>
        <w:jc w:val="center"/>
        <w:rPr>
          <w:rFonts w:ascii="Times New Roman" w:hAnsi="Times New Roman" w:cs="Times New Roman"/>
          <w:sz w:val="32"/>
          <w:szCs w:val="32"/>
        </w:rPr>
      </w:pPr>
    </w:p>
    <w:p w14:paraId="0926E339" w14:textId="36717FEA" w:rsidR="0000771D" w:rsidRPr="00C55A05" w:rsidRDefault="007247E9" w:rsidP="00C55A05">
      <w:pPr>
        <w:jc w:val="center"/>
        <w:rPr>
          <w:rFonts w:ascii="Times New Roman" w:hAnsi="Times New Roman" w:cs="Times New Roman"/>
          <w:sz w:val="32"/>
          <w:szCs w:val="32"/>
        </w:rPr>
      </w:pPr>
      <w:r w:rsidRPr="00C55A05">
        <w:rPr>
          <w:rFonts w:ascii="Times New Roman" w:hAnsi="Times New Roman" w:cs="Times New Roman"/>
          <w:sz w:val="32"/>
          <w:szCs w:val="32"/>
        </w:rPr>
        <w:t>Andrew Ingerman</w:t>
      </w:r>
    </w:p>
    <w:p w14:paraId="6BAD2095" w14:textId="77777777" w:rsidR="007247E9" w:rsidRPr="00C55A05" w:rsidRDefault="007247E9" w:rsidP="00C55A05">
      <w:pPr>
        <w:jc w:val="center"/>
        <w:rPr>
          <w:rFonts w:ascii="Times New Roman" w:hAnsi="Times New Roman" w:cs="Times New Roman"/>
          <w:sz w:val="32"/>
          <w:szCs w:val="32"/>
        </w:rPr>
      </w:pPr>
      <w:r w:rsidRPr="00C55A05">
        <w:rPr>
          <w:rFonts w:ascii="Times New Roman" w:hAnsi="Times New Roman" w:cs="Times New Roman"/>
          <w:sz w:val="32"/>
          <w:szCs w:val="32"/>
        </w:rPr>
        <w:t>CS 320 Software Test, Automation QA</w:t>
      </w:r>
    </w:p>
    <w:p w14:paraId="1D7A3872" w14:textId="77777777" w:rsidR="007247E9" w:rsidRPr="00C55A05" w:rsidRDefault="007247E9" w:rsidP="00C55A05">
      <w:pPr>
        <w:jc w:val="center"/>
        <w:rPr>
          <w:rFonts w:ascii="Times New Roman" w:hAnsi="Times New Roman" w:cs="Times New Roman"/>
          <w:sz w:val="32"/>
          <w:szCs w:val="32"/>
        </w:rPr>
      </w:pPr>
      <w:r w:rsidRPr="00C55A05">
        <w:rPr>
          <w:rFonts w:ascii="Times New Roman" w:hAnsi="Times New Roman" w:cs="Times New Roman"/>
          <w:sz w:val="32"/>
          <w:szCs w:val="32"/>
        </w:rPr>
        <w:t>Project Two</w:t>
      </w:r>
    </w:p>
    <w:p w14:paraId="235F1AF3" w14:textId="77777777" w:rsidR="007247E9" w:rsidRPr="00C55A05" w:rsidRDefault="007247E9" w:rsidP="00C55A05">
      <w:pPr>
        <w:jc w:val="center"/>
        <w:rPr>
          <w:rFonts w:ascii="Times New Roman" w:hAnsi="Times New Roman" w:cs="Times New Roman"/>
          <w:sz w:val="32"/>
          <w:szCs w:val="32"/>
        </w:rPr>
      </w:pPr>
      <w:r w:rsidRPr="00C55A05">
        <w:rPr>
          <w:rFonts w:ascii="Times New Roman" w:hAnsi="Times New Roman" w:cs="Times New Roman"/>
          <w:sz w:val="32"/>
          <w:szCs w:val="32"/>
        </w:rPr>
        <w:t>10/15/2026</w:t>
      </w:r>
    </w:p>
    <w:p w14:paraId="3671268C" w14:textId="77777777" w:rsidR="00C55A05" w:rsidRDefault="00C55A05">
      <w:pPr>
        <w:rPr>
          <w:rFonts w:ascii="Times New Roman" w:hAnsi="Times New Roman" w:cs="Times New Roman"/>
        </w:rPr>
      </w:pPr>
    </w:p>
    <w:p w14:paraId="19BB0DA6" w14:textId="77777777" w:rsidR="00C55A05" w:rsidRDefault="00C55A05">
      <w:pPr>
        <w:rPr>
          <w:rFonts w:ascii="Times New Roman" w:hAnsi="Times New Roman" w:cs="Times New Roman"/>
        </w:rPr>
      </w:pPr>
    </w:p>
    <w:p w14:paraId="0AFF877F" w14:textId="77777777" w:rsidR="00C55A05" w:rsidRDefault="00C55A05">
      <w:pPr>
        <w:rPr>
          <w:rFonts w:ascii="Times New Roman" w:hAnsi="Times New Roman" w:cs="Times New Roman"/>
        </w:rPr>
      </w:pPr>
    </w:p>
    <w:p w14:paraId="2D7729AF" w14:textId="77777777" w:rsidR="00C55A05" w:rsidRDefault="00C55A05">
      <w:pPr>
        <w:rPr>
          <w:rFonts w:ascii="Times New Roman" w:hAnsi="Times New Roman" w:cs="Times New Roman"/>
        </w:rPr>
      </w:pPr>
    </w:p>
    <w:p w14:paraId="04D89002" w14:textId="77777777" w:rsidR="00C55A05" w:rsidRDefault="00C55A05">
      <w:pPr>
        <w:rPr>
          <w:rFonts w:ascii="Times New Roman" w:hAnsi="Times New Roman" w:cs="Times New Roman"/>
        </w:rPr>
      </w:pPr>
    </w:p>
    <w:p w14:paraId="7BAE1D80" w14:textId="77777777" w:rsidR="00C55A05" w:rsidRDefault="00C55A05">
      <w:pPr>
        <w:rPr>
          <w:rFonts w:ascii="Times New Roman" w:hAnsi="Times New Roman" w:cs="Times New Roman"/>
        </w:rPr>
      </w:pPr>
    </w:p>
    <w:p w14:paraId="07237923" w14:textId="77777777" w:rsidR="00C55A05" w:rsidRDefault="00C55A05">
      <w:pPr>
        <w:rPr>
          <w:rFonts w:ascii="Times New Roman" w:hAnsi="Times New Roman" w:cs="Times New Roman"/>
        </w:rPr>
      </w:pPr>
    </w:p>
    <w:p w14:paraId="2A6C8EBA" w14:textId="77777777" w:rsidR="00C55A05" w:rsidRDefault="00C55A05">
      <w:pPr>
        <w:rPr>
          <w:rFonts w:ascii="Times New Roman" w:hAnsi="Times New Roman" w:cs="Times New Roman"/>
        </w:rPr>
      </w:pPr>
    </w:p>
    <w:p w14:paraId="69444E44" w14:textId="77777777" w:rsidR="00C55A05" w:rsidRDefault="00C55A05">
      <w:pPr>
        <w:rPr>
          <w:rFonts w:ascii="Times New Roman" w:hAnsi="Times New Roman" w:cs="Times New Roman"/>
        </w:rPr>
      </w:pPr>
    </w:p>
    <w:p w14:paraId="251F3B91" w14:textId="77777777" w:rsidR="00C55A05" w:rsidRDefault="00C55A05">
      <w:pPr>
        <w:rPr>
          <w:rFonts w:ascii="Times New Roman" w:hAnsi="Times New Roman" w:cs="Times New Roman"/>
        </w:rPr>
      </w:pPr>
    </w:p>
    <w:p w14:paraId="4D0566F1" w14:textId="77777777" w:rsidR="00C55A05" w:rsidRDefault="00C55A05">
      <w:pPr>
        <w:rPr>
          <w:rFonts w:ascii="Times New Roman" w:hAnsi="Times New Roman" w:cs="Times New Roman"/>
        </w:rPr>
      </w:pPr>
    </w:p>
    <w:p w14:paraId="50B5D804" w14:textId="77777777" w:rsidR="00C55A05" w:rsidRDefault="00C55A05">
      <w:pPr>
        <w:rPr>
          <w:rFonts w:ascii="Times New Roman" w:hAnsi="Times New Roman" w:cs="Times New Roman"/>
        </w:rPr>
      </w:pPr>
    </w:p>
    <w:p w14:paraId="365F6181" w14:textId="77777777" w:rsidR="00C55A05" w:rsidRDefault="00C55A05">
      <w:pPr>
        <w:rPr>
          <w:rFonts w:ascii="Times New Roman" w:hAnsi="Times New Roman" w:cs="Times New Roman"/>
        </w:rPr>
      </w:pPr>
    </w:p>
    <w:p w14:paraId="37A894DD" w14:textId="77777777" w:rsidR="00C55A05" w:rsidRDefault="00C55A05">
      <w:pPr>
        <w:rPr>
          <w:rFonts w:ascii="Times New Roman" w:hAnsi="Times New Roman" w:cs="Times New Roman"/>
        </w:rPr>
      </w:pPr>
    </w:p>
    <w:p w14:paraId="7F06C729" w14:textId="77777777" w:rsidR="00C55A05" w:rsidRDefault="00C55A05">
      <w:pPr>
        <w:rPr>
          <w:rFonts w:ascii="Times New Roman" w:hAnsi="Times New Roman" w:cs="Times New Roman"/>
        </w:rPr>
      </w:pPr>
    </w:p>
    <w:p w14:paraId="7CA3D93C" w14:textId="6F23D3B0" w:rsidR="00E074E9" w:rsidRPr="00C55A05" w:rsidRDefault="00E074E9" w:rsidP="00DC6784">
      <w:pPr>
        <w:spacing w:line="480" w:lineRule="auto"/>
        <w:jc w:val="center"/>
        <w:rPr>
          <w:rFonts w:ascii="Times New Roman" w:hAnsi="Times New Roman" w:cs="Times New Roman"/>
          <w:b/>
          <w:bCs/>
        </w:rPr>
      </w:pPr>
      <w:r w:rsidRPr="00C55A05">
        <w:rPr>
          <w:rFonts w:ascii="Times New Roman" w:hAnsi="Times New Roman" w:cs="Times New Roman"/>
          <w:b/>
          <w:bCs/>
        </w:rPr>
        <w:lastRenderedPageBreak/>
        <w:t>Summary</w:t>
      </w:r>
    </w:p>
    <w:p w14:paraId="48FCC961" w14:textId="0B8B5E0D" w:rsidR="00404C65" w:rsidRPr="00C55A05" w:rsidRDefault="00404C65" w:rsidP="00DC6784">
      <w:pPr>
        <w:spacing w:line="480" w:lineRule="auto"/>
        <w:ind w:firstLine="720"/>
        <w:rPr>
          <w:rFonts w:ascii="Times New Roman" w:hAnsi="Times New Roman" w:cs="Times New Roman"/>
        </w:rPr>
      </w:pPr>
      <w:r w:rsidRPr="00C55A05">
        <w:rPr>
          <w:rFonts w:ascii="Times New Roman" w:hAnsi="Times New Roman" w:cs="Times New Roman"/>
        </w:rPr>
        <w:t xml:space="preserve">I approached the Contact, Task, and Appointment tests by working through the requirements one at a time and checking what each feature was supposed to allow or prevent. I used boundary value testing often because many of the requirements gave an exact maximum length for a field. I chose to test the exact limit and then one value beyond it because that is the point where the expected behavior changes. For example, if a field </w:t>
      </w:r>
      <w:proofErr w:type="gramStart"/>
      <w:r w:rsidRPr="00C55A05">
        <w:rPr>
          <w:rFonts w:ascii="Times New Roman" w:hAnsi="Times New Roman" w:cs="Times New Roman"/>
        </w:rPr>
        <w:t>allowed</w:t>
      </w:r>
      <w:proofErr w:type="gramEnd"/>
      <w:r w:rsidRPr="00C55A05">
        <w:rPr>
          <w:rFonts w:ascii="Times New Roman" w:hAnsi="Times New Roman" w:cs="Times New Roman"/>
        </w:rPr>
        <w:t xml:space="preserve"> up to 30 characters, 30 should still be accepted while 31 should be rejected. Testing several values farther beyond the limit would have been checking the same rule again, so this approach kept my tests simple while still directly checking the requirement. I followed this pattern with 10 and 11 characters for IDs and names, 30 and 31 for the Contact address, 20 and 21 for a Task name, and 50 and 51 for descriptions. I also tested required behaviors such as duplicate IDs, null values, and the add, delete, and update functions of the service classes.</w:t>
      </w:r>
    </w:p>
    <w:p w14:paraId="1EA4BBC4"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The final test results showed strong coverage across all three services. Contact reached 92.7% coverage with 24 tests passing, Task reached 93.9% with 17 tests passing, and Appointment reached 94.6% with 13 tests passing. The tests covered the field validation rules as well as the main service operations. This included checking valid and invalid values, exact boundaries, duplicate IDs, successful updates and deletions, and cases where an operation should cause an exception. The combination of high coverage and passing tests across these different behaviors provided evidence that the JUnit tests were exercising the main areas of the code they were designed to check.</w:t>
      </w:r>
    </w:p>
    <w:p w14:paraId="30C41FF3"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The JUnit tests were written so that each expected result was verified with an appropriate assertion. Invalid input was tested with lines such as </w:t>
      </w:r>
      <w:proofErr w:type="spellStart"/>
      <w:proofErr w:type="gramStart"/>
      <w:r w:rsidRPr="00C55A05">
        <w:rPr>
          <w:rFonts w:ascii="Times New Roman" w:hAnsi="Times New Roman" w:cs="Times New Roman"/>
        </w:rPr>
        <w:t>assertThrows</w:t>
      </w:r>
      <w:proofErr w:type="spellEnd"/>
      <w:r w:rsidRPr="00C55A05">
        <w:rPr>
          <w:rFonts w:ascii="Times New Roman" w:hAnsi="Times New Roman" w:cs="Times New Roman"/>
        </w:rPr>
        <w:t>(</w:t>
      </w:r>
      <w:proofErr w:type="spellStart"/>
      <w:proofErr w:type="gramEnd"/>
      <w:r w:rsidRPr="00C55A05">
        <w:rPr>
          <w:rFonts w:ascii="Times New Roman" w:hAnsi="Times New Roman" w:cs="Times New Roman"/>
        </w:rPr>
        <w:t>IllegalArgumentException.class</w:t>
      </w:r>
      <w:proofErr w:type="spellEnd"/>
      <w:r w:rsidRPr="00C55A05">
        <w:rPr>
          <w:rFonts w:ascii="Times New Roman" w:hAnsi="Times New Roman" w:cs="Times New Roman"/>
        </w:rPr>
        <w:t xml:space="preserve">, ...), which checked that the code rejected values </w:t>
      </w:r>
      <w:r w:rsidRPr="00C55A05">
        <w:rPr>
          <w:rFonts w:ascii="Times New Roman" w:hAnsi="Times New Roman" w:cs="Times New Roman"/>
        </w:rPr>
        <w:lastRenderedPageBreak/>
        <w:t xml:space="preserve">that should not be accepted. In </w:t>
      </w:r>
      <w:proofErr w:type="spellStart"/>
      <w:proofErr w:type="gramStart"/>
      <w:r w:rsidRPr="00C55A05">
        <w:rPr>
          <w:rFonts w:ascii="Times New Roman" w:hAnsi="Times New Roman" w:cs="Times New Roman"/>
        </w:rPr>
        <w:t>testAddNullAppointment</w:t>
      </w:r>
      <w:proofErr w:type="spellEnd"/>
      <w:r w:rsidRPr="00C55A05">
        <w:rPr>
          <w:rFonts w:ascii="Times New Roman" w:hAnsi="Times New Roman" w:cs="Times New Roman"/>
        </w:rPr>
        <w:t>(</w:t>
      </w:r>
      <w:proofErr w:type="gramEnd"/>
      <w:r w:rsidRPr="00C55A05">
        <w:rPr>
          <w:rFonts w:ascii="Times New Roman" w:hAnsi="Times New Roman" w:cs="Times New Roman"/>
        </w:rPr>
        <w:t xml:space="preserve">), for example, </w:t>
      </w:r>
      <w:proofErr w:type="spellStart"/>
      <w:proofErr w:type="gramStart"/>
      <w:r w:rsidRPr="00C55A05">
        <w:rPr>
          <w:rFonts w:ascii="Times New Roman" w:hAnsi="Times New Roman" w:cs="Times New Roman"/>
        </w:rPr>
        <w:t>service.addAppointment</w:t>
      </w:r>
      <w:proofErr w:type="spellEnd"/>
      <w:proofErr w:type="gramEnd"/>
      <w:r w:rsidRPr="00C55A05">
        <w:rPr>
          <w:rFonts w:ascii="Times New Roman" w:hAnsi="Times New Roman" w:cs="Times New Roman"/>
        </w:rPr>
        <w:t xml:space="preserve">(null) was placed inside </w:t>
      </w:r>
      <w:proofErr w:type="spellStart"/>
      <w:r w:rsidRPr="00C55A05">
        <w:rPr>
          <w:rFonts w:ascii="Times New Roman" w:hAnsi="Times New Roman" w:cs="Times New Roman"/>
        </w:rPr>
        <w:t>assertThrows</w:t>
      </w:r>
      <w:proofErr w:type="spellEnd"/>
      <w:r w:rsidRPr="00C55A05">
        <w:rPr>
          <w:rFonts w:ascii="Times New Roman" w:hAnsi="Times New Roman" w:cs="Times New Roman"/>
        </w:rPr>
        <w:t xml:space="preserve"> to verify that a null Appointment caused the expected exception. Successful changes were checked with assertions such as </w:t>
      </w:r>
      <w:proofErr w:type="spellStart"/>
      <w:proofErr w:type="gramStart"/>
      <w:r w:rsidRPr="00C55A05">
        <w:rPr>
          <w:rFonts w:ascii="Times New Roman" w:hAnsi="Times New Roman" w:cs="Times New Roman"/>
        </w:rPr>
        <w:t>assertEquals</w:t>
      </w:r>
      <w:proofErr w:type="spellEnd"/>
      <w:r w:rsidRPr="00C55A05">
        <w:rPr>
          <w:rFonts w:ascii="Times New Roman" w:hAnsi="Times New Roman" w:cs="Times New Roman"/>
        </w:rPr>
        <w:t>(</w:t>
      </w:r>
      <w:proofErr w:type="gramEnd"/>
      <w:r w:rsidRPr="00C55A05">
        <w:rPr>
          <w:rFonts w:ascii="Times New Roman" w:hAnsi="Times New Roman" w:cs="Times New Roman"/>
        </w:rPr>
        <w:t>) to compare the stored value with the value expected after an update. The service tests also used a delete-twice pattern. After deleting a record, the test attempted to delete the same ID again and expected an exception. This checked that the first delete had actually removed the record rather than only confirming that the method ran.</w:t>
      </w:r>
    </w:p>
    <w:p w14:paraId="6F0A8DA2"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The test code was kept efficient by giving individual tests a specific purpose and avoiding unnecessary cases that checked the same condition repeatedly. Boundary tests are one example of this approach. When </w:t>
      </w:r>
      <w:proofErr w:type="gramStart"/>
      <w:r w:rsidRPr="00C55A05">
        <w:rPr>
          <w:rFonts w:ascii="Times New Roman" w:hAnsi="Times New Roman" w:cs="Times New Roman"/>
        </w:rPr>
        <w:t>a maximum</w:t>
      </w:r>
      <w:proofErr w:type="gramEnd"/>
      <w:r w:rsidRPr="00C55A05">
        <w:rPr>
          <w:rFonts w:ascii="Times New Roman" w:hAnsi="Times New Roman" w:cs="Times New Roman"/>
        </w:rPr>
        <w:t xml:space="preserve"> value was 20 characters, testing 20 and 21 directly checked both sides of the limit without needing several additional values above 21. The tests also used straightforward setup </w:t>
      </w:r>
      <w:proofErr w:type="gramStart"/>
      <w:r w:rsidRPr="00C55A05">
        <w:rPr>
          <w:rFonts w:ascii="Times New Roman" w:hAnsi="Times New Roman" w:cs="Times New Roman"/>
        </w:rPr>
        <w:t>code</w:t>
      </w:r>
      <w:proofErr w:type="gramEnd"/>
      <w:r w:rsidRPr="00C55A05">
        <w:rPr>
          <w:rFonts w:ascii="Times New Roman" w:hAnsi="Times New Roman" w:cs="Times New Roman"/>
        </w:rPr>
        <w:t xml:space="preserve"> so the objects and values involved in each test were easy to identify. Keeping the tests focused this way made it clear which behavior each method was checking and avoided adding extra code that did not contribute new information.</w:t>
      </w:r>
    </w:p>
    <w:p w14:paraId="4410E8E4" w14:textId="77777777" w:rsidR="00A87064" w:rsidRDefault="00A87064" w:rsidP="00DC6784">
      <w:pPr>
        <w:spacing w:line="480" w:lineRule="auto"/>
        <w:jc w:val="center"/>
        <w:rPr>
          <w:rFonts w:ascii="Times New Roman" w:hAnsi="Times New Roman" w:cs="Times New Roman"/>
          <w:b/>
          <w:bCs/>
        </w:rPr>
      </w:pPr>
    </w:p>
    <w:p w14:paraId="71403C00" w14:textId="42940858" w:rsidR="00E074E9" w:rsidRPr="00C55A05" w:rsidRDefault="00E074E9" w:rsidP="00DC6784">
      <w:pPr>
        <w:spacing w:line="480" w:lineRule="auto"/>
        <w:jc w:val="center"/>
        <w:rPr>
          <w:rFonts w:ascii="Times New Roman" w:hAnsi="Times New Roman" w:cs="Times New Roman"/>
          <w:b/>
          <w:bCs/>
        </w:rPr>
      </w:pPr>
      <w:r w:rsidRPr="00C55A05">
        <w:rPr>
          <w:rFonts w:ascii="Times New Roman" w:hAnsi="Times New Roman" w:cs="Times New Roman"/>
          <w:b/>
          <w:bCs/>
        </w:rPr>
        <w:t>Reflection</w:t>
      </w:r>
    </w:p>
    <w:p w14:paraId="7F1186F5"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The main testing techniques I used throughout the project were requirements-based testing, boundary value analysis, equivalence partitioning, and code coverage. Requirements-based testing was the starting point because I built the tests around what each Contact, Task, and Appointment field or service method was supposed to do. Boundary value analysis became one of the techniques I used the most because so many of the rules had exact limits. Testing the exact limit and then one value beyond it made sense to me because that was where the expected </w:t>
      </w:r>
      <w:r w:rsidRPr="00C55A05">
        <w:rPr>
          <w:rFonts w:ascii="Times New Roman" w:hAnsi="Times New Roman" w:cs="Times New Roman"/>
        </w:rPr>
        <w:lastRenderedPageBreak/>
        <w:t xml:space="preserve">behavior changed. Equivalence partitioning was similar because I could group inputs into values that should be accepted and values that should be rejected instead of trying every possible input. Code coverage gave me another way to check whether the tests were actually reaching most of the code. These techniques worked well for a project like this because the services were small </w:t>
      </w:r>
      <w:proofErr w:type="gramStart"/>
      <w:r w:rsidRPr="00C55A05">
        <w:rPr>
          <w:rFonts w:ascii="Times New Roman" w:hAnsi="Times New Roman" w:cs="Times New Roman"/>
        </w:rPr>
        <w:t>enough</w:t>
      </w:r>
      <w:proofErr w:type="gramEnd"/>
      <w:r w:rsidRPr="00C55A05">
        <w:rPr>
          <w:rFonts w:ascii="Times New Roman" w:hAnsi="Times New Roman" w:cs="Times New Roman"/>
        </w:rPr>
        <w:t xml:space="preserve"> that each rule could be tested directly. On a larger project, the same techniques could still be useful, but I would expect the test cases and relationships between different parts of the program to become more complicated.</w:t>
      </w:r>
    </w:p>
    <w:p w14:paraId="5E7357A5"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There were other techniques I did not use directly, including static testing, exploratory testing, and use case testing. Static testing looks at code or other project materials without actually running the program, such as reviewing the code for mistakes or checking whether it follows the expected design. That could be useful before unit testing begins because some problems may be noticed without needing to execute anything. Exploratory testing is less structured and gives the tester more freedom to try different actions and inputs while learning how the software behaves. I could see that being more useful in a program with a user interface where someone can try actions that were not already written into a test case. Use case testing focuses more on how a user would complete a full task. That would make more sense for a complete application than it did for the individual back-end services </w:t>
      </w:r>
      <w:proofErr w:type="gramStart"/>
      <w:r w:rsidRPr="00C55A05">
        <w:rPr>
          <w:rFonts w:ascii="Times New Roman" w:hAnsi="Times New Roman" w:cs="Times New Roman"/>
        </w:rPr>
        <w:t>in</w:t>
      </w:r>
      <w:proofErr w:type="gramEnd"/>
      <w:r w:rsidRPr="00C55A05">
        <w:rPr>
          <w:rFonts w:ascii="Times New Roman" w:hAnsi="Times New Roman" w:cs="Times New Roman"/>
        </w:rPr>
        <w:t xml:space="preserve"> this project. The techniques I used were a good fit for checking individual classes and methods, while these other techniques could become more useful when testing a larger system from different viewpoints.</w:t>
      </w:r>
    </w:p>
    <w:p w14:paraId="09F62B7D"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Caution was important during the testing process because a test passing did not automatically mean that every related behavior had been checked. I tried to be careful by checking valid values, boundary values, invalid values, null values, and situations such as deleting the same record twice. The final feedback showed me where that caution could go </w:t>
      </w:r>
      <w:r w:rsidRPr="00C55A05">
        <w:rPr>
          <w:rFonts w:ascii="Times New Roman" w:hAnsi="Times New Roman" w:cs="Times New Roman"/>
        </w:rPr>
        <w:lastRenderedPageBreak/>
        <w:t xml:space="preserve">further. For example, most of my service tests used one stored object at a time. That proved that an update or delete could work, but it did not always prove that the method selected the correct object when several records were stored. My professor was able to change the </w:t>
      </w:r>
      <w:proofErr w:type="gramStart"/>
      <w:r w:rsidRPr="00C55A05">
        <w:rPr>
          <w:rFonts w:ascii="Times New Roman" w:hAnsi="Times New Roman" w:cs="Times New Roman"/>
        </w:rPr>
        <w:t>methods</w:t>
      </w:r>
      <w:proofErr w:type="gramEnd"/>
      <w:r w:rsidRPr="00C55A05">
        <w:rPr>
          <w:rFonts w:ascii="Times New Roman" w:hAnsi="Times New Roman" w:cs="Times New Roman"/>
        </w:rPr>
        <w:t xml:space="preserve"> so they acted on the first record instead of looking at the ID, and the tests still passed. A stronger test would add two records, update or delete the second one, and then make sure the first one was unchanged. The feedback also pointed out that I tested invalid values when creating objects but did not always test those same invalid values through the service update methods. An invalid phone number passed into </w:t>
      </w:r>
      <w:proofErr w:type="spellStart"/>
      <w:r w:rsidRPr="00C55A05">
        <w:rPr>
          <w:rFonts w:ascii="Times New Roman" w:hAnsi="Times New Roman" w:cs="Times New Roman"/>
        </w:rPr>
        <w:t>updatePhone</w:t>
      </w:r>
      <w:proofErr w:type="spellEnd"/>
      <w:r w:rsidRPr="00C55A05">
        <w:rPr>
          <w:rFonts w:ascii="Times New Roman" w:hAnsi="Times New Roman" w:cs="Times New Roman"/>
        </w:rPr>
        <w:t xml:space="preserve">, for example, should be tested separately to make sure the original value remains unchanged after the failed update. Those examples helped me understand why the relationships between methods matter even when each individual method looks </w:t>
      </w:r>
      <w:proofErr w:type="gramStart"/>
      <w:r w:rsidRPr="00C55A05">
        <w:rPr>
          <w:rFonts w:ascii="Times New Roman" w:hAnsi="Times New Roman" w:cs="Times New Roman"/>
        </w:rPr>
        <w:t>simple</w:t>
      </w:r>
      <w:proofErr w:type="gramEnd"/>
      <w:r w:rsidRPr="00C55A05">
        <w:rPr>
          <w:rFonts w:ascii="Times New Roman" w:hAnsi="Times New Roman" w:cs="Times New Roman"/>
        </w:rPr>
        <w:t>.</w:t>
      </w:r>
    </w:p>
    <w:p w14:paraId="43EF0605"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t xml:space="preserve">Limiting bias is another part of testing that I understand better after seeing the final feedback. Because I wrote both the code and the tests, it was easy to build tests around the way I expected the program to work. One example was the Contact update methods. I tested successful updates, but I did not include a missing-ID test for </w:t>
      </w:r>
      <w:proofErr w:type="spellStart"/>
      <w:r w:rsidRPr="00C55A05">
        <w:rPr>
          <w:rFonts w:ascii="Times New Roman" w:hAnsi="Times New Roman" w:cs="Times New Roman"/>
        </w:rPr>
        <w:t>updateFirstName</w:t>
      </w:r>
      <w:proofErr w:type="spellEnd"/>
      <w:r w:rsidRPr="00C55A05">
        <w:rPr>
          <w:rFonts w:ascii="Times New Roman" w:hAnsi="Times New Roman" w:cs="Times New Roman"/>
        </w:rPr>
        <w:t xml:space="preserve">, </w:t>
      </w:r>
      <w:proofErr w:type="spellStart"/>
      <w:r w:rsidRPr="00C55A05">
        <w:rPr>
          <w:rFonts w:ascii="Times New Roman" w:hAnsi="Times New Roman" w:cs="Times New Roman"/>
        </w:rPr>
        <w:t>updateLastName</w:t>
      </w:r>
      <w:proofErr w:type="spellEnd"/>
      <w:r w:rsidRPr="00C55A05">
        <w:rPr>
          <w:rFonts w:ascii="Times New Roman" w:hAnsi="Times New Roman" w:cs="Times New Roman"/>
        </w:rPr>
        <w:t xml:space="preserve">, </w:t>
      </w:r>
      <w:proofErr w:type="spellStart"/>
      <w:r w:rsidRPr="00C55A05">
        <w:rPr>
          <w:rFonts w:ascii="Times New Roman" w:hAnsi="Times New Roman" w:cs="Times New Roman"/>
        </w:rPr>
        <w:t>updatePhone</w:t>
      </w:r>
      <w:proofErr w:type="spellEnd"/>
      <w:r w:rsidRPr="00C55A05">
        <w:rPr>
          <w:rFonts w:ascii="Times New Roman" w:hAnsi="Times New Roman" w:cs="Times New Roman"/>
        </w:rPr>
        <w:t xml:space="preserve">, and </w:t>
      </w:r>
      <w:proofErr w:type="spellStart"/>
      <w:r w:rsidRPr="00C55A05">
        <w:rPr>
          <w:rFonts w:ascii="Times New Roman" w:hAnsi="Times New Roman" w:cs="Times New Roman"/>
        </w:rPr>
        <w:t>updateAddress</w:t>
      </w:r>
      <w:proofErr w:type="spellEnd"/>
      <w:r w:rsidRPr="00C55A05">
        <w:rPr>
          <w:rFonts w:ascii="Times New Roman" w:hAnsi="Times New Roman" w:cs="Times New Roman"/>
        </w:rPr>
        <w:t>. My Task tests did cover that situation, but I did not carry the same idea over to every Contact method. My professor removed the missing-ID exception handling from those methods and all of the tests still passed. That is a good example of how my own expectations could create a blind spot. Someone looking at the code from another point of view may try situations that I did not think of because they are not assuming the method works the way I intended. In future testing, I would try to ask not only whether the normal behavior works, but also what change could be made to the code without one of my tests noticing.</w:t>
      </w:r>
    </w:p>
    <w:p w14:paraId="43C6BCB7" w14:textId="77777777" w:rsidR="00E074E9" w:rsidRPr="00C55A05" w:rsidRDefault="00E074E9" w:rsidP="00DC6784">
      <w:pPr>
        <w:spacing w:line="480" w:lineRule="auto"/>
        <w:ind w:firstLine="720"/>
        <w:rPr>
          <w:rFonts w:ascii="Times New Roman" w:hAnsi="Times New Roman" w:cs="Times New Roman"/>
        </w:rPr>
      </w:pPr>
      <w:r w:rsidRPr="00C55A05">
        <w:rPr>
          <w:rFonts w:ascii="Times New Roman" w:hAnsi="Times New Roman" w:cs="Times New Roman"/>
        </w:rPr>
        <w:lastRenderedPageBreak/>
        <w:t xml:space="preserve">Being disciplined about quality means not stopping just because the code runs or because the coverage percentage is high. The final results showed me that tests can have coverage above 90% and still leave specific behaviors unchecked. One example from the feedback was my add tests. They proved that adding a valid object did not cause an exception, but they did not directly prove that the object was actually stored. If the services had a getter or another way to inspect the stored records, I could test the final result instead of only checking that the method </w:t>
      </w:r>
      <w:proofErr w:type="gramStart"/>
      <w:r w:rsidRPr="00C55A05">
        <w:rPr>
          <w:rFonts w:ascii="Times New Roman" w:hAnsi="Times New Roman" w:cs="Times New Roman"/>
        </w:rPr>
        <w:t>completed</w:t>
      </w:r>
      <w:proofErr w:type="gramEnd"/>
      <w:r w:rsidRPr="00C55A05">
        <w:rPr>
          <w:rFonts w:ascii="Times New Roman" w:hAnsi="Times New Roman" w:cs="Times New Roman"/>
        </w:rPr>
        <w:t>. The Appointment feedback gave another example with the Date object. Protecting the date from being changed later was not something I had considered during the assignment, but copying the date in the constructor and getter would make the class more defensive. I see technical debt in a similar way. Small shortcuts may not cause a problem immediately, but they can make later changes harder to test or trust. Going forward, I would try to keep my tests simple like I did here while still taking the time to test missing IDs, multiple records, invalid updates, and the actual result of an operation when those cases matter.</w:t>
      </w:r>
    </w:p>
    <w:p w14:paraId="477428B2" w14:textId="433AFF7A" w:rsidR="007247E9" w:rsidRDefault="007247E9"/>
    <w:sectPr w:rsidR="00724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E9"/>
    <w:rsid w:val="0000771D"/>
    <w:rsid w:val="00404C65"/>
    <w:rsid w:val="006366C5"/>
    <w:rsid w:val="007247E9"/>
    <w:rsid w:val="00A87064"/>
    <w:rsid w:val="00C55A05"/>
    <w:rsid w:val="00DC6784"/>
    <w:rsid w:val="00E074E9"/>
    <w:rsid w:val="00E35C15"/>
    <w:rsid w:val="00E46FE8"/>
    <w:rsid w:val="00F8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F813"/>
  <w15:chartTrackingRefBased/>
  <w15:docId w15:val="{2D43770E-C63C-47E4-BE4A-C51FA14B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E9"/>
    <w:rPr>
      <w:rFonts w:eastAsiaTheme="majorEastAsia" w:cstheme="majorBidi"/>
      <w:color w:val="272727" w:themeColor="text1" w:themeTint="D8"/>
    </w:rPr>
  </w:style>
  <w:style w:type="paragraph" w:styleId="Title">
    <w:name w:val="Title"/>
    <w:basedOn w:val="Normal"/>
    <w:next w:val="Normal"/>
    <w:link w:val="TitleChar"/>
    <w:uiPriority w:val="10"/>
    <w:qFormat/>
    <w:rsid w:val="00724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E9"/>
    <w:pPr>
      <w:spacing w:before="160"/>
      <w:jc w:val="center"/>
    </w:pPr>
    <w:rPr>
      <w:i/>
      <w:iCs/>
      <w:color w:val="404040" w:themeColor="text1" w:themeTint="BF"/>
    </w:rPr>
  </w:style>
  <w:style w:type="character" w:customStyle="1" w:styleId="QuoteChar">
    <w:name w:val="Quote Char"/>
    <w:basedOn w:val="DefaultParagraphFont"/>
    <w:link w:val="Quote"/>
    <w:uiPriority w:val="29"/>
    <w:rsid w:val="007247E9"/>
    <w:rPr>
      <w:i/>
      <w:iCs/>
      <w:color w:val="404040" w:themeColor="text1" w:themeTint="BF"/>
    </w:rPr>
  </w:style>
  <w:style w:type="paragraph" w:styleId="ListParagraph">
    <w:name w:val="List Paragraph"/>
    <w:basedOn w:val="Normal"/>
    <w:uiPriority w:val="34"/>
    <w:qFormat/>
    <w:rsid w:val="007247E9"/>
    <w:pPr>
      <w:ind w:left="720"/>
      <w:contextualSpacing/>
    </w:pPr>
  </w:style>
  <w:style w:type="character" w:styleId="IntenseEmphasis">
    <w:name w:val="Intense Emphasis"/>
    <w:basedOn w:val="DefaultParagraphFont"/>
    <w:uiPriority w:val="21"/>
    <w:qFormat/>
    <w:rsid w:val="007247E9"/>
    <w:rPr>
      <w:i/>
      <w:iCs/>
      <w:color w:val="0F4761" w:themeColor="accent1" w:themeShade="BF"/>
    </w:rPr>
  </w:style>
  <w:style w:type="paragraph" w:styleId="IntenseQuote">
    <w:name w:val="Intense Quote"/>
    <w:basedOn w:val="Normal"/>
    <w:next w:val="Normal"/>
    <w:link w:val="IntenseQuoteChar"/>
    <w:uiPriority w:val="30"/>
    <w:qFormat/>
    <w:rsid w:val="00724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7E9"/>
    <w:rPr>
      <w:i/>
      <w:iCs/>
      <w:color w:val="0F4761" w:themeColor="accent1" w:themeShade="BF"/>
    </w:rPr>
  </w:style>
  <w:style w:type="character" w:styleId="IntenseReference">
    <w:name w:val="Intense Reference"/>
    <w:basedOn w:val="DefaultParagraphFont"/>
    <w:uiPriority w:val="32"/>
    <w:qFormat/>
    <w:rsid w:val="00724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Ingerman</dc:creator>
  <cp:keywords/>
  <dc:description/>
  <cp:lastModifiedBy>Andrew Ingerman</cp:lastModifiedBy>
  <cp:revision>2</cp:revision>
  <dcterms:created xsi:type="dcterms:W3CDTF">2026-10-18T20:47:00Z</dcterms:created>
  <dcterms:modified xsi:type="dcterms:W3CDTF">2026-10-18T20:47:00Z</dcterms:modified>
</cp:coreProperties>
</file>