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B3" w:rsidRPr="00151CE5" w:rsidRDefault="008D1404" w:rsidP="00790B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90BB3" w:rsidRPr="00151CE5">
        <w:rPr>
          <w:rFonts w:ascii="Times New Roman" w:hAnsi="Times New Roman" w:cs="Times New Roman"/>
          <w:sz w:val="40"/>
          <w:szCs w:val="40"/>
        </w:rPr>
        <w:t>NIIT University, Neemrana (Raj.)</w:t>
      </w:r>
    </w:p>
    <w:p w:rsidR="00790BB3" w:rsidRDefault="006057F1" w:rsidP="006057F1">
      <w:pPr>
        <w:jc w:val="center"/>
        <w:rPr>
          <w:rFonts w:ascii="Times New Roman" w:hAnsi="Times New Roman" w:cs="Times New Roman"/>
          <w:sz w:val="40"/>
          <w:szCs w:val="40"/>
        </w:rPr>
      </w:pPr>
      <w:r w:rsidRPr="00151CE5">
        <w:rPr>
          <w:rFonts w:ascii="Times New Roman" w:hAnsi="Times New Roman" w:cs="Times New Roman"/>
          <w:sz w:val="40"/>
          <w:szCs w:val="40"/>
        </w:rPr>
        <w:t>Educational Technology Area</w:t>
      </w:r>
    </w:p>
    <w:p w:rsidR="00272983" w:rsidRPr="00272983" w:rsidRDefault="00272983" w:rsidP="002729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983">
        <w:rPr>
          <w:rFonts w:ascii="Times New Roman" w:hAnsi="Times New Roman" w:cs="Times New Roman"/>
          <w:sz w:val="28"/>
          <w:szCs w:val="28"/>
        </w:rPr>
        <w:t>Vijay V. Mandke</w:t>
      </w:r>
    </w:p>
    <w:p w:rsidR="00272983" w:rsidRPr="00272983" w:rsidRDefault="00272983" w:rsidP="002729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 Professor </w:t>
      </w:r>
      <w:r w:rsidRPr="002729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24F" w:rsidRDefault="00E1024F" w:rsidP="00001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2</w:t>
      </w:r>
      <w:r w:rsidR="00001E1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.3.2017</w:t>
      </w:r>
    </w:p>
    <w:p w:rsidR="00001E1C" w:rsidRDefault="00001E1C" w:rsidP="00001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---------------  </w:t>
      </w:r>
    </w:p>
    <w:p w:rsidR="00001E1C" w:rsidRDefault="00001E1C" w:rsidP="00001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30.3.2017 </w:t>
      </w:r>
    </w:p>
    <w:p w:rsidR="00001E1C" w:rsidRDefault="00001E1C" w:rsidP="00E10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1137D5" w:rsidRPr="00D40C77" w:rsidRDefault="001137D5" w:rsidP="001137D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C77">
        <w:rPr>
          <w:rFonts w:ascii="Times New Roman" w:hAnsi="Times New Roman" w:cs="Times New Roman"/>
          <w:sz w:val="28"/>
          <w:szCs w:val="28"/>
        </w:rPr>
        <w:t>Webquest Design Frameworks for  Nano</w:t>
      </w:r>
      <w:r w:rsidRPr="00D40C77">
        <w:rPr>
          <w:rFonts w:ascii="Times New Roman" w:hAnsi="Times New Roman" w:cs="Times New Roman"/>
          <w:i/>
          <w:sz w:val="28"/>
          <w:szCs w:val="28"/>
        </w:rPr>
        <w:t>El</w:t>
      </w:r>
      <w:r w:rsidRPr="00D40C77">
        <w:rPr>
          <w:rFonts w:ascii="Times New Roman" w:hAnsi="Times New Roman" w:cs="Times New Roman"/>
          <w:sz w:val="28"/>
          <w:szCs w:val="28"/>
        </w:rPr>
        <w:t xml:space="preserve"> Premier League 2017</w:t>
      </w:r>
    </w:p>
    <w:p w:rsidR="001137D5" w:rsidRDefault="001137D5" w:rsidP="001137D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Collaborative </w:t>
      </w:r>
      <w:r w:rsidR="000B7CB2" w:rsidRPr="001137D5">
        <w:rPr>
          <w:rFonts w:ascii="Times New Roman" w:hAnsi="Times New Roman" w:cs="Times New Roman"/>
          <w:sz w:val="24"/>
          <w:szCs w:val="24"/>
        </w:rPr>
        <w:t>Webquest</w:t>
      </w:r>
      <w:r>
        <w:rPr>
          <w:rFonts w:ascii="Times New Roman" w:hAnsi="Times New Roman" w:cs="Times New Roman"/>
          <w:sz w:val="24"/>
          <w:szCs w:val="24"/>
        </w:rPr>
        <w:t xml:space="preserve"> Design Framework: </w:t>
      </w:r>
    </w:p>
    <w:p w:rsidR="000B7CB2" w:rsidRPr="001137D5" w:rsidRDefault="001137D5" w:rsidP="001137D5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20898" w:rsidRPr="001137D5">
        <w:rPr>
          <w:rFonts w:ascii="Times New Roman" w:hAnsi="Times New Roman" w:cs="Times New Roman"/>
          <w:sz w:val="24"/>
          <w:szCs w:val="24"/>
        </w:rPr>
        <w:t>his “Group</w:t>
      </w:r>
      <w:r w:rsidR="00F012AE" w:rsidRPr="001137D5">
        <w:rPr>
          <w:rFonts w:ascii="Times New Roman" w:hAnsi="Times New Roman" w:cs="Times New Roman"/>
          <w:sz w:val="24"/>
          <w:szCs w:val="24"/>
        </w:rPr>
        <w:t xml:space="preserve"> Collaborative Work-Flow </w:t>
      </w:r>
      <w:r w:rsidR="00E20898" w:rsidRPr="001137D5">
        <w:rPr>
          <w:rFonts w:ascii="Times New Roman" w:hAnsi="Times New Roman" w:cs="Times New Roman"/>
          <w:sz w:val="24"/>
          <w:szCs w:val="24"/>
        </w:rPr>
        <w:t>Webquest” will be a declarative statement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D0FB5" w:rsidRPr="001137D5">
        <w:rPr>
          <w:rFonts w:ascii="Times New Roman" w:hAnsi="Times New Roman" w:cs="Times New Roman"/>
          <w:sz w:val="24"/>
          <w:szCs w:val="24"/>
        </w:rPr>
        <w:t>in fact a collaborative research document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D0FB5" w:rsidRPr="001137D5">
        <w:rPr>
          <w:rFonts w:ascii="Times New Roman" w:hAnsi="Times New Roman" w:cs="Times New Roman"/>
          <w:sz w:val="24"/>
          <w:szCs w:val="24"/>
        </w:rPr>
        <w:t xml:space="preserve">on </w:t>
      </w:r>
      <w:r w:rsidR="00E20898" w:rsidRPr="001137D5">
        <w:rPr>
          <w:rFonts w:ascii="Times New Roman" w:hAnsi="Times New Roman" w:cs="Times New Roman"/>
          <w:sz w:val="24"/>
          <w:szCs w:val="24"/>
        </w:rPr>
        <w:t>the collaborative work-flow driving learning model for in-research-&amp;-discovery</w:t>
      </w:r>
      <w:r w:rsidR="00214CFA" w:rsidRPr="001137D5">
        <w:rPr>
          <w:rFonts w:ascii="Times New Roman" w:hAnsi="Times New Roman" w:cs="Times New Roman"/>
          <w:sz w:val="24"/>
          <w:szCs w:val="24"/>
        </w:rPr>
        <w:t>-</w:t>
      </w:r>
      <w:r w:rsidR="00E20898" w:rsidRPr="001137D5">
        <w:rPr>
          <w:rFonts w:ascii="Times New Roman" w:hAnsi="Times New Roman" w:cs="Times New Roman"/>
          <w:sz w:val="24"/>
          <w:szCs w:val="24"/>
        </w:rPr>
        <w:t>mode experiential learning</w:t>
      </w:r>
      <w:r w:rsidR="00F012AE" w:rsidRPr="001137D5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E20898" w:rsidRPr="001137D5">
        <w:rPr>
          <w:rFonts w:ascii="Times New Roman" w:hAnsi="Times New Roman" w:cs="Times New Roman"/>
          <w:sz w:val="24"/>
          <w:szCs w:val="24"/>
        </w:rPr>
        <w:t xml:space="preserve">value creating for </w:t>
      </w:r>
      <w:r w:rsidR="00C61F8D" w:rsidRPr="001137D5">
        <w:rPr>
          <w:rFonts w:ascii="Times New Roman" w:hAnsi="Times New Roman" w:cs="Times New Roman"/>
          <w:sz w:val="24"/>
          <w:szCs w:val="24"/>
        </w:rPr>
        <w:t xml:space="preserve">identified customer(s) </w:t>
      </w:r>
      <w:r w:rsidR="00E20898" w:rsidRPr="001137D5">
        <w:rPr>
          <w:rFonts w:ascii="Times New Roman" w:hAnsi="Times New Roman" w:cs="Times New Roman"/>
          <w:sz w:val="24"/>
          <w:szCs w:val="24"/>
        </w:rPr>
        <w:t>benefit</w:t>
      </w:r>
      <w:r w:rsidR="00C61F8D" w:rsidRPr="001137D5">
        <w:rPr>
          <w:rFonts w:ascii="Times New Roman" w:hAnsi="Times New Roman" w:cs="Times New Roman"/>
          <w:sz w:val="24"/>
          <w:szCs w:val="24"/>
        </w:rPr>
        <w:t xml:space="preserve"> </w:t>
      </w:r>
      <w:r w:rsidR="00E20898" w:rsidRPr="001137D5">
        <w:rPr>
          <w:rFonts w:ascii="Times New Roman" w:hAnsi="Times New Roman" w:cs="Times New Roman"/>
          <w:sz w:val="24"/>
          <w:szCs w:val="24"/>
        </w:rPr>
        <w:t>and improved experience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90B3A" w:rsidRPr="001137D5">
        <w:rPr>
          <w:rFonts w:ascii="Times New Roman" w:hAnsi="Times New Roman" w:cs="Times New Roman"/>
          <w:sz w:val="24"/>
          <w:szCs w:val="24"/>
        </w:rPr>
        <w:t xml:space="preserve">This </w:t>
      </w:r>
      <w:r w:rsidR="00F012AE" w:rsidRPr="001137D5">
        <w:rPr>
          <w:rFonts w:ascii="Times New Roman" w:hAnsi="Times New Roman" w:cs="Times New Roman"/>
          <w:sz w:val="24"/>
          <w:szCs w:val="24"/>
        </w:rPr>
        <w:t xml:space="preserve">Group </w:t>
      </w:r>
      <w:r w:rsidR="00090B3A" w:rsidRPr="001137D5">
        <w:rPr>
          <w:rFonts w:ascii="Times New Roman" w:hAnsi="Times New Roman" w:cs="Times New Roman"/>
          <w:sz w:val="24"/>
          <w:szCs w:val="24"/>
        </w:rPr>
        <w:t>Webquest</w:t>
      </w:r>
      <w:r w:rsidR="00662819" w:rsidRPr="001137D5">
        <w:rPr>
          <w:rFonts w:ascii="Times New Roman" w:hAnsi="Times New Roman" w:cs="Times New Roman"/>
          <w:sz w:val="24"/>
          <w:szCs w:val="24"/>
        </w:rPr>
        <w:t xml:space="preserve"> (currently visualized revolving around zunl.com</w:t>
      </w:r>
      <w:r w:rsidR="00214CFA" w:rsidRPr="001137D5">
        <w:rPr>
          <w:rFonts w:ascii="Times New Roman" w:hAnsi="Times New Roman" w:cs="Times New Roman"/>
          <w:sz w:val="24"/>
          <w:szCs w:val="24"/>
        </w:rPr>
        <w:t>)</w:t>
      </w:r>
      <w:r w:rsidR="00C61F8D" w:rsidRPr="001137D5">
        <w:rPr>
          <w:rFonts w:ascii="Times New Roman" w:hAnsi="Times New Roman" w:cs="Times New Roman"/>
          <w:sz w:val="24"/>
          <w:szCs w:val="24"/>
        </w:rPr>
        <w:t xml:space="preserve"> </w:t>
      </w:r>
      <w:r w:rsidR="00090B3A" w:rsidRPr="001137D5">
        <w:rPr>
          <w:rFonts w:ascii="Times New Roman" w:hAnsi="Times New Roman" w:cs="Times New Roman"/>
          <w:sz w:val="24"/>
          <w:szCs w:val="24"/>
        </w:rPr>
        <w:t>Buddy Mentor/Associate Mentor will register</w:t>
      </w:r>
      <w:r w:rsidR="00C61F8D" w:rsidRPr="001137D5">
        <w:rPr>
          <w:rFonts w:ascii="Times New Roman" w:hAnsi="Times New Roman" w:cs="Times New Roman"/>
          <w:sz w:val="24"/>
          <w:szCs w:val="24"/>
        </w:rPr>
        <w:t xml:space="preserve">, </w:t>
      </w:r>
      <w:r w:rsidR="00E20898" w:rsidRPr="001137D5">
        <w:rPr>
          <w:rFonts w:ascii="Times New Roman" w:hAnsi="Times New Roman" w:cs="Times New Roman"/>
          <w:sz w:val="24"/>
          <w:szCs w:val="24"/>
        </w:rPr>
        <w:t>and PI(C/T-SD)-U2KBL Project Team Leader will maintain</w:t>
      </w:r>
      <w:r w:rsidR="00C61F8D" w:rsidRPr="001137D5">
        <w:rPr>
          <w:rFonts w:ascii="Times New Roman" w:hAnsi="Times New Roman" w:cs="Times New Roman"/>
          <w:sz w:val="24"/>
          <w:szCs w:val="24"/>
        </w:rPr>
        <w:t xml:space="preserve"> and subsequently upload on ETIC portal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211D" w:rsidRDefault="0098211D" w:rsidP="009821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</w:t>
      </w:r>
      <w:r w:rsidRPr="00927636">
        <w:rPr>
          <w:rFonts w:ascii="Times New Roman" w:hAnsi="Times New Roman" w:cs="Times New Roman"/>
          <w:sz w:val="24"/>
          <w:szCs w:val="24"/>
        </w:rPr>
        <w:t>Group Collaborative Work-Flow Webquest</w:t>
      </w:r>
      <w:r>
        <w:rPr>
          <w:rFonts w:ascii="Times New Roman" w:hAnsi="Times New Roman" w:cs="Times New Roman"/>
          <w:sz w:val="24"/>
          <w:szCs w:val="24"/>
        </w:rPr>
        <w:t xml:space="preserve"> Design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10"/>
        <w:gridCol w:w="378"/>
      </w:tblGrid>
      <w:tr w:rsidR="005749D5" w:rsidTr="005749D5">
        <w:tc>
          <w:tcPr>
            <w:tcW w:w="2988" w:type="dxa"/>
          </w:tcPr>
          <w:p w:rsidR="007E527E" w:rsidRPr="005749D5" w:rsidRDefault="007E527E" w:rsidP="000775B5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9D5">
              <w:rPr>
                <w:rFonts w:ascii="Times New Roman" w:hAnsi="Times New Roman" w:cs="Times New Roman"/>
                <w:sz w:val="24"/>
                <w:szCs w:val="24"/>
              </w:rPr>
              <w:t>Abridged Title</w:t>
            </w:r>
          </w:p>
        </w:tc>
        <w:tc>
          <w:tcPr>
            <w:tcW w:w="6210" w:type="dxa"/>
          </w:tcPr>
          <w:p w:rsidR="007E527E" w:rsidRPr="005749D5" w:rsidRDefault="007E527E" w:rsidP="000775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9D5">
              <w:rPr>
                <w:rFonts w:ascii="Times New Roman" w:hAnsi="Times New Roman" w:cs="Times New Roman"/>
                <w:sz w:val="24"/>
                <w:szCs w:val="24"/>
              </w:rPr>
              <w:t>Expanded Title</w:t>
            </w:r>
          </w:p>
        </w:tc>
        <w:tc>
          <w:tcPr>
            <w:tcW w:w="378" w:type="dxa"/>
          </w:tcPr>
          <w:p w:rsidR="007E527E" w:rsidRDefault="007E527E"/>
        </w:tc>
      </w:tr>
      <w:tr w:rsidR="00EF257E" w:rsidTr="005749D5">
        <w:tc>
          <w:tcPr>
            <w:tcW w:w="2988" w:type="dxa"/>
          </w:tcPr>
          <w:p w:rsidR="004A1543" w:rsidRPr="005749D5" w:rsidRDefault="005749D5" w:rsidP="0057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A1543" w:rsidRPr="005749D5">
              <w:rPr>
                <w:rFonts w:ascii="Times New Roman" w:hAnsi="Times New Roman" w:cs="Times New Roman"/>
                <w:sz w:val="24"/>
                <w:szCs w:val="24"/>
              </w:rPr>
              <w:t xml:space="preserve">RQ </w:t>
            </w:r>
            <w:r w:rsidR="000775B5" w:rsidRPr="005749D5">
              <w:rPr>
                <w:rFonts w:ascii="Times New Roman" w:hAnsi="Times New Roman" w:cs="Times New Roman"/>
                <w:sz w:val="24"/>
                <w:szCs w:val="24"/>
              </w:rPr>
              <w:t xml:space="preserve"> 2. </w:t>
            </w:r>
            <w:r w:rsidR="004A1543" w:rsidRPr="005749D5">
              <w:rPr>
                <w:rFonts w:ascii="Times New Roman" w:hAnsi="Times New Roman" w:cs="Times New Roman"/>
                <w:sz w:val="24"/>
                <w:szCs w:val="24"/>
              </w:rPr>
              <w:t xml:space="preserve">Signi </w:t>
            </w:r>
          </w:p>
        </w:tc>
        <w:tc>
          <w:tcPr>
            <w:tcW w:w="6210" w:type="dxa"/>
          </w:tcPr>
          <w:p w:rsidR="00EF257E" w:rsidRPr="00772CDC" w:rsidRDefault="00772CDC" w:rsidP="0077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7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F257E" w:rsidRPr="00772CDC">
              <w:rPr>
                <w:rFonts w:ascii="Times New Roman" w:hAnsi="Times New Roman" w:cs="Times New Roman"/>
                <w:sz w:val="24"/>
                <w:szCs w:val="24"/>
              </w:rPr>
              <w:t xml:space="preserve">Research Question- From Incumbent to Unexpected Concept/Topic </w:t>
            </w:r>
            <w:r w:rsidR="00EF257E" w:rsidRPr="001A317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257E" w:rsidRPr="00772CDC">
              <w:rPr>
                <w:rFonts w:ascii="Times New Roman" w:hAnsi="Times New Roman" w:cs="Times New Roman"/>
                <w:sz w:val="24"/>
                <w:szCs w:val="24"/>
              </w:rPr>
              <w:t>. Futures' Significance</w:t>
            </w:r>
          </w:p>
          <w:p w:rsidR="000B7CB2" w:rsidRPr="005749D5" w:rsidRDefault="000B7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0B7CB2" w:rsidRDefault="000B7CB2"/>
        </w:tc>
      </w:tr>
      <w:tr w:rsidR="00EF257E" w:rsidTr="005749D5">
        <w:tc>
          <w:tcPr>
            <w:tcW w:w="2988" w:type="dxa"/>
          </w:tcPr>
          <w:p w:rsidR="004A1543" w:rsidRPr="005749D5" w:rsidRDefault="005749D5" w:rsidP="0057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EmploReady</w:t>
            </w:r>
            <w:r w:rsidR="000775B5" w:rsidRPr="005749D5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Cust, Bene</w:t>
            </w:r>
          </w:p>
        </w:tc>
        <w:tc>
          <w:tcPr>
            <w:tcW w:w="6210" w:type="dxa"/>
          </w:tcPr>
          <w:p w:rsidR="00077BA3" w:rsidRPr="00772CDC" w:rsidRDefault="00772CDC" w:rsidP="0077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72">
              <w:rPr>
                <w:rFonts w:ascii="Times New Roman" w:hAnsi="Times New Roman" w:cs="Times New Roman"/>
                <w:b/>
                <w:color w:val="000000"/>
                <w:spacing w:val="-15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shd w:val="clear" w:color="auto" w:fill="FFFFFF"/>
              </w:rPr>
              <w:t>.</w:t>
            </w:r>
            <w:r w:rsidR="00077BA3" w:rsidRPr="00772CDC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shd w:val="clear" w:color="auto" w:fill="FFFFFF"/>
              </w:rPr>
              <w:t xml:space="preserve">Employment Ready </w:t>
            </w:r>
            <w:r w:rsidR="00077BA3" w:rsidRPr="001A3172">
              <w:rPr>
                <w:rFonts w:ascii="Times New Roman" w:hAnsi="Times New Roman" w:cs="Times New Roman"/>
                <w:b/>
                <w:color w:val="000000"/>
                <w:spacing w:val="-15"/>
                <w:sz w:val="24"/>
                <w:szCs w:val="24"/>
                <w:shd w:val="clear" w:color="auto" w:fill="FFFFFF"/>
              </w:rPr>
              <w:t>4</w:t>
            </w:r>
            <w:r w:rsidR="00077BA3" w:rsidRPr="00772CDC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shd w:val="clear" w:color="auto" w:fill="FFFFFF"/>
              </w:rPr>
              <w:t>. Industry, Customer, Benefit, Value Stream</w:t>
            </w:r>
          </w:p>
          <w:p w:rsidR="000B7CB2" w:rsidRPr="005749D5" w:rsidRDefault="000B7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0B7CB2" w:rsidRDefault="000B7CB2"/>
        </w:tc>
      </w:tr>
      <w:tr w:rsidR="005749D5" w:rsidTr="005749D5">
        <w:tc>
          <w:tcPr>
            <w:tcW w:w="2988" w:type="dxa"/>
          </w:tcPr>
          <w:p w:rsidR="001F2E2B" w:rsidRPr="005749D5" w:rsidRDefault="005749D5" w:rsidP="0057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Val Cr</w:t>
            </w:r>
            <w:r w:rsidR="000775B5" w:rsidRPr="005749D5">
              <w:rPr>
                <w:rFonts w:ascii="Times New Roman" w:hAnsi="Times New Roman" w:cs="Times New Roman"/>
                <w:sz w:val="24"/>
                <w:szCs w:val="24"/>
              </w:rPr>
              <w:t xml:space="preserve">  6 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CostMgtOrg</w:t>
            </w:r>
          </w:p>
        </w:tc>
        <w:tc>
          <w:tcPr>
            <w:tcW w:w="6210" w:type="dxa"/>
          </w:tcPr>
          <w:p w:rsidR="000775B5" w:rsidRPr="005749D5" w:rsidRDefault="000365D7" w:rsidP="00036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7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5749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77BA3" w:rsidRPr="005749D5">
              <w:rPr>
                <w:rFonts w:ascii="Times New Roman" w:hAnsi="Times New Roman" w:cs="Times New Roman"/>
                <w:sz w:val="24"/>
                <w:szCs w:val="24"/>
              </w:rPr>
              <w:t xml:space="preserve">Value Creation, Interdisciplinary Knowledge </w:t>
            </w:r>
          </w:p>
          <w:p w:rsidR="001F2E2B" w:rsidRPr="005749D5" w:rsidRDefault="00077BA3" w:rsidP="00036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7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749D5">
              <w:rPr>
                <w:rFonts w:ascii="Times New Roman" w:hAnsi="Times New Roman" w:cs="Times New Roman"/>
                <w:sz w:val="24"/>
                <w:szCs w:val="24"/>
              </w:rPr>
              <w:t>. Organisation Structure, System Performance Indicator, Cost, Management</w:t>
            </w:r>
          </w:p>
        </w:tc>
        <w:tc>
          <w:tcPr>
            <w:tcW w:w="378" w:type="dxa"/>
          </w:tcPr>
          <w:p w:rsidR="001F2E2B" w:rsidRDefault="001F2E2B"/>
        </w:tc>
      </w:tr>
      <w:tr w:rsidR="00EF257E" w:rsidTr="005749D5">
        <w:tc>
          <w:tcPr>
            <w:tcW w:w="2988" w:type="dxa"/>
          </w:tcPr>
          <w:p w:rsidR="004A1543" w:rsidRPr="005749D5" w:rsidRDefault="005749D5" w:rsidP="0057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4A1543" w:rsidRPr="005749D5">
              <w:rPr>
                <w:rFonts w:ascii="Times New Roman" w:hAnsi="Times New Roman" w:cs="Times New Roman"/>
                <w:sz w:val="24"/>
                <w:szCs w:val="24"/>
              </w:rPr>
              <w:t>CrThink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 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ProdTech</w:t>
            </w:r>
          </w:p>
        </w:tc>
        <w:tc>
          <w:tcPr>
            <w:tcW w:w="6210" w:type="dxa"/>
          </w:tcPr>
          <w:p w:rsidR="000B7CB2" w:rsidRPr="005749D5" w:rsidRDefault="00036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7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5749D5">
              <w:rPr>
                <w:rFonts w:ascii="Times New Roman" w:hAnsi="Times New Roman" w:cs="Times New Roman"/>
                <w:sz w:val="24"/>
                <w:szCs w:val="24"/>
              </w:rPr>
              <w:t xml:space="preserve">.Critical Thinking </w:t>
            </w:r>
            <w:r w:rsidRPr="001A317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49D5">
              <w:rPr>
                <w:rFonts w:ascii="Times New Roman" w:hAnsi="Times New Roman" w:cs="Times New Roman"/>
                <w:sz w:val="24"/>
                <w:szCs w:val="24"/>
              </w:rPr>
              <w:t>. Technology, Tools, Techniques for Product Development, Production</w:t>
            </w:r>
          </w:p>
        </w:tc>
        <w:tc>
          <w:tcPr>
            <w:tcW w:w="378" w:type="dxa"/>
          </w:tcPr>
          <w:p w:rsidR="000B7CB2" w:rsidRDefault="000B7CB2"/>
        </w:tc>
      </w:tr>
      <w:tr w:rsidR="00EF257E" w:rsidTr="005749D5">
        <w:tc>
          <w:tcPr>
            <w:tcW w:w="2988" w:type="dxa"/>
          </w:tcPr>
          <w:p w:rsidR="001F2E2B" w:rsidRPr="005749D5" w:rsidRDefault="005749D5" w:rsidP="0057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CollaTech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ProjMgt</w:t>
            </w:r>
          </w:p>
        </w:tc>
        <w:tc>
          <w:tcPr>
            <w:tcW w:w="6210" w:type="dxa"/>
          </w:tcPr>
          <w:p w:rsidR="000775B5" w:rsidRPr="005749D5" w:rsidRDefault="005749D5" w:rsidP="0057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72">
              <w:rPr>
                <w:rFonts w:ascii="Times New Roman" w:hAnsi="Times New Roman" w:cs="Times New Roman"/>
                <w:b/>
                <w:color w:val="000000"/>
                <w:spacing w:val="-15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shd w:val="clear" w:color="auto" w:fill="FFFFFF"/>
              </w:rPr>
              <w:t>.</w:t>
            </w:r>
            <w:r w:rsidR="000775B5" w:rsidRPr="005749D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shd w:val="clear" w:color="auto" w:fill="FFFFFF"/>
              </w:rPr>
              <w:t xml:space="preserve">Technology, Tools and Techniques for Collaborative Workflow </w:t>
            </w:r>
            <w:r w:rsidR="000775B5" w:rsidRPr="001A3172">
              <w:rPr>
                <w:rFonts w:ascii="Times New Roman" w:hAnsi="Times New Roman" w:cs="Times New Roman"/>
                <w:b/>
                <w:color w:val="000000"/>
                <w:spacing w:val="-15"/>
                <w:sz w:val="24"/>
                <w:szCs w:val="24"/>
                <w:shd w:val="clear" w:color="auto" w:fill="FFFFFF"/>
              </w:rPr>
              <w:t>10</w:t>
            </w:r>
            <w:r w:rsidR="000775B5" w:rsidRPr="005749D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shd w:val="clear" w:color="auto" w:fill="FFFFFF"/>
              </w:rPr>
              <w:t>. Project Planning &amp; Management</w:t>
            </w:r>
          </w:p>
          <w:p w:rsidR="000B7CB2" w:rsidRPr="005749D5" w:rsidRDefault="000B7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0B7CB2" w:rsidRDefault="000B7CB2"/>
        </w:tc>
      </w:tr>
      <w:tr w:rsidR="00EF257E" w:rsidTr="005749D5">
        <w:tc>
          <w:tcPr>
            <w:tcW w:w="2988" w:type="dxa"/>
          </w:tcPr>
          <w:p w:rsidR="001F2E2B" w:rsidRPr="005749D5" w:rsidRDefault="005749D5" w:rsidP="00574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ResProc</w:t>
            </w:r>
            <w:r w:rsidR="000775B5" w:rsidRPr="005749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F2E2B" w:rsidRPr="005749D5">
              <w:rPr>
                <w:rFonts w:ascii="Times New Roman" w:hAnsi="Times New Roman" w:cs="Times New Roman"/>
                <w:sz w:val="24"/>
                <w:szCs w:val="24"/>
              </w:rPr>
              <w:t>BrandDigi</w:t>
            </w:r>
          </w:p>
        </w:tc>
        <w:tc>
          <w:tcPr>
            <w:tcW w:w="6210" w:type="dxa"/>
          </w:tcPr>
          <w:p w:rsidR="000775B5" w:rsidRPr="005749D5" w:rsidRDefault="000775B5" w:rsidP="00077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172">
              <w:rPr>
                <w:rFonts w:ascii="Times New Roman" w:hAnsi="Times New Roman" w:cs="Times New Roman"/>
                <w:b/>
                <w:color w:val="000000"/>
                <w:spacing w:val="-15"/>
                <w:sz w:val="24"/>
                <w:szCs w:val="24"/>
                <w:shd w:val="clear" w:color="auto" w:fill="FFFFFF"/>
              </w:rPr>
              <w:t>11</w:t>
            </w:r>
            <w:r w:rsidRPr="005749D5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shd w:val="clear" w:color="auto" w:fill="FFFFFF"/>
              </w:rPr>
              <w:t>.Research Processes, Poject Branding, and Digital Portfolio</w:t>
            </w:r>
          </w:p>
          <w:p w:rsidR="000B7CB2" w:rsidRPr="005749D5" w:rsidRDefault="000B7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0B7CB2" w:rsidRDefault="000B7CB2"/>
        </w:tc>
      </w:tr>
      <w:tr w:rsidR="00EF257E" w:rsidTr="005749D5">
        <w:tc>
          <w:tcPr>
            <w:tcW w:w="2988" w:type="dxa"/>
          </w:tcPr>
          <w:p w:rsidR="000B7CB2" w:rsidRDefault="000B7CB2"/>
        </w:tc>
        <w:tc>
          <w:tcPr>
            <w:tcW w:w="6210" w:type="dxa"/>
          </w:tcPr>
          <w:p w:rsidR="000B7CB2" w:rsidRDefault="000B7CB2"/>
        </w:tc>
        <w:tc>
          <w:tcPr>
            <w:tcW w:w="378" w:type="dxa"/>
          </w:tcPr>
          <w:p w:rsidR="000B7CB2" w:rsidRDefault="000B7CB2"/>
        </w:tc>
      </w:tr>
      <w:tr w:rsidR="00EF257E" w:rsidTr="005749D5">
        <w:tc>
          <w:tcPr>
            <w:tcW w:w="2988" w:type="dxa"/>
          </w:tcPr>
          <w:p w:rsidR="000B7CB2" w:rsidRDefault="000B7CB2"/>
        </w:tc>
        <w:tc>
          <w:tcPr>
            <w:tcW w:w="6210" w:type="dxa"/>
          </w:tcPr>
          <w:p w:rsidR="000B7CB2" w:rsidRDefault="000B7CB2"/>
        </w:tc>
        <w:tc>
          <w:tcPr>
            <w:tcW w:w="378" w:type="dxa"/>
          </w:tcPr>
          <w:p w:rsidR="000B7CB2" w:rsidRDefault="000B7CB2"/>
        </w:tc>
      </w:tr>
    </w:tbl>
    <w:p w:rsidR="000B7CB2" w:rsidRDefault="000B7CB2"/>
    <w:p w:rsidR="00AA31F6" w:rsidRDefault="00AA31F6" w:rsidP="001137D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Webquest Design Framework for </w:t>
      </w:r>
      <w:r w:rsidR="001137D5">
        <w:rPr>
          <w:rFonts w:ascii="Times New Roman" w:hAnsi="Times New Roman" w:cs="Times New Roman"/>
          <w:sz w:val="24"/>
          <w:szCs w:val="24"/>
        </w:rPr>
        <w:t>Individual Student In-Research-&amp;-Discovery-Mode</w:t>
      </w:r>
      <w:r>
        <w:rPr>
          <w:rFonts w:ascii="Times New Roman" w:hAnsi="Times New Roman" w:cs="Times New Roman"/>
          <w:sz w:val="24"/>
          <w:szCs w:val="24"/>
        </w:rPr>
        <w:t xml:space="preserve"> Experiential Learning</w:t>
      </w:r>
      <w:r w:rsidR="009A373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CD8" w:rsidRPr="001137D5" w:rsidRDefault="00927636" w:rsidP="00AA31F6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1137D5">
        <w:rPr>
          <w:rFonts w:ascii="Times New Roman" w:hAnsi="Times New Roman" w:cs="Times New Roman"/>
          <w:sz w:val="24"/>
          <w:szCs w:val="24"/>
        </w:rPr>
        <w:t>Webquest designing by each student member of PI(C/T_SD)-U2KBL Project – this “Each Student Webquest” will be a declarative statement</w:t>
      </w:r>
      <w:r w:rsidR="007F29F7" w:rsidRPr="001137D5">
        <w:rPr>
          <w:rFonts w:ascii="Times New Roman" w:hAnsi="Times New Roman" w:cs="Times New Roman"/>
          <w:sz w:val="24"/>
          <w:szCs w:val="24"/>
        </w:rPr>
        <w:t xml:space="preserve"> – in fact a</w:t>
      </w:r>
      <w:r w:rsidR="00C61F8D" w:rsidRPr="001137D5">
        <w:rPr>
          <w:rFonts w:ascii="Times New Roman" w:hAnsi="Times New Roman" w:cs="Times New Roman"/>
          <w:sz w:val="24"/>
          <w:szCs w:val="24"/>
        </w:rPr>
        <w:t xml:space="preserve"> </w:t>
      </w:r>
      <w:r w:rsidR="007F29F7" w:rsidRPr="001137D5">
        <w:rPr>
          <w:rFonts w:ascii="Times New Roman" w:hAnsi="Times New Roman" w:cs="Times New Roman"/>
          <w:sz w:val="24"/>
          <w:szCs w:val="24"/>
        </w:rPr>
        <w:t xml:space="preserve">Research Paper </w:t>
      </w:r>
      <w:r w:rsidR="00AB4E1B" w:rsidRPr="001137D5">
        <w:rPr>
          <w:rFonts w:ascii="Times New Roman" w:hAnsi="Times New Roman" w:cs="Times New Roman"/>
          <w:sz w:val="24"/>
          <w:szCs w:val="24"/>
        </w:rPr>
        <w:t>–</w:t>
      </w:r>
      <w:r w:rsidR="007F29F7" w:rsidRPr="001137D5">
        <w:rPr>
          <w:rFonts w:ascii="Times New Roman" w:hAnsi="Times New Roman" w:cs="Times New Roman"/>
          <w:sz w:val="24"/>
          <w:szCs w:val="24"/>
        </w:rPr>
        <w:t xml:space="preserve"> </w:t>
      </w:r>
      <w:r w:rsidR="00AB4E1B" w:rsidRPr="001137D5">
        <w:rPr>
          <w:rFonts w:ascii="Times New Roman" w:hAnsi="Times New Roman" w:cs="Times New Roman"/>
          <w:sz w:val="24"/>
          <w:szCs w:val="24"/>
        </w:rPr>
        <w:t xml:space="preserve">on </w:t>
      </w:r>
      <w:r w:rsidRPr="001137D5">
        <w:rPr>
          <w:rFonts w:ascii="Times New Roman" w:hAnsi="Times New Roman" w:cs="Times New Roman"/>
          <w:sz w:val="24"/>
          <w:szCs w:val="24"/>
        </w:rPr>
        <w:t>the individual student learning model for in-research-&amp;-discovery</w:t>
      </w:r>
      <w:r w:rsidR="00214CFA" w:rsidRPr="001137D5">
        <w:rPr>
          <w:rFonts w:ascii="Times New Roman" w:hAnsi="Times New Roman" w:cs="Times New Roman"/>
          <w:sz w:val="24"/>
          <w:szCs w:val="24"/>
        </w:rPr>
        <w:t>-</w:t>
      </w:r>
      <w:r w:rsidRPr="001137D5">
        <w:rPr>
          <w:rFonts w:ascii="Times New Roman" w:hAnsi="Times New Roman" w:cs="Times New Roman"/>
          <w:sz w:val="24"/>
          <w:szCs w:val="24"/>
        </w:rPr>
        <w:t xml:space="preserve">mode experiential learning for </w:t>
      </w:r>
      <w:r w:rsidR="00C61F8D" w:rsidRPr="001137D5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AB4E1B" w:rsidRPr="001137D5">
        <w:rPr>
          <w:rFonts w:ascii="Times New Roman" w:hAnsi="Times New Roman" w:cs="Times New Roman"/>
          <w:sz w:val="24"/>
          <w:szCs w:val="24"/>
        </w:rPr>
        <w:t>customer</w:t>
      </w:r>
      <w:r w:rsidR="00C61F8D" w:rsidRPr="001137D5">
        <w:rPr>
          <w:rFonts w:ascii="Times New Roman" w:hAnsi="Times New Roman" w:cs="Times New Roman"/>
          <w:sz w:val="24"/>
          <w:szCs w:val="24"/>
        </w:rPr>
        <w:t xml:space="preserve">(s) </w:t>
      </w:r>
      <w:r w:rsidRPr="001137D5">
        <w:rPr>
          <w:rFonts w:ascii="Times New Roman" w:hAnsi="Times New Roman" w:cs="Times New Roman"/>
          <w:sz w:val="24"/>
          <w:szCs w:val="24"/>
        </w:rPr>
        <w:t>benefit and improved experience</w:t>
      </w:r>
      <w:r w:rsidR="00214CFA" w:rsidRPr="001137D5">
        <w:rPr>
          <w:rFonts w:ascii="Times New Roman" w:hAnsi="Times New Roman" w:cs="Times New Roman"/>
          <w:sz w:val="24"/>
          <w:szCs w:val="24"/>
        </w:rPr>
        <w:t xml:space="preserve"> </w:t>
      </w:r>
      <w:r w:rsidRPr="001137D5">
        <w:rPr>
          <w:rFonts w:ascii="Times New Roman" w:hAnsi="Times New Roman" w:cs="Times New Roman"/>
          <w:sz w:val="24"/>
          <w:szCs w:val="24"/>
        </w:rPr>
        <w:t>….</w:t>
      </w:r>
      <w:r w:rsidR="00214CFA" w:rsidRPr="001137D5">
        <w:rPr>
          <w:rFonts w:ascii="Times New Roman" w:hAnsi="Times New Roman" w:cs="Times New Roman"/>
          <w:sz w:val="24"/>
          <w:szCs w:val="24"/>
        </w:rPr>
        <w:t xml:space="preserve"> </w:t>
      </w:r>
      <w:r w:rsidRPr="001137D5">
        <w:rPr>
          <w:rFonts w:ascii="Times New Roman" w:hAnsi="Times New Roman" w:cs="Times New Roman"/>
          <w:sz w:val="24"/>
          <w:szCs w:val="24"/>
        </w:rPr>
        <w:t xml:space="preserve">This </w:t>
      </w:r>
      <w:r w:rsidR="00214CFA" w:rsidRPr="001137D5">
        <w:rPr>
          <w:rFonts w:ascii="Times New Roman" w:hAnsi="Times New Roman" w:cs="Times New Roman"/>
          <w:sz w:val="24"/>
          <w:szCs w:val="24"/>
        </w:rPr>
        <w:t xml:space="preserve">Individual Student </w:t>
      </w:r>
      <w:r w:rsidRPr="001137D5">
        <w:rPr>
          <w:rFonts w:ascii="Times New Roman" w:hAnsi="Times New Roman" w:cs="Times New Roman"/>
          <w:sz w:val="24"/>
          <w:szCs w:val="24"/>
        </w:rPr>
        <w:t>Webquest (currently visualized revolving around zunl.com</w:t>
      </w:r>
      <w:r w:rsidR="00214CFA" w:rsidRPr="001137D5">
        <w:rPr>
          <w:rFonts w:ascii="Times New Roman" w:hAnsi="Times New Roman" w:cs="Times New Roman"/>
          <w:sz w:val="24"/>
          <w:szCs w:val="24"/>
        </w:rPr>
        <w:t>)</w:t>
      </w:r>
      <w:r w:rsidRPr="001137D5">
        <w:rPr>
          <w:rFonts w:ascii="Times New Roman" w:hAnsi="Times New Roman" w:cs="Times New Roman"/>
          <w:sz w:val="24"/>
          <w:szCs w:val="24"/>
        </w:rPr>
        <w:t xml:space="preserve">, </w:t>
      </w:r>
      <w:r w:rsidR="00214CFA" w:rsidRPr="001137D5">
        <w:rPr>
          <w:rFonts w:ascii="Times New Roman" w:hAnsi="Times New Roman" w:cs="Times New Roman"/>
          <w:sz w:val="24"/>
          <w:szCs w:val="24"/>
        </w:rPr>
        <w:t xml:space="preserve">the Individual Student Member of the PI(C/T_SD)-U2KBL Project Team </w:t>
      </w:r>
      <w:r w:rsidRPr="001137D5">
        <w:rPr>
          <w:rFonts w:ascii="Times New Roman" w:hAnsi="Times New Roman" w:cs="Times New Roman"/>
          <w:sz w:val="24"/>
          <w:szCs w:val="24"/>
        </w:rPr>
        <w:t>will register and</w:t>
      </w:r>
      <w:r w:rsidR="001C02E3" w:rsidRPr="001137D5">
        <w:rPr>
          <w:rFonts w:ascii="Times New Roman" w:hAnsi="Times New Roman" w:cs="Times New Roman"/>
          <w:sz w:val="24"/>
          <w:szCs w:val="24"/>
        </w:rPr>
        <w:t xml:space="preserve"> maintain</w:t>
      </w:r>
      <w:r w:rsidR="0098211D" w:rsidRPr="001137D5">
        <w:rPr>
          <w:rFonts w:ascii="Times New Roman" w:hAnsi="Times New Roman" w:cs="Times New Roman"/>
          <w:sz w:val="24"/>
          <w:szCs w:val="24"/>
        </w:rPr>
        <w:t xml:space="preserve"> and subsequently upload on ETIC portal …. </w:t>
      </w:r>
    </w:p>
    <w:p w:rsidR="00E4472C" w:rsidRDefault="00E4472C" w:rsidP="002A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</w:t>
      </w:r>
      <w:r w:rsidR="00E069E1">
        <w:rPr>
          <w:rFonts w:ascii="Times New Roman" w:hAnsi="Times New Roman" w:cs="Times New Roman"/>
          <w:sz w:val="24"/>
          <w:szCs w:val="24"/>
        </w:rPr>
        <w:t xml:space="preserve">Webquest Design Framework for Value Creating </w:t>
      </w:r>
      <w:r>
        <w:rPr>
          <w:rFonts w:ascii="Times New Roman" w:hAnsi="Times New Roman" w:cs="Times New Roman"/>
          <w:sz w:val="24"/>
          <w:szCs w:val="24"/>
        </w:rPr>
        <w:t>Individual Student Learning Model</w:t>
      </w:r>
      <w:r w:rsidR="000E4C12">
        <w:rPr>
          <w:rFonts w:ascii="Times New Roman" w:hAnsi="Times New Roman" w:cs="Times New Roman"/>
          <w:sz w:val="24"/>
          <w:szCs w:val="24"/>
        </w:rPr>
        <w:t xml:space="preserve"> for</w:t>
      </w:r>
      <w:r w:rsidR="002A4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In-Re</w:t>
      </w:r>
      <w:r w:rsidR="00E069E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earch-&amp;-Discovery-Mode</w:t>
      </w:r>
      <w:r w:rsidR="000E4C12">
        <w:rPr>
          <w:rFonts w:ascii="Times New Roman" w:hAnsi="Times New Roman" w:cs="Times New Roman"/>
          <w:sz w:val="24"/>
          <w:szCs w:val="24"/>
        </w:rPr>
        <w:t xml:space="preserve"> Experiential Learning</w:t>
      </w:r>
      <w:r w:rsidR="002A4F3C">
        <w:rPr>
          <w:rFonts w:ascii="Times New Roman" w:hAnsi="Times New Roman" w:cs="Times New Roman"/>
          <w:sz w:val="24"/>
          <w:szCs w:val="24"/>
        </w:rPr>
        <w:t xml:space="preserve"> </w:t>
      </w:r>
      <w:r w:rsidR="00E069E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491"/>
        <w:gridCol w:w="3491"/>
        <w:gridCol w:w="236"/>
      </w:tblGrid>
      <w:tr w:rsidR="008D1404" w:rsidTr="00F77587">
        <w:tc>
          <w:tcPr>
            <w:tcW w:w="2358" w:type="dxa"/>
            <w:vMerge w:val="restart"/>
          </w:tcPr>
          <w:p w:rsidR="008D1404" w:rsidRPr="005749D5" w:rsidRDefault="008D1404" w:rsidP="00723E18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9D5">
              <w:rPr>
                <w:rFonts w:ascii="Times New Roman" w:hAnsi="Times New Roman" w:cs="Times New Roman"/>
                <w:sz w:val="24"/>
                <w:szCs w:val="24"/>
              </w:rPr>
              <w:t>Abridged Title</w:t>
            </w:r>
          </w:p>
        </w:tc>
        <w:tc>
          <w:tcPr>
            <w:tcW w:w="6982" w:type="dxa"/>
            <w:gridSpan w:val="2"/>
          </w:tcPr>
          <w:p w:rsidR="008D1404" w:rsidRPr="005749D5" w:rsidRDefault="00B348D2" w:rsidP="008D1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– </w:t>
            </w:r>
            <w:r w:rsidR="008D1404">
              <w:rPr>
                <w:rFonts w:ascii="Times New Roman" w:hAnsi="Times New Roman" w:cs="Times New Roman"/>
                <w:sz w:val="24"/>
                <w:szCs w:val="24"/>
              </w:rPr>
              <w:t>Expan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D140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Elaborated   </w:t>
            </w:r>
            <w:r w:rsidR="008D1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:rsidR="008D1404" w:rsidRDefault="008D1404" w:rsidP="00723E18"/>
        </w:tc>
      </w:tr>
      <w:tr w:rsidR="00723D56" w:rsidTr="00253920">
        <w:tc>
          <w:tcPr>
            <w:tcW w:w="2358" w:type="dxa"/>
            <w:vMerge/>
          </w:tcPr>
          <w:p w:rsidR="008D1404" w:rsidRPr="005749D5" w:rsidRDefault="008D1404" w:rsidP="00723E18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1" w:type="dxa"/>
          </w:tcPr>
          <w:p w:rsidR="008D1404" w:rsidRPr="005749D5" w:rsidRDefault="008D1404" w:rsidP="00723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9D5">
              <w:rPr>
                <w:rFonts w:ascii="Times New Roman" w:hAnsi="Times New Roman" w:cs="Times New Roman"/>
                <w:sz w:val="24"/>
                <w:szCs w:val="24"/>
              </w:rPr>
              <w:t>Expanded Title</w:t>
            </w:r>
          </w:p>
        </w:tc>
        <w:tc>
          <w:tcPr>
            <w:tcW w:w="3491" w:type="dxa"/>
          </w:tcPr>
          <w:p w:rsidR="008D1404" w:rsidRPr="005749D5" w:rsidRDefault="005C6C3E" w:rsidP="00723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  <w:r w:rsidR="00B348D2">
              <w:rPr>
                <w:rFonts w:ascii="Times New Roman" w:hAnsi="Times New Roman" w:cs="Times New Roman"/>
                <w:sz w:val="24"/>
                <w:szCs w:val="24"/>
              </w:rPr>
              <w:t xml:space="preserve">Elaboration </w:t>
            </w:r>
          </w:p>
        </w:tc>
        <w:tc>
          <w:tcPr>
            <w:tcW w:w="236" w:type="dxa"/>
          </w:tcPr>
          <w:p w:rsidR="008D1404" w:rsidRDefault="008D1404" w:rsidP="00723E18"/>
        </w:tc>
      </w:tr>
      <w:tr w:rsidR="00723D56" w:rsidTr="006A479A">
        <w:tc>
          <w:tcPr>
            <w:tcW w:w="2358" w:type="dxa"/>
          </w:tcPr>
          <w:p w:rsidR="00032EE5" w:rsidRDefault="00032EE5" w:rsidP="00032EE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 your T-L Organization and</w:t>
            </w:r>
            <w:r w:rsidR="0056232A">
              <w:rPr>
                <w:rFonts w:ascii="Times New Roman" w:hAnsi="Times New Roman" w:cs="Times New Roman"/>
                <w:sz w:val="24"/>
                <w:szCs w:val="24"/>
              </w:rPr>
              <w:t xml:space="preserve"> Teacher</w:t>
            </w:r>
            <w:r w:rsidR="0085129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6232A">
              <w:rPr>
                <w:rFonts w:ascii="Times New Roman" w:hAnsi="Times New Roman" w:cs="Times New Roman"/>
                <w:sz w:val="24"/>
                <w:szCs w:val="24"/>
              </w:rPr>
              <w:t>Learner in You</w:t>
            </w:r>
          </w:p>
          <w:p w:rsidR="009F2CF8" w:rsidRPr="005749D5" w:rsidRDefault="00191345" w:rsidP="001435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Strategize and d</w:t>
            </w:r>
            <w:r w:rsidR="009F29DA">
              <w:rPr>
                <w:rFonts w:ascii="Times New Roman" w:hAnsi="Times New Roman" w:cs="Times New Roman"/>
                <w:sz w:val="24"/>
                <w:szCs w:val="24"/>
              </w:rPr>
              <w:t>etermine</w:t>
            </w:r>
            <w:r w:rsidR="0056232A">
              <w:rPr>
                <w:rFonts w:ascii="Times New Roman" w:hAnsi="Times New Roman" w:cs="Times New Roman"/>
                <w:sz w:val="24"/>
                <w:szCs w:val="24"/>
              </w:rPr>
              <w:t xml:space="preserve"> customer(s) to be served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delivered value creating benefit</w:t>
            </w:r>
            <w:r w:rsidR="00143527">
              <w:rPr>
                <w:rFonts w:ascii="Times New Roman" w:hAnsi="Times New Roman" w:cs="Times New Roman"/>
                <w:sz w:val="24"/>
                <w:szCs w:val="24"/>
              </w:rPr>
              <w:t xml:space="preserve">(s), in turn ensuring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team effectiveness</w:t>
            </w:r>
          </w:p>
        </w:tc>
        <w:tc>
          <w:tcPr>
            <w:tcW w:w="3491" w:type="dxa"/>
          </w:tcPr>
          <w:p w:rsidR="009F2CF8" w:rsidRDefault="009F2CF8" w:rsidP="007506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0678">
              <w:rPr>
                <w:rFonts w:ascii="Times New Roman" w:hAnsi="Times New Roman" w:cs="Times New Roman"/>
                <w:sz w:val="24"/>
                <w:szCs w:val="24"/>
              </w:rPr>
              <w:t>. &amp;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3B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348D2">
              <w:rPr>
                <w:rFonts w:ascii="Times New Roman" w:hAnsi="Times New Roman" w:cs="Times New Roman"/>
                <w:sz w:val="24"/>
                <w:szCs w:val="24"/>
              </w:rPr>
              <w:t xml:space="preserve">o fixed way </w:t>
            </w:r>
            <w:r w:rsidR="009653B6">
              <w:rPr>
                <w:rFonts w:ascii="Times New Roman" w:hAnsi="Times New Roman" w:cs="Times New Roman"/>
                <w:sz w:val="24"/>
                <w:szCs w:val="24"/>
              </w:rPr>
              <w:t xml:space="preserve">to learn; </w:t>
            </w:r>
            <w:r w:rsidR="00B348D2">
              <w:rPr>
                <w:rFonts w:ascii="Times New Roman" w:hAnsi="Times New Roman" w:cs="Times New Roman"/>
                <w:sz w:val="24"/>
                <w:szCs w:val="24"/>
              </w:rPr>
              <w:t>each learner learns uniquely.</w:t>
            </w:r>
          </w:p>
        </w:tc>
        <w:tc>
          <w:tcPr>
            <w:tcW w:w="3491" w:type="dxa"/>
          </w:tcPr>
          <w:p w:rsidR="008D1404" w:rsidRPr="008D1404" w:rsidRDefault="008D1404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4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C6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404">
              <w:rPr>
                <w:rFonts w:ascii="Times New Roman" w:hAnsi="Times New Roman" w:cs="Times New Roman"/>
                <w:sz w:val="24"/>
                <w:szCs w:val="24"/>
              </w:rPr>
              <w:t>Student is made aware that:</w:t>
            </w:r>
          </w:p>
          <w:p w:rsidR="008D1404" w:rsidRPr="008D1404" w:rsidRDefault="008D1404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404">
              <w:rPr>
                <w:rFonts w:ascii="Times New Roman" w:hAnsi="Times New Roman" w:cs="Times New Roman"/>
                <w:sz w:val="24"/>
                <w:szCs w:val="24"/>
              </w:rPr>
              <w:t xml:space="preserve">- s/he is an unique learner, </w:t>
            </w:r>
          </w:p>
          <w:p w:rsidR="008D1404" w:rsidRPr="008D1404" w:rsidRDefault="008D1404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404">
              <w:rPr>
                <w:rFonts w:ascii="Times New Roman" w:hAnsi="Times New Roman" w:cs="Times New Roman"/>
                <w:sz w:val="24"/>
                <w:szCs w:val="24"/>
              </w:rPr>
              <w:t xml:space="preserve">- has her/his own learning style, </w:t>
            </w:r>
          </w:p>
          <w:p w:rsidR="008D1404" w:rsidRPr="008D1404" w:rsidRDefault="008D1404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404">
              <w:rPr>
                <w:rFonts w:ascii="Times New Roman" w:hAnsi="Times New Roman" w:cs="Times New Roman"/>
                <w:sz w:val="24"/>
                <w:szCs w:val="24"/>
              </w:rPr>
              <w:t xml:space="preserve">- unique intelligence, </w:t>
            </w:r>
          </w:p>
          <w:p w:rsidR="008D1404" w:rsidRPr="008D1404" w:rsidRDefault="008D1404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404">
              <w:rPr>
                <w:rFonts w:ascii="Times New Roman" w:hAnsi="Times New Roman" w:cs="Times New Roman"/>
                <w:sz w:val="24"/>
                <w:szCs w:val="24"/>
              </w:rPr>
              <w:t xml:space="preserve">- learning enabling subject domain interest, and </w:t>
            </w:r>
          </w:p>
          <w:p w:rsidR="008D1404" w:rsidRPr="008D1404" w:rsidRDefault="008D1404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404">
              <w:rPr>
                <w:rFonts w:ascii="Times New Roman" w:hAnsi="Times New Roman" w:cs="Times New Roman"/>
                <w:sz w:val="24"/>
                <w:szCs w:val="24"/>
              </w:rPr>
              <w:t>- motivation, and</w:t>
            </w:r>
          </w:p>
          <w:p w:rsidR="009F2CF8" w:rsidRDefault="008D1404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404">
              <w:rPr>
                <w:rFonts w:ascii="Times New Roman" w:hAnsi="Times New Roman" w:cs="Times New Roman"/>
                <w:sz w:val="24"/>
                <w:szCs w:val="24"/>
              </w:rPr>
              <w:t>that for  effective learning experience s/he should be leveraging this uniqueness by:</w:t>
            </w:r>
            <w:r w:rsidR="009F2CF8">
              <w:rPr>
                <w:rFonts w:ascii="Times New Roman" w:hAnsi="Times New Roman" w:cs="Times New Roman"/>
                <w:sz w:val="24"/>
                <w:szCs w:val="24"/>
              </w:rPr>
              <w:t xml:space="preserve">- strategizing and by </w:t>
            </w:r>
          </w:p>
          <w:p w:rsidR="009F2CF8" w:rsidRDefault="009F2CF8" w:rsidP="00F65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making optimum use of available information processing resources (necessarily includes Internet and social media).   </w:t>
            </w:r>
          </w:p>
          <w:p w:rsidR="009F2CF8" w:rsidRDefault="009F2CF8" w:rsidP="00F65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Accordingly, w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 xml:space="preserve">ith reference to her/his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specific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 xml:space="preserve">PI(C/T_SD)-U2KBL Project Team role,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student:</w:t>
            </w:r>
          </w:p>
          <w:p w:rsidR="009F2CF8" w:rsidRDefault="009F2CF8" w:rsidP="00F65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chooses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>her/his own strategies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e.g., b</w:t>
            </w:r>
            <w:r w:rsidRPr="00F658FB">
              <w:rPr>
                <w:rFonts w:ascii="Times New Roman" w:hAnsi="Times New Roman" w:cs="Times New Roman"/>
                <w:sz w:val="24"/>
                <w:szCs w:val="24"/>
              </w:rPr>
              <w:t>rainstorm and answer questions and share thoughts and learnt opinions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58FB">
              <w:rPr>
                <w:rFonts w:ascii="Times New Roman" w:hAnsi="Times New Roman" w:cs="Times New Roman"/>
                <w:sz w:val="24"/>
                <w:szCs w:val="24"/>
              </w:rPr>
              <w:t>with proper motivation coming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team members, peers, </w:t>
            </w:r>
            <w:r w:rsidRPr="00F658FB">
              <w:rPr>
                <w:rFonts w:ascii="Times New Roman" w:hAnsi="Times New Roman" w:cs="Times New Roman"/>
                <w:sz w:val="24"/>
                <w:szCs w:val="24"/>
              </w:rPr>
              <w:t>teacher(s),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industry, </w:t>
            </w:r>
            <w:r w:rsidRPr="00F658FB">
              <w:rPr>
                <w:rFonts w:ascii="Times New Roman" w:hAnsi="Times New Roman" w:cs="Times New Roman"/>
                <w:sz w:val="24"/>
                <w:szCs w:val="24"/>
              </w:rPr>
              <w:t>community,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parents,</w:t>
            </w:r>
          </w:p>
          <w:p w:rsidR="009F2CF8" w:rsidRDefault="008D1404" w:rsidP="00F65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F2CF8" w:rsidRPr="00047BD9">
              <w:rPr>
                <w:rFonts w:ascii="Times New Roman" w:hAnsi="Times New Roman" w:cs="Times New Roman"/>
                <w:sz w:val="24"/>
                <w:szCs w:val="24"/>
              </w:rPr>
              <w:t>originates and gathers information, and</w:t>
            </w:r>
          </w:p>
          <w:p w:rsidR="009F2CF8" w:rsidRDefault="009F2CF8" w:rsidP="00F65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 xml:space="preserve">decides on customer(s) – internal and external - to serve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and to deliver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creating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>benefit(s)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as to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>contribut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wards the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>team effectiveness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7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:rsidR="009F2CF8" w:rsidRDefault="009F2CF8" w:rsidP="00723E18"/>
        </w:tc>
      </w:tr>
      <w:tr w:rsidR="00723D56" w:rsidTr="000F3429">
        <w:tc>
          <w:tcPr>
            <w:tcW w:w="2358" w:type="dxa"/>
          </w:tcPr>
          <w:p w:rsidR="00CB745D" w:rsidRDefault="00191345" w:rsidP="008927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Decide on Goal</w:t>
            </w:r>
            <w:r w:rsidR="00CB745D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  <w:p w:rsidR="009F2CF8" w:rsidRDefault="00CB745D" w:rsidP="00CB745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Strategize to anticipate unexpected customer that may come with delay</w:t>
            </w:r>
            <w:r w:rsidR="009F2CF8" w:rsidRPr="006D4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5277" w:rsidRPr="005749D5" w:rsidRDefault="00675277" w:rsidP="006752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Ensure curiosity, interest and motivation </w:t>
            </w:r>
          </w:p>
        </w:tc>
        <w:tc>
          <w:tcPr>
            <w:tcW w:w="3491" w:type="dxa"/>
          </w:tcPr>
          <w:p w:rsidR="009F2CF8" w:rsidRDefault="00750678" w:rsidP="00DF43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&amp; 4. Significance of anticipating learning 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>requirement malfunctions</w:t>
            </w:r>
            <w:r w:rsidR="00CE7F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>opportunities that will come with delay</w:t>
            </w:r>
            <w:r w:rsidR="00DF43E1">
              <w:rPr>
                <w:rFonts w:ascii="Times New Roman" w:hAnsi="Times New Roman" w:cs="Times New Roman"/>
                <w:sz w:val="24"/>
                <w:szCs w:val="24"/>
              </w:rPr>
              <w:t xml:space="preserve"> (unexpected customer)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</w:t>
            </w:r>
            <w:r w:rsidR="00CE7FA7">
              <w:rPr>
                <w:rFonts w:ascii="Times New Roman" w:hAnsi="Times New Roman" w:cs="Times New Roman"/>
                <w:sz w:val="24"/>
                <w:szCs w:val="24"/>
              </w:rPr>
              <w:t xml:space="preserve"> towards it</w:t>
            </w:r>
            <w:r w:rsidR="00DF43E1">
              <w:rPr>
                <w:rFonts w:ascii="Times New Roman" w:hAnsi="Times New Roman" w:cs="Times New Roman"/>
                <w:sz w:val="24"/>
                <w:szCs w:val="24"/>
              </w:rPr>
              <w:t xml:space="preserve"> (i.e., to effect of unexpected customer arrival) </w:t>
            </w:r>
            <w:r w:rsidR="00CE7F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>tructur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>(organiz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ing) information being learned 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>in such a way that curiosity arises from it, self-interest is leveraged, and motivation is built/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>strengthened.</w:t>
            </w:r>
          </w:p>
        </w:tc>
        <w:tc>
          <w:tcPr>
            <w:tcW w:w="3491" w:type="dxa"/>
          </w:tcPr>
          <w:p w:rsidR="00BC352B" w:rsidRDefault="008D1404" w:rsidP="00FE03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C6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 xml:space="preserve">Student ensures more than vague </w:t>
            </w:r>
            <w:r w:rsidR="00DF43E1">
              <w:rPr>
                <w:rFonts w:ascii="Times New Roman" w:hAnsi="Times New Roman" w:cs="Times New Roman"/>
                <w:sz w:val="24"/>
                <w:szCs w:val="24"/>
              </w:rPr>
              <w:t xml:space="preserve">(ambiguous </w:t>
            </w:r>
            <w:r w:rsidR="00DF43E1" w:rsidRPr="00DF43E1">
              <w:rPr>
                <w:rFonts w:ascii="Times New Roman" w:hAnsi="Times New Roman" w:cs="Times New Roman"/>
                <w:i/>
                <w:sz w:val="24"/>
                <w:szCs w:val="24"/>
              </w:rPr>
              <w:t>that is</w:t>
            </w:r>
            <w:r w:rsidR="00DF43E1">
              <w:rPr>
                <w:rFonts w:ascii="Times New Roman" w:hAnsi="Times New Roman" w:cs="Times New Roman"/>
                <w:sz w:val="24"/>
                <w:szCs w:val="24"/>
              </w:rPr>
              <w:t xml:space="preserve">) information 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>origination</w:t>
            </w:r>
            <w:r w:rsidR="00DF43E1">
              <w:rPr>
                <w:rFonts w:ascii="Times New Roman" w:hAnsi="Times New Roman" w:cs="Times New Roman"/>
                <w:sz w:val="24"/>
                <w:szCs w:val="24"/>
              </w:rPr>
              <w:t xml:space="preserve"> goal(s) (“what if?” questions and requirements beyond those; namely, “standard”,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account for environmental anomalies, included) </w:t>
            </w:r>
            <w:r w:rsidRPr="009F5E38">
              <w:rPr>
                <w:rFonts w:ascii="Times New Roman" w:hAnsi="Times New Roman" w:cs="Times New Roman"/>
                <w:sz w:val="24"/>
                <w:szCs w:val="24"/>
              </w:rPr>
              <w:t>–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goal(s) </w:t>
            </w:r>
            <w:r w:rsidRPr="009F5E38">
              <w:rPr>
                <w:rFonts w:ascii="Times New Roman" w:hAnsi="Times New Roman" w:cs="Times New Roman"/>
                <w:i/>
                <w:sz w:val="24"/>
                <w:szCs w:val="24"/>
              </w:rPr>
              <w:t>that it is</w:t>
            </w:r>
            <w:r w:rsidR="00DF43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B16AA" w:rsidRDefault="00BC352B" w:rsidP="00FE03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Strategy </w:t>
            </w:r>
            <w:r w:rsidR="008D1404" w:rsidRPr="009F5E38">
              <w:rPr>
                <w:rFonts w:ascii="Times New Roman" w:hAnsi="Times New Roman" w:cs="Times New Roman"/>
                <w:sz w:val="24"/>
                <w:szCs w:val="24"/>
              </w:rPr>
              <w:t xml:space="preserve">is to leave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efforts’ </w:t>
            </w:r>
            <w:r w:rsidR="008D1404" w:rsidRPr="009F5E38">
              <w:rPr>
                <w:rFonts w:ascii="Times New Roman" w:hAnsi="Times New Roman" w:cs="Times New Roman"/>
                <w:sz w:val="24"/>
                <w:szCs w:val="24"/>
              </w:rPr>
              <w:t>space to cope with customer requirement malfunctions or opportunities</w:t>
            </w:r>
            <w:r w:rsidR="00DF43E1">
              <w:rPr>
                <w:rFonts w:ascii="Times New Roman" w:hAnsi="Times New Roman" w:cs="Times New Roman"/>
                <w:sz w:val="24"/>
                <w:szCs w:val="24"/>
              </w:rPr>
              <w:t xml:space="preserve">, i.e., unexpected customer, </w:t>
            </w:r>
            <w:r w:rsidR="008D1404" w:rsidRPr="009F5E38">
              <w:rPr>
                <w:rFonts w:ascii="Times New Roman" w:hAnsi="Times New Roman" w:cs="Times New Roman"/>
                <w:sz w:val="24"/>
                <w:szCs w:val="24"/>
              </w:rPr>
              <w:t>that will come with delay.</w:t>
            </w:r>
          </w:p>
          <w:p w:rsidR="008D1404" w:rsidRDefault="00FB16AA" w:rsidP="00FE03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6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It is useful to recognize that, </w:t>
            </w:r>
            <w:r w:rsidR="003E2CCA">
              <w:rPr>
                <w:rFonts w:ascii="Times New Roman" w:hAnsi="Times New Roman" w:cs="Times New Roman"/>
                <w:sz w:val="24"/>
                <w:szCs w:val="24"/>
              </w:rPr>
              <w:t xml:space="preserve">apart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obvious, T-L interplay delivery function (futures’ performance that it accounts for) is also a candidate for “customer” category</w:t>
            </w:r>
            <w:r w:rsidR="004044FD">
              <w:rPr>
                <w:rFonts w:ascii="Times New Roman" w:hAnsi="Times New Roman" w:cs="Times New Roman"/>
                <w:sz w:val="24"/>
                <w:szCs w:val="24"/>
              </w:rPr>
              <w:t xml:space="preserve"> – being futures’, i.e., desired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044F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unexpected customer</w:t>
            </w:r>
            <w:r w:rsidR="004044FD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 in that.</w:t>
            </w:r>
            <w:r w:rsidR="004044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D1404" w:rsidRPr="009F5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2CF8" w:rsidRPr="00BC352B" w:rsidRDefault="009F2CF8" w:rsidP="00BC35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52B">
              <w:rPr>
                <w:rFonts w:ascii="Times New Roman" w:hAnsi="Times New Roman" w:cs="Times New Roman"/>
                <w:sz w:val="24"/>
                <w:szCs w:val="24"/>
              </w:rPr>
              <w:t>Accordingly, student assumes a self-directed teaching-learning interplay responsibility, and structures (organizes) information in such a way that curiosity arises from it, self-interest is leveraged, and motivation is built/ strengthened.</w:t>
            </w:r>
            <w:r w:rsidR="00DF43E1" w:rsidRPr="00BC3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3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:rsidR="009F2CF8" w:rsidRDefault="009F2CF8" w:rsidP="00723E18"/>
        </w:tc>
      </w:tr>
      <w:tr w:rsidR="00723D56" w:rsidTr="00B71376">
        <w:tc>
          <w:tcPr>
            <w:tcW w:w="2358" w:type="dxa"/>
          </w:tcPr>
          <w:p w:rsidR="00AB5E30" w:rsidRDefault="00AB5E30" w:rsidP="00BC352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6744" w:rsidRPr="00E34C5E">
              <w:rPr>
                <w:rFonts w:ascii="Times New Roman" w:hAnsi="Times New Roman" w:cs="Times New Roman"/>
                <w:sz w:val="24"/>
                <w:szCs w:val="24"/>
              </w:rPr>
              <w:t>etermine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performance </w:t>
            </w:r>
            <w:r w:rsidR="00066744" w:rsidRPr="00E34C5E">
              <w:rPr>
                <w:rFonts w:ascii="Times New Roman" w:hAnsi="Times New Roman" w:cs="Times New Roman"/>
                <w:sz w:val="24"/>
                <w:szCs w:val="24"/>
              </w:rPr>
              <w:t xml:space="preserve"> measures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for them “</w:t>
            </w:r>
            <w:r w:rsidR="00066744" w:rsidRPr="00E34C5E">
              <w:rPr>
                <w:rFonts w:ascii="Times New Roman" w:hAnsi="Times New Roman" w:cs="Times New Roman"/>
                <w:sz w:val="24"/>
                <w:szCs w:val="24"/>
              </w:rPr>
              <w:t>improved performance processes desired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F2CF8" w:rsidRDefault="00066744" w:rsidP="00AB5E3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34C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F2CF8" w:rsidRPr="00E34C5E">
              <w:rPr>
                <w:rFonts w:ascii="Times New Roman" w:hAnsi="Times New Roman" w:cs="Times New Roman"/>
                <w:sz w:val="24"/>
                <w:szCs w:val="24"/>
              </w:rPr>
              <w:t>Concretize Ideas</w:t>
            </w:r>
            <w:r w:rsidR="00AB5E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F2CF8" w:rsidRPr="005749D5" w:rsidRDefault="00AB5E30" w:rsidP="00723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F2CF8"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  <w:r w:rsidR="0006674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9F2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91" w:type="dxa"/>
          </w:tcPr>
          <w:p w:rsidR="009F2CF8" w:rsidRDefault="00723D56" w:rsidP="007506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9F2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F2CF8" w:rsidRPr="00DB4B3D">
              <w:rPr>
                <w:rFonts w:ascii="Times New Roman" w:hAnsi="Times New Roman" w:cs="Times New Roman"/>
                <w:sz w:val="24"/>
                <w:szCs w:val="24"/>
              </w:rPr>
              <w:t>tudent</w:t>
            </w:r>
            <w:r w:rsidR="009F2CF8">
              <w:rPr>
                <w:rFonts w:ascii="Times New Roman" w:hAnsi="Times New Roman" w:cs="Times New Roman"/>
                <w:sz w:val="24"/>
                <w:szCs w:val="24"/>
              </w:rPr>
              <w:t xml:space="preserve"> recognizes that</w:t>
            </w:r>
            <w:r w:rsidR="00750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CF8">
              <w:rPr>
                <w:rFonts w:ascii="Times New Roman" w:hAnsi="Times New Roman" w:cs="Times New Roman"/>
                <w:sz w:val="24"/>
                <w:szCs w:val="24"/>
              </w:rPr>
              <w:t>the needs of the identified customer(s) need to be met, i.e., value must be created</w:t>
            </w:r>
            <w:r w:rsidR="00750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491" w:type="dxa"/>
          </w:tcPr>
          <w:p w:rsidR="008D1404" w:rsidRDefault="00723D56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D14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4C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140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1404" w:rsidRPr="00DB4B3D">
              <w:rPr>
                <w:rFonts w:ascii="Times New Roman" w:hAnsi="Times New Roman" w:cs="Times New Roman"/>
                <w:sz w:val="24"/>
                <w:szCs w:val="24"/>
              </w:rPr>
              <w:t>tudent</w:t>
            </w:r>
            <w:r w:rsidR="008D1404">
              <w:rPr>
                <w:rFonts w:ascii="Times New Roman" w:hAnsi="Times New Roman" w:cs="Times New Roman"/>
                <w:sz w:val="24"/>
                <w:szCs w:val="24"/>
              </w:rPr>
              <w:t xml:space="preserve"> recognizes that (for improved learning experience) the needs of the identified customer(s) need to be met, i.e., value must be created, and, accordingly, in her/his self-teaching avatar:</w:t>
            </w:r>
          </w:p>
          <w:p w:rsidR="008D1404" w:rsidRDefault="008D1404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B4B3D">
              <w:rPr>
                <w:rFonts w:ascii="Times New Roman" w:hAnsi="Times New Roman" w:cs="Times New Roman"/>
                <w:sz w:val="24"/>
                <w:szCs w:val="24"/>
              </w:rPr>
              <w:t>determines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instructional system performance </w:t>
            </w:r>
            <w:r w:rsidRPr="00DB4B3D">
              <w:rPr>
                <w:rFonts w:ascii="Times New Roman" w:hAnsi="Times New Roman" w:cs="Times New Roman"/>
                <w:sz w:val="24"/>
                <w:szCs w:val="24"/>
              </w:rPr>
              <w:t>processes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which are </w:t>
            </w:r>
            <w:r w:rsidRPr="006425C2">
              <w:rPr>
                <w:rFonts w:ascii="Times New Roman" w:hAnsi="Times New Roman" w:cs="Times New Roman"/>
                <w:i/>
                <w:sz w:val="24"/>
                <w:szCs w:val="24"/>
              </w:rPr>
              <w:t>desired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(to be </w:t>
            </w:r>
            <w:r w:rsidRPr="00293C83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improved that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-  albeit on Futurefront that they will be - for value creation, and ,further,</w:t>
            </w:r>
          </w:p>
          <w:p w:rsidR="009F2CF8" w:rsidRDefault="009F2CF8" w:rsidP="008D1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follows it up </w:t>
            </w:r>
            <w:r w:rsidRPr="00DB4B3D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determining value stream(s), which is to be implemented </w:t>
            </w:r>
            <w:r w:rsidRPr="003443A0">
              <w:rPr>
                <w:rFonts w:ascii="Times New Roman" w:hAnsi="Times New Roman" w:cs="Times New Roman"/>
                <w:i/>
                <w:sz w:val="24"/>
                <w:szCs w:val="24"/>
              </w:rPr>
              <w:t>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ICT &amp; social  media enabled ET as information delivery system. </w:t>
            </w:r>
            <w:r w:rsidRPr="00DB4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5D8" w:rsidRDefault="00FB6307" w:rsidP="00F935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Examples of</w:t>
            </w:r>
            <w:r w:rsidR="00F93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35D8" w:rsidRPr="00F935D8">
              <w:rPr>
                <w:rFonts w:ascii="Times New Roman" w:hAnsi="Times New Roman" w:cs="Times New Roman"/>
                <w:i/>
                <w:sz w:val="24"/>
                <w:szCs w:val="24"/>
              </w:rPr>
              <w:t>Desired</w:t>
            </w:r>
            <w:r w:rsidR="00F935D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935D8" w:rsidRPr="00F935D8">
              <w:rPr>
                <w:rFonts w:ascii="Times New Roman" w:hAnsi="Times New Roman" w:cs="Times New Roman"/>
                <w:sz w:val="24"/>
                <w:szCs w:val="24"/>
              </w:rPr>
              <w:t>instructional system performance processes</w:t>
            </w:r>
            <w:r w:rsidR="00F935D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  <w:p w:rsidR="00FB6307" w:rsidRDefault="00F935D8" w:rsidP="00F935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(1) “D</w:t>
            </w:r>
            <w:r w:rsidR="00FB6307" w:rsidRPr="00F61A8A">
              <w:rPr>
                <w:rFonts w:ascii="Times New Roman" w:hAnsi="Times New Roman" w:cs="Times New Roman"/>
                <w:sz w:val="24"/>
                <w:szCs w:val="24"/>
              </w:rPr>
              <w:t>esign or adapt unit plans and classroom activities to</w:t>
            </w:r>
            <w:r w:rsidR="00FB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307" w:rsidRPr="00F61A8A">
              <w:rPr>
                <w:rFonts w:ascii="Times New Roman" w:hAnsi="Times New Roman" w:cs="Times New Roman"/>
                <w:sz w:val="24"/>
                <w:szCs w:val="24"/>
              </w:rPr>
              <w:t>engage students in exploring real world issues and solving</w:t>
            </w:r>
            <w:r w:rsidR="00FB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307" w:rsidRPr="00F61A8A">
              <w:rPr>
                <w:rFonts w:ascii="Times New Roman" w:hAnsi="Times New Roman" w:cs="Times New Roman"/>
                <w:sz w:val="24"/>
                <w:szCs w:val="24"/>
              </w:rPr>
              <w:t>authentic problems using technology tools and resources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3382A">
              <w:rPr>
                <w:rFonts w:ascii="Times New Roman" w:hAnsi="Times New Roman" w:cs="Times New Roman"/>
                <w:sz w:val="24"/>
                <w:szCs w:val="24"/>
              </w:rPr>
              <w:t xml:space="preserve"> (Example points to “Planning” Value Stream under “Pedagogy”).  </w:t>
            </w:r>
            <w:r w:rsidR="00FB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382A" w:rsidRPr="000C22F8" w:rsidRDefault="00F935D8" w:rsidP="00633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 (2) </w:t>
            </w:r>
            <w:r w:rsidR="0063382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3382A" w:rsidRPr="000C22F8">
              <w:rPr>
                <w:rFonts w:ascii="Times New Roman" w:hAnsi="Times New Roman" w:cs="Times New Roman"/>
                <w:sz w:val="24"/>
                <w:szCs w:val="24"/>
              </w:rPr>
              <w:t>Engage students in project plans and activities for collaborative problem solving, research, creative thinking and</w:t>
            </w:r>
          </w:p>
          <w:p w:rsidR="00F935D8" w:rsidRPr="00DB4B3D" w:rsidRDefault="0063382A" w:rsidP="0063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C22F8">
              <w:rPr>
                <w:rFonts w:ascii="Times New Roman" w:hAnsi="Times New Roman" w:cs="Times New Roman"/>
                <w:sz w:val="24"/>
                <w:szCs w:val="24"/>
              </w:rPr>
              <w:t>nnovation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(Example points to “Student Experience” Value Stream under “Pedagogy”.  </w:t>
            </w:r>
          </w:p>
        </w:tc>
        <w:tc>
          <w:tcPr>
            <w:tcW w:w="236" w:type="dxa"/>
          </w:tcPr>
          <w:p w:rsidR="009F2CF8" w:rsidRDefault="009F2CF8" w:rsidP="00723E18"/>
        </w:tc>
      </w:tr>
      <w:tr w:rsidR="00723D56" w:rsidTr="00EB6207">
        <w:tc>
          <w:tcPr>
            <w:tcW w:w="2358" w:type="dxa"/>
          </w:tcPr>
          <w:p w:rsidR="00723D56" w:rsidRDefault="00A52FA8" w:rsidP="00BC352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Undertake</w:t>
            </w:r>
            <w:r w:rsidR="00723D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34C5E" w:rsidRPr="00CA7E5F" w:rsidRDefault="00CA7E5F" w:rsidP="00CA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A52FA8" w:rsidRPr="00CA7E5F">
              <w:rPr>
                <w:rFonts w:ascii="Times New Roman" w:hAnsi="Times New Roman" w:cs="Times New Roman"/>
                <w:sz w:val="24"/>
                <w:szCs w:val="24"/>
              </w:rPr>
              <w:t>Teacher Professional Development-cum-Transformation</w:t>
            </w:r>
            <w:r w:rsidR="00E34C5E" w:rsidRPr="00CA7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FA8" w:rsidRPr="00CA7E5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9F2CF8" w:rsidRPr="00CA7E5F" w:rsidRDefault="00CA7E5F" w:rsidP="00CA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C3199C" w:rsidRPr="00CA7E5F">
              <w:rPr>
                <w:rFonts w:ascii="Times New Roman" w:hAnsi="Times New Roman" w:cs="Times New Roman"/>
                <w:sz w:val="24"/>
                <w:szCs w:val="24"/>
              </w:rPr>
              <w:t xml:space="preserve">Undertake </w:t>
            </w:r>
            <w:r w:rsidR="00A52FA8" w:rsidRPr="00CA7E5F">
              <w:rPr>
                <w:rFonts w:ascii="Times New Roman" w:hAnsi="Times New Roman" w:cs="Times New Roman"/>
                <w:sz w:val="24"/>
                <w:szCs w:val="24"/>
              </w:rPr>
              <w:t>Content Progression-cum-Creation</w:t>
            </w:r>
            <w:r w:rsidR="00926F84" w:rsidRPr="00CA7E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91" w:type="dxa"/>
          </w:tcPr>
          <w:p w:rsidR="00723D56" w:rsidRDefault="00723D56" w:rsidP="00723D5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9F2CF8">
              <w:rPr>
                <w:rFonts w:ascii="Times New Roman" w:hAnsi="Times New Roman"/>
                <w:sz w:val="24"/>
                <w:szCs w:val="24"/>
              </w:rPr>
              <w:t>.</w:t>
            </w:r>
            <w:r w:rsidR="009F2CF8" w:rsidRPr="006063EB">
              <w:rPr>
                <w:rFonts w:ascii="Times New Roman" w:hAnsi="Times New Roman"/>
                <w:sz w:val="24"/>
                <w:szCs w:val="24"/>
              </w:rPr>
              <w:t xml:space="preserve">Student delineates currently recognized process-centric approaches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="009F2CF8" w:rsidRPr="006063EB">
              <w:rPr>
                <w:rFonts w:ascii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23D56" w:rsidRDefault="00723D56" w:rsidP="00723D5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750678" w:rsidRPr="00DE52E9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Self-Teaching Professional Development-cum-Transformation</w:t>
            </w:r>
            <w:r w:rsidR="00750678">
              <w:rPr>
                <w:rFonts w:ascii="Times New Roman" w:hAnsi="Times New Roman"/>
                <w:sz w:val="24"/>
                <w:szCs w:val="24"/>
              </w:rPr>
              <w:t xml:space="preserve"> and (</w:t>
            </w:r>
            <w:r w:rsidR="00CE7FA7">
              <w:rPr>
                <w:rFonts w:ascii="Times New Roman" w:hAnsi="Times New Roman"/>
                <w:sz w:val="24"/>
                <w:szCs w:val="24"/>
              </w:rPr>
              <w:t>-</w:t>
            </w:r>
            <w:r w:rsidR="00750678">
              <w:rPr>
                <w:rFonts w:ascii="Times New Roman" w:hAnsi="Times New Roman"/>
                <w:sz w:val="24"/>
                <w:szCs w:val="24"/>
              </w:rPr>
              <w:t>to)</w:t>
            </w:r>
          </w:p>
          <w:p w:rsidR="009F2CF8" w:rsidRPr="006063EB" w:rsidRDefault="00723D56" w:rsidP="00723D5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="00750678" w:rsidRPr="00DE52E9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Content Progression-cum- Creation</w:t>
            </w:r>
            <w:r w:rsidR="00750678">
              <w:rPr>
                <w:rFonts w:ascii="Times New Roman" w:hAnsi="Times New Roman"/>
                <w:sz w:val="24"/>
                <w:szCs w:val="24"/>
              </w:rPr>
              <w:t xml:space="preserve"> in a value Stream</w:t>
            </w:r>
            <w:r w:rsidR="00926F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06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2CF8" w:rsidRPr="006063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91" w:type="dxa"/>
          </w:tcPr>
          <w:p w:rsidR="00A908E8" w:rsidRDefault="008D1404" w:rsidP="008D14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  <w:r w:rsidR="00477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063EB">
              <w:rPr>
                <w:rFonts w:ascii="Times New Roman" w:hAnsi="Times New Roman"/>
                <w:sz w:val="24"/>
                <w:szCs w:val="24"/>
              </w:rPr>
              <w:t>Student delineates currently recognized process-centric approaches</w:t>
            </w:r>
            <w:r w:rsidR="00A908E8">
              <w:rPr>
                <w:rFonts w:ascii="Times New Roman" w:hAnsi="Times New Roman"/>
                <w:sz w:val="24"/>
                <w:szCs w:val="24"/>
              </w:rPr>
              <w:t>; namely:</w:t>
            </w:r>
          </w:p>
          <w:p w:rsidR="008D1404" w:rsidRPr="00190FEC" w:rsidRDefault="00CC510C" w:rsidP="00A908E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Technology </w:t>
            </w:r>
            <w:r w:rsidR="00A908E8" w:rsidRPr="00A908E8">
              <w:rPr>
                <w:rFonts w:ascii="Times New Roman" w:hAnsi="Times New Roman"/>
                <w:sz w:val="24"/>
                <w:szCs w:val="24"/>
              </w:rPr>
              <w:t>Awareness,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Technology </w:t>
            </w:r>
            <w:r w:rsidR="00A908E8" w:rsidRPr="00A908E8">
              <w:rPr>
                <w:rFonts w:ascii="Times New Roman" w:hAnsi="Times New Roman"/>
                <w:sz w:val="24"/>
                <w:szCs w:val="24"/>
              </w:rPr>
              <w:t xml:space="preserve">Proficiency,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Technology </w:t>
            </w:r>
            <w:r w:rsidR="00A908E8" w:rsidRPr="00A908E8">
              <w:rPr>
                <w:rFonts w:ascii="Times New Roman" w:hAnsi="Times New Roman"/>
                <w:sz w:val="24"/>
                <w:szCs w:val="24"/>
              </w:rPr>
              <w:t>Expert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Technology </w:t>
            </w:r>
            <w:r w:rsidR="00A908E8" w:rsidRPr="00A908E8">
              <w:rPr>
                <w:rFonts w:ascii="Times New Roman" w:hAnsi="Times New Roman"/>
                <w:sz w:val="24"/>
                <w:szCs w:val="24"/>
              </w:rPr>
              <w:t>Leadership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(“Technology” </w:t>
            </w:r>
            <w:r w:rsidRPr="00CC510C">
              <w:rPr>
                <w:rFonts w:ascii="Times New Roman" w:hAnsi="Times New Roman"/>
                <w:i/>
                <w:sz w:val="24"/>
                <w:szCs w:val="24"/>
              </w:rPr>
              <w:t>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“ET”) </w:t>
            </w:r>
            <w:r w:rsidR="00A908E8" w:rsidRPr="00A908E8">
              <w:rPr>
                <w:rFonts w:ascii="Times New Roman" w:hAnsi="Times New Roman"/>
                <w:sz w:val="24"/>
                <w:szCs w:val="24"/>
              </w:rPr>
              <w:t xml:space="preserve">to: </w:t>
            </w:r>
            <w:r w:rsidR="00BF7542" w:rsidRPr="00190FEC">
              <w:rPr>
                <w:rFonts w:ascii="Times New Roman" w:hAnsi="Times New Roman"/>
                <w:sz w:val="24"/>
                <w:szCs w:val="24"/>
              </w:rPr>
              <w:t>In self-teaching avatar</w:t>
            </w:r>
            <w:r w:rsidR="007B2D20">
              <w:rPr>
                <w:rFonts w:ascii="Times New Roman" w:hAnsi="Times New Roman"/>
                <w:sz w:val="24"/>
                <w:szCs w:val="24"/>
              </w:rPr>
              <w:t xml:space="preserve"> driven </w:t>
            </w:r>
            <w:r w:rsidR="00BF7542" w:rsidRPr="00190F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7542" w:rsidRPr="00366836">
              <w:rPr>
                <w:rFonts w:ascii="Times New Roman" w:hAnsi="Times New Roman"/>
                <w:color w:val="FF0000"/>
                <w:sz w:val="24"/>
                <w:szCs w:val="24"/>
              </w:rPr>
              <w:t>student</w:t>
            </w:r>
            <w:r w:rsidR="0073293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BF7542" w:rsidRPr="00366836">
              <w:rPr>
                <w:rFonts w:ascii="Times New Roman" w:hAnsi="Times New Roman"/>
                <w:color w:val="FF0000"/>
                <w:sz w:val="24"/>
                <w:szCs w:val="24"/>
              </w:rPr>
              <w:t>professional development-cum-transformation</w:t>
            </w:r>
            <w:r w:rsidR="00BF7542" w:rsidRPr="00190FEC">
              <w:rPr>
                <w:rFonts w:ascii="Times New Roman" w:hAnsi="Times New Roman"/>
                <w:sz w:val="24"/>
                <w:szCs w:val="24"/>
              </w:rPr>
              <w:t xml:space="preserve"> in a value stream for a framework for learned-information-use outcomes operating 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(desired) </w:t>
            </w:r>
            <w:r w:rsidR="00BF7542" w:rsidRPr="00190FEC">
              <w:rPr>
                <w:rFonts w:ascii="Times New Roman" w:hAnsi="Times New Roman"/>
                <w:sz w:val="24"/>
                <w:szCs w:val="24"/>
              </w:rPr>
              <w:t xml:space="preserve">TLSPImrov processes and learner benefit (or customer </w:t>
            </w:r>
            <w:r w:rsidR="00A908E8">
              <w:rPr>
                <w:rFonts w:ascii="Times New Roman" w:hAnsi="Times New Roman"/>
                <w:sz w:val="24"/>
                <w:szCs w:val="24"/>
              </w:rPr>
              <w:t>or recipient benefit) therefrom, and</w:t>
            </w:r>
          </w:p>
          <w:p w:rsidR="009F2CF8" w:rsidRPr="005749D5" w:rsidRDefault="00A908E8" w:rsidP="003668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17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Experiential Learning (ExpL) Awareness, ExpL </w:t>
            </w:r>
            <w:r w:rsidR="005A4CE8" w:rsidRPr="00934172">
              <w:rPr>
                <w:rFonts w:ascii="Times New Roman" w:hAnsi="Times New Roman"/>
                <w:sz w:val="24"/>
                <w:szCs w:val="24"/>
              </w:rPr>
              <w:t xml:space="preserve">Efficiency, </w:t>
            </w:r>
            <w:r w:rsidR="00934172" w:rsidRPr="00934172">
              <w:rPr>
                <w:rFonts w:ascii="Times New Roman" w:hAnsi="Times New Roman"/>
                <w:sz w:val="24"/>
                <w:szCs w:val="24"/>
              </w:rPr>
              <w:t xml:space="preserve">Knowledge (i.e., Relevant Content) Deepening </w:t>
            </w:r>
            <w:r w:rsidR="004255CA">
              <w:rPr>
                <w:rFonts w:ascii="Times New Roman" w:hAnsi="Times New Roman"/>
                <w:sz w:val="24"/>
                <w:szCs w:val="24"/>
              </w:rPr>
              <w:t>-</w:t>
            </w:r>
            <w:r w:rsidR="00934172" w:rsidRPr="00934172">
              <w:rPr>
                <w:rFonts w:ascii="Times New Roman" w:hAnsi="Times New Roman"/>
                <w:sz w:val="24"/>
                <w:szCs w:val="24"/>
              </w:rPr>
              <w:t>through Reflection</w:t>
            </w:r>
            <w:r w:rsidR="004255CA">
              <w:rPr>
                <w:rFonts w:ascii="Times New Roman" w:hAnsi="Times New Roman"/>
                <w:sz w:val="24"/>
                <w:szCs w:val="24"/>
              </w:rPr>
              <w:t>, -</w:t>
            </w:r>
            <w:r w:rsidR="00934172" w:rsidRPr="00934172">
              <w:rPr>
                <w:rFonts w:ascii="Times New Roman" w:hAnsi="Times New Roman"/>
                <w:sz w:val="24"/>
                <w:szCs w:val="24"/>
              </w:rPr>
              <w:t xml:space="preserve">through ExpL Expertise, and </w:t>
            </w:r>
            <w:r w:rsidR="00366836">
              <w:rPr>
                <w:rFonts w:ascii="Times New Roman" w:hAnsi="Times New Roman"/>
                <w:sz w:val="24"/>
                <w:szCs w:val="24"/>
              </w:rPr>
              <w:t xml:space="preserve">Knowledge </w:t>
            </w:r>
            <w:r w:rsidR="00934172" w:rsidRPr="00934172">
              <w:rPr>
                <w:rFonts w:ascii="Times New Roman" w:hAnsi="Times New Roman"/>
                <w:sz w:val="24"/>
                <w:szCs w:val="24"/>
              </w:rPr>
              <w:t xml:space="preserve">(i.e., Relevant </w:t>
            </w:r>
            <w:r w:rsidR="00366836">
              <w:rPr>
                <w:rFonts w:ascii="Times New Roman" w:hAnsi="Times New Roman"/>
                <w:sz w:val="24"/>
                <w:szCs w:val="24"/>
              </w:rPr>
              <w:t>Content</w:t>
            </w:r>
            <w:r w:rsidR="00934172" w:rsidRPr="00934172">
              <w:rPr>
                <w:rFonts w:ascii="Times New Roman" w:hAnsi="Times New Roman"/>
                <w:sz w:val="24"/>
                <w:szCs w:val="24"/>
              </w:rPr>
              <w:t>)</w:t>
            </w:r>
            <w:r w:rsidR="004255CA">
              <w:rPr>
                <w:rFonts w:ascii="Times New Roman" w:hAnsi="Times New Roman"/>
                <w:sz w:val="24"/>
                <w:szCs w:val="24"/>
              </w:rPr>
              <w:t xml:space="preserve"> Creation </w:t>
            </w:r>
            <w:r w:rsidR="00934172" w:rsidRPr="00934172">
              <w:rPr>
                <w:rFonts w:ascii="Times New Roman" w:hAnsi="Times New Roman"/>
                <w:sz w:val="24"/>
                <w:szCs w:val="24"/>
              </w:rPr>
              <w:t>to</w:t>
            </w:r>
            <w:r w:rsidR="0036683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66836" w:rsidRPr="00366836"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="009F2CF8" w:rsidRPr="00366836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ontent </w:t>
            </w:r>
            <w:r w:rsidR="00366836" w:rsidRPr="00366836">
              <w:rPr>
                <w:rFonts w:ascii="Times New Roman" w:hAnsi="Times New Roman"/>
                <w:color w:val="FF0000"/>
                <w:sz w:val="24"/>
                <w:szCs w:val="24"/>
              </w:rPr>
              <w:t>p</w:t>
            </w:r>
            <w:r w:rsidR="009F2CF8" w:rsidRPr="00366836">
              <w:rPr>
                <w:rFonts w:ascii="Times New Roman" w:hAnsi="Times New Roman"/>
                <w:color w:val="FF0000"/>
                <w:sz w:val="24"/>
                <w:szCs w:val="24"/>
              </w:rPr>
              <w:t>rogression-cum-</w:t>
            </w:r>
            <w:r w:rsidR="00366836" w:rsidRPr="00366836"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="009F2CF8" w:rsidRPr="00366836">
              <w:rPr>
                <w:rFonts w:ascii="Times New Roman" w:hAnsi="Times New Roman"/>
                <w:color w:val="FF0000"/>
                <w:sz w:val="24"/>
                <w:szCs w:val="24"/>
              </w:rPr>
              <w:t>reation</w:t>
            </w:r>
            <w:r w:rsidR="009F2CF8" w:rsidRPr="00476901">
              <w:rPr>
                <w:rFonts w:ascii="Times New Roman" w:hAnsi="Times New Roman"/>
                <w:sz w:val="24"/>
                <w:szCs w:val="24"/>
              </w:rPr>
              <w:t xml:space="preserve"> in a value stream for a framework for learning outcomes operating on learning processes and information therefrom, </w:t>
            </w:r>
          </w:p>
        </w:tc>
        <w:tc>
          <w:tcPr>
            <w:tcW w:w="236" w:type="dxa"/>
          </w:tcPr>
          <w:p w:rsidR="009F2CF8" w:rsidRDefault="009F2CF8" w:rsidP="00723E18"/>
        </w:tc>
      </w:tr>
      <w:tr w:rsidR="00723D56" w:rsidTr="004D4024">
        <w:tc>
          <w:tcPr>
            <w:tcW w:w="2358" w:type="dxa"/>
          </w:tcPr>
          <w:p w:rsidR="009F2CF8" w:rsidRPr="005749D5" w:rsidRDefault="00723D56" w:rsidP="00BE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8. </w:t>
            </w:r>
            <w:r w:rsidR="009F2CF8">
              <w:rPr>
                <w:rFonts w:ascii="Times New Roman" w:hAnsi="Times New Roman" w:cs="Times New Roman"/>
                <w:sz w:val="24"/>
                <w:szCs w:val="24"/>
              </w:rPr>
              <w:t>Direct, Monitor</w:t>
            </w:r>
            <w:r w:rsidR="00E34C5E">
              <w:rPr>
                <w:rFonts w:ascii="Times New Roman" w:hAnsi="Times New Roman" w:cs="Times New Roman"/>
                <w:sz w:val="24"/>
                <w:szCs w:val="24"/>
              </w:rPr>
              <w:t xml:space="preserve"> VSM based Instruction for customer benefit and improved</w:t>
            </w:r>
            <w:r w:rsidR="00BE715C">
              <w:rPr>
                <w:rFonts w:ascii="Times New Roman" w:hAnsi="Times New Roman" w:cs="Times New Roman"/>
                <w:sz w:val="24"/>
                <w:szCs w:val="24"/>
              </w:rPr>
              <w:t xml:space="preserve"> experience </w:t>
            </w:r>
            <w:r w:rsidR="00E34C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91" w:type="dxa"/>
          </w:tcPr>
          <w:p w:rsidR="009F2CF8" w:rsidRPr="00434F94" w:rsidRDefault="00723D56" w:rsidP="008E2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r w:rsidR="00945D01">
              <w:rPr>
                <w:rFonts w:ascii="Times New Roman" w:hAnsi="Times New Roman"/>
                <w:sz w:val="24"/>
                <w:szCs w:val="24"/>
              </w:rPr>
              <w:t>Under VSM based instruction s</w:t>
            </w:r>
            <w:r w:rsidR="009F2CF8" w:rsidRPr="00434F94">
              <w:rPr>
                <w:rFonts w:ascii="Times New Roman" w:hAnsi="Times New Roman"/>
                <w:sz w:val="24"/>
                <w:szCs w:val="24"/>
              </w:rPr>
              <w:t>tudent integrates pure-cognitive-variables-outcomes</w:t>
            </w:r>
            <w:r w:rsidR="00945D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2CF8" w:rsidRPr="00434F94">
              <w:rPr>
                <w:rFonts w:ascii="Times New Roman" w:hAnsi="Times New Roman"/>
                <w:sz w:val="24"/>
                <w:szCs w:val="24"/>
              </w:rPr>
              <w:t>operating on physical processes and</w:t>
            </w:r>
            <w:r w:rsidR="00926F84">
              <w:rPr>
                <w:rFonts w:ascii="Times New Roman" w:hAnsi="Times New Roman"/>
                <w:sz w:val="24"/>
                <w:szCs w:val="24"/>
              </w:rPr>
              <w:t xml:space="preserve"> physical information therefrom</w:t>
            </w:r>
            <w:r w:rsidR="00945D01">
              <w:rPr>
                <w:rFonts w:ascii="Times New Roman" w:hAnsi="Times New Roman"/>
                <w:sz w:val="24"/>
                <w:szCs w:val="24"/>
              </w:rPr>
              <w:t xml:space="preserve"> with</w:t>
            </w:r>
            <w:r w:rsidR="00741B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2AF2">
              <w:rPr>
                <w:rFonts w:ascii="Times New Roman" w:hAnsi="Times New Roman"/>
                <w:sz w:val="24"/>
                <w:szCs w:val="24"/>
              </w:rPr>
              <w:t xml:space="preserve">information origination driving </w:t>
            </w:r>
            <w:r w:rsidR="00945D01">
              <w:rPr>
                <w:rFonts w:ascii="Times New Roman" w:hAnsi="Times New Roman"/>
                <w:sz w:val="24"/>
                <w:szCs w:val="24"/>
              </w:rPr>
              <w:t>ExpL</w:t>
            </w:r>
            <w:r w:rsidR="00BE715C">
              <w:rPr>
                <w:rFonts w:ascii="Times New Roman" w:hAnsi="Times New Roman"/>
                <w:sz w:val="24"/>
                <w:szCs w:val="24"/>
              </w:rPr>
              <w:t xml:space="preserve"> value creating</w:t>
            </w:r>
            <w:r w:rsidR="008E2AF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26F84">
              <w:rPr>
                <w:rFonts w:ascii="Times New Roman" w:hAnsi="Times New Roman"/>
                <w:sz w:val="24"/>
                <w:szCs w:val="24"/>
              </w:rPr>
              <w:t xml:space="preserve">so that recipient(s) </w:t>
            </w:r>
            <w:r w:rsidR="009F2CF8">
              <w:rPr>
                <w:rFonts w:ascii="Times New Roman" w:hAnsi="Times New Roman"/>
                <w:sz w:val="24"/>
                <w:szCs w:val="24"/>
              </w:rPr>
              <w:t xml:space="preserve">[1] </w:t>
            </w:r>
            <w:r w:rsidR="009F2CF8" w:rsidRPr="00434F94">
              <w:rPr>
                <w:rFonts w:ascii="Times New Roman" w:hAnsi="Times New Roman"/>
                <w:sz w:val="24"/>
                <w:szCs w:val="24"/>
              </w:rPr>
              <w:t>make meaning &amp; relevance and sense of what they are learning</w:t>
            </w:r>
            <w:r w:rsidR="008E2AF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741BA3">
              <w:rPr>
                <w:rFonts w:ascii="Times New Roman" w:hAnsi="Times New Roman"/>
                <w:sz w:val="24"/>
                <w:szCs w:val="24"/>
              </w:rPr>
              <w:t>through information originated</w:t>
            </w:r>
            <w:r w:rsidR="008E2AF2">
              <w:rPr>
                <w:rFonts w:ascii="Times New Roman" w:hAnsi="Times New Roman"/>
                <w:sz w:val="24"/>
                <w:szCs w:val="24"/>
              </w:rPr>
              <w:t>)</w:t>
            </w:r>
            <w:r w:rsidR="00741BA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F2CF8" w:rsidRPr="00434F94">
              <w:rPr>
                <w:rFonts w:ascii="Times New Roman" w:hAnsi="Times New Roman"/>
                <w:sz w:val="24"/>
                <w:szCs w:val="24"/>
              </w:rPr>
              <w:t>and [2] benefit by way of improved-recipient-experience</w:t>
            </w:r>
            <w:r w:rsidR="008E2AF2">
              <w:rPr>
                <w:rFonts w:ascii="Times New Roman" w:hAnsi="Times New Roman"/>
                <w:sz w:val="24"/>
                <w:szCs w:val="24"/>
              </w:rPr>
              <w:t xml:space="preserve">. As can be appreciated this benefit and improved experience is </w:t>
            </w:r>
            <w:r w:rsidR="009F2CF8" w:rsidRPr="00434F94">
              <w:rPr>
                <w:rFonts w:ascii="Times New Roman" w:hAnsi="Times New Roman"/>
                <w:sz w:val="24"/>
                <w:szCs w:val="24"/>
              </w:rPr>
              <w:t xml:space="preserve">as a result of effective </w:t>
            </w:r>
            <w:r w:rsidR="005F4559">
              <w:rPr>
                <w:rFonts w:ascii="Times New Roman" w:hAnsi="Times New Roman"/>
                <w:sz w:val="24"/>
                <w:szCs w:val="24"/>
              </w:rPr>
              <w:t xml:space="preserve">desired performance, i.e., effective </w:t>
            </w:r>
            <w:r w:rsidR="009F2CF8" w:rsidRPr="00434F94">
              <w:rPr>
                <w:rFonts w:ascii="Times New Roman" w:hAnsi="Times New Roman"/>
                <w:sz w:val="24"/>
                <w:szCs w:val="24"/>
              </w:rPr>
              <w:t>futures’  performance</w:t>
            </w:r>
            <w:r w:rsidR="005F4559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="00845B3F">
              <w:rPr>
                <w:rFonts w:ascii="Times New Roman" w:hAnsi="Times New Roman"/>
                <w:sz w:val="24"/>
                <w:szCs w:val="24"/>
              </w:rPr>
              <w:t xml:space="preserve">environmental sustainability, i.e., </w:t>
            </w:r>
            <w:r w:rsidR="005F4559">
              <w:rPr>
                <w:rFonts w:ascii="Times New Roman" w:hAnsi="Times New Roman"/>
                <w:sz w:val="24"/>
                <w:szCs w:val="24"/>
              </w:rPr>
              <w:t>competitiveness and continuity planning.</w:t>
            </w:r>
            <w:r w:rsidR="0084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45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2CF8" w:rsidRPr="00434F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91" w:type="dxa"/>
          </w:tcPr>
          <w:p w:rsidR="009F2CF8" w:rsidRPr="00434F94" w:rsidRDefault="00723D56" w:rsidP="004774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1B4B4B" w:rsidRPr="001B4B4B">
              <w:rPr>
                <w:rFonts w:ascii="Times New Roman" w:hAnsi="Times New Roman" w:cs="Times New Roman"/>
                <w:sz w:val="24"/>
                <w:szCs w:val="24"/>
              </w:rPr>
              <w:t>Student integrates</w:t>
            </w:r>
            <w:r w:rsidR="00C3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4B4B" w:rsidRPr="001B4B4B">
              <w:rPr>
                <w:rFonts w:ascii="Times New Roman" w:hAnsi="Times New Roman" w:cs="Times New Roman"/>
                <w:sz w:val="24"/>
                <w:szCs w:val="24"/>
              </w:rPr>
              <w:t>pure-cognitive-variables-outcomes (namely, problem solving, critical thinking, memory) operating on physical processes and physical information therefrom, so that recipients</w:t>
            </w:r>
            <w:r w:rsidR="00787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7D09">
              <w:rPr>
                <w:rFonts w:ascii="Times New Roman" w:hAnsi="Times New Roman" w:cs="Times New Roman"/>
                <w:sz w:val="24"/>
                <w:szCs w:val="24"/>
              </w:rPr>
              <w:t xml:space="preserve">undertake </w:t>
            </w:r>
            <w:r w:rsidR="003566E0">
              <w:rPr>
                <w:rFonts w:ascii="Times New Roman" w:hAnsi="Times New Roman" w:cs="Times New Roman"/>
                <w:sz w:val="24"/>
                <w:szCs w:val="24"/>
              </w:rPr>
              <w:t xml:space="preserve">Education-Work Linking (Ed-WL) </w:t>
            </w:r>
            <w:r w:rsidR="00E860E8">
              <w:rPr>
                <w:rFonts w:ascii="Times New Roman" w:hAnsi="Times New Roman" w:cs="Times New Roman"/>
                <w:sz w:val="24"/>
                <w:szCs w:val="24"/>
              </w:rPr>
              <w:t>in-</w:t>
            </w:r>
            <w:r w:rsidR="003566E0">
              <w:rPr>
                <w:rFonts w:ascii="Times New Roman" w:hAnsi="Times New Roman" w:cs="Times New Roman"/>
                <w:sz w:val="24"/>
                <w:szCs w:val="24"/>
              </w:rPr>
              <w:t>real-world</w:t>
            </w:r>
            <w:r w:rsidR="00E860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7D09">
              <w:rPr>
                <w:rFonts w:ascii="Times New Roman" w:hAnsi="Times New Roman" w:cs="Times New Roman"/>
                <w:sz w:val="24"/>
                <w:szCs w:val="24"/>
              </w:rPr>
              <w:t>experiential</w:t>
            </w:r>
            <w:r w:rsidR="00E860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7D09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="00E86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7D09">
              <w:rPr>
                <w:rFonts w:ascii="Times New Roman" w:hAnsi="Times New Roman" w:cs="Times New Roman"/>
                <w:sz w:val="24"/>
                <w:szCs w:val="24"/>
              </w:rPr>
              <w:t xml:space="preserve">driven </w:t>
            </w:r>
            <w:r w:rsidR="00C37D09" w:rsidRPr="007870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value creating</w:t>
            </w:r>
            <w:r w:rsidR="00C37D09">
              <w:rPr>
                <w:rFonts w:ascii="Times New Roman" w:hAnsi="Times New Roman" w:cs="Times New Roman"/>
                <w:sz w:val="24"/>
                <w:szCs w:val="24"/>
              </w:rPr>
              <w:t xml:space="preserve"> information origination</w:t>
            </w:r>
            <w:r w:rsidR="007870F6">
              <w:rPr>
                <w:rFonts w:ascii="Times New Roman" w:hAnsi="Times New Roman" w:cs="Times New Roman"/>
                <w:sz w:val="24"/>
                <w:szCs w:val="24"/>
              </w:rPr>
              <w:t xml:space="preserve">, which [1] makes </w:t>
            </w:r>
            <w:r w:rsidR="00C37D09">
              <w:rPr>
                <w:rFonts w:ascii="Times New Roman" w:hAnsi="Times New Roman" w:cs="Times New Roman"/>
                <w:sz w:val="24"/>
                <w:szCs w:val="24"/>
              </w:rPr>
              <w:t>meaning &amp; relevance and sense of information that is originated</w:t>
            </w:r>
            <w:r w:rsidR="007870F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37D09" w:rsidRPr="00E860E8">
              <w:rPr>
                <w:rFonts w:ascii="Times New Roman" w:hAnsi="Times New Roman" w:cs="Times New Roman"/>
                <w:i/>
                <w:sz w:val="24"/>
                <w:szCs w:val="24"/>
              </w:rPr>
              <w:t>content progression-cum-creation</w:t>
            </w:r>
            <w:r w:rsidR="007870F6">
              <w:rPr>
                <w:rFonts w:ascii="Times New Roman" w:hAnsi="Times New Roman" w:cs="Times New Roman"/>
                <w:sz w:val="24"/>
                <w:szCs w:val="24"/>
              </w:rPr>
              <w:t xml:space="preserve">, which when </w:t>
            </w:r>
            <w:r w:rsidR="007870F6" w:rsidRPr="00E860E8">
              <w:rPr>
                <w:rFonts w:ascii="Times New Roman" w:hAnsi="Times New Roman" w:cs="Times New Roman"/>
                <w:i/>
                <w:sz w:val="24"/>
                <w:szCs w:val="24"/>
              </w:rPr>
              <w:t>used</w:t>
            </w:r>
            <w:r w:rsidR="00787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60E8">
              <w:rPr>
                <w:rFonts w:ascii="Times New Roman" w:hAnsi="Times New Roman" w:cs="Times New Roman"/>
                <w:sz w:val="24"/>
                <w:szCs w:val="24"/>
              </w:rPr>
              <w:t xml:space="preserve">under </w:t>
            </w:r>
            <w:r w:rsidR="00E860E8" w:rsidRPr="007329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Value Stream Model (VSM) based instruction</w:t>
            </w:r>
            <w:r w:rsidR="00E86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70F6">
              <w:rPr>
                <w:rFonts w:ascii="Times New Roman" w:hAnsi="Times New Roman" w:cs="Times New Roman"/>
                <w:sz w:val="24"/>
                <w:szCs w:val="24"/>
              </w:rPr>
              <w:t>deliver</w:t>
            </w:r>
            <w:r w:rsidR="00E860E8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7870F6">
              <w:rPr>
                <w:rFonts w:ascii="Times New Roman" w:hAnsi="Times New Roman" w:cs="Times New Roman"/>
                <w:sz w:val="24"/>
                <w:szCs w:val="24"/>
              </w:rPr>
              <w:t xml:space="preserve">to recipient(s) value creation </w:t>
            </w:r>
            <w:r w:rsidR="007870F6" w:rsidRPr="007870F6">
              <w:rPr>
                <w:rFonts w:ascii="Times New Roman" w:hAnsi="Times New Roman" w:cs="Times New Roman"/>
                <w:i/>
                <w:sz w:val="24"/>
                <w:szCs w:val="24"/>
              </w:rPr>
              <w:t>that it is</w:t>
            </w:r>
            <w:r w:rsidR="007870F6">
              <w:rPr>
                <w:rFonts w:ascii="Times New Roman" w:hAnsi="Times New Roman" w:cs="Times New Roman"/>
                <w:sz w:val="24"/>
                <w:szCs w:val="24"/>
              </w:rPr>
              <w:t xml:space="preserve"> – and [2] </w:t>
            </w:r>
            <w:r w:rsidR="001B4B4B" w:rsidRPr="001B4B4B">
              <w:rPr>
                <w:rFonts w:ascii="Times New Roman" w:hAnsi="Times New Roman" w:cs="Times New Roman"/>
                <w:sz w:val="24"/>
                <w:szCs w:val="24"/>
              </w:rPr>
              <w:t>benefit</w:t>
            </w:r>
            <w:r w:rsidR="00E860E8">
              <w:rPr>
                <w:rFonts w:ascii="Times New Roman" w:hAnsi="Times New Roman" w:cs="Times New Roman"/>
                <w:sz w:val="24"/>
                <w:szCs w:val="24"/>
              </w:rPr>
              <w:t xml:space="preserve">s recipient(s) </w:t>
            </w:r>
            <w:r w:rsidR="001B4B4B" w:rsidRPr="001B4B4B">
              <w:rPr>
                <w:rFonts w:ascii="Times New Roman" w:hAnsi="Times New Roman" w:cs="Times New Roman"/>
                <w:sz w:val="24"/>
                <w:szCs w:val="24"/>
              </w:rPr>
              <w:t>by way of improved-recipient-experience as a result of effective futures’  performance</w:t>
            </w:r>
            <w:r w:rsidR="000A0E00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0A0E00">
              <w:rPr>
                <w:rFonts w:ascii="Times New Roman" w:hAnsi="Times New Roman"/>
                <w:sz w:val="24"/>
                <w:szCs w:val="24"/>
              </w:rPr>
              <w:t xml:space="preserve">environmental sustainability, i.e., competitiveness and continuity planning.  </w:t>
            </w:r>
            <w:r w:rsidR="000A0E00" w:rsidRPr="00434F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:rsidR="009F2CF8" w:rsidRDefault="009F2CF8" w:rsidP="00723E18">
            <w:r>
              <w:t xml:space="preserve"> </w:t>
            </w:r>
          </w:p>
        </w:tc>
      </w:tr>
      <w:tr w:rsidR="00723D56" w:rsidTr="003A6B43">
        <w:tc>
          <w:tcPr>
            <w:tcW w:w="2358" w:type="dxa"/>
          </w:tcPr>
          <w:p w:rsidR="009F2CF8" w:rsidRPr="009B333E" w:rsidRDefault="009B333E" w:rsidP="009B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9F2CF8" w:rsidRPr="009B333E">
              <w:rPr>
                <w:rFonts w:ascii="Times New Roman" w:hAnsi="Times New Roman" w:cs="Times New Roman"/>
                <w:sz w:val="24"/>
                <w:szCs w:val="24"/>
              </w:rPr>
              <w:t>Reflection</w:t>
            </w:r>
          </w:p>
          <w:p w:rsidR="009F2CF8" w:rsidRPr="005749D5" w:rsidRDefault="009F2CF8" w:rsidP="004E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Own Research  conclusions </w:t>
            </w:r>
          </w:p>
        </w:tc>
        <w:tc>
          <w:tcPr>
            <w:tcW w:w="3491" w:type="dxa"/>
          </w:tcPr>
          <w:p w:rsidR="009F2CF8" w:rsidRPr="001B30FF" w:rsidRDefault="009B333E" w:rsidP="004457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9. </w:t>
            </w:r>
            <w:r w:rsidR="005B56D5" w:rsidRPr="005B56D5">
              <w:rPr>
                <w:rFonts w:ascii="Times New Roman" w:hAnsi="Times New Roman"/>
                <w:sz w:val="24"/>
                <w:szCs w:val="24"/>
              </w:rPr>
              <w:t>Student integrates their learning through reflection and draws her/his own conclusion.</w:t>
            </w:r>
          </w:p>
        </w:tc>
        <w:tc>
          <w:tcPr>
            <w:tcW w:w="3491" w:type="dxa"/>
          </w:tcPr>
          <w:p w:rsidR="009F2CF8" w:rsidRDefault="009B333E" w:rsidP="00011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616497">
              <w:rPr>
                <w:rFonts w:ascii="Times New Roman" w:hAnsi="Times New Roman" w:cs="Times New Roman"/>
                <w:sz w:val="24"/>
                <w:szCs w:val="24"/>
              </w:rPr>
              <w:t xml:space="preserve">When a student in her/his self-teaching avatar reflects, two processes </w:t>
            </w:r>
            <w:r w:rsidR="004B39D9">
              <w:rPr>
                <w:rFonts w:ascii="Times New Roman" w:hAnsi="Times New Roman" w:cs="Times New Roman"/>
                <w:sz w:val="24"/>
                <w:szCs w:val="24"/>
              </w:rPr>
              <w:t xml:space="preserve">come into play; namely, [1] </w:t>
            </w:r>
            <w:r w:rsidR="00011D9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B39D9">
              <w:rPr>
                <w:rFonts w:ascii="Times New Roman" w:hAnsi="Times New Roman" w:cs="Times New Roman"/>
                <w:sz w:val="24"/>
                <w:szCs w:val="24"/>
              </w:rPr>
              <w:t xml:space="preserve">n-self-teaching avatar </w:t>
            </w:r>
            <w:r w:rsidR="00011D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11D99" w:rsidRPr="00011D99">
              <w:rPr>
                <w:rFonts w:ascii="Times New Roman" w:hAnsi="Times New Roman" w:cs="Times New Roman"/>
                <w:sz w:val="24"/>
                <w:szCs w:val="24"/>
              </w:rPr>
              <w:t xml:space="preserve">researcher-student </w:t>
            </w:r>
            <w:r w:rsidR="004B39D9">
              <w:rPr>
                <w:rFonts w:ascii="Times New Roman" w:hAnsi="Times New Roman" w:cs="Times New Roman"/>
                <w:sz w:val="24"/>
                <w:szCs w:val="24"/>
              </w:rPr>
              <w:t xml:space="preserve">becomes aware of her/his perceptions of practice, </w:t>
            </w:r>
            <w:r w:rsidR="00011D9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4B39D9">
              <w:rPr>
                <w:rFonts w:ascii="Times New Roman" w:hAnsi="Times New Roman" w:cs="Times New Roman"/>
                <w:sz w:val="24"/>
                <w:szCs w:val="24"/>
              </w:rPr>
              <w:t xml:space="preserve">[2] </w:t>
            </w:r>
            <w:r w:rsidR="004B39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s/he be</w:t>
            </w:r>
            <w:r w:rsidR="00011D99">
              <w:rPr>
                <w:rFonts w:ascii="Times New Roman" w:hAnsi="Times New Roman" w:cs="Times New Roman"/>
                <w:sz w:val="24"/>
                <w:szCs w:val="24"/>
              </w:rPr>
              <w:t xml:space="preserve"> helped to restructure these </w:t>
            </w:r>
            <w:r w:rsidR="004B39D9">
              <w:rPr>
                <w:rFonts w:ascii="Times New Roman" w:hAnsi="Times New Roman" w:cs="Times New Roman"/>
                <w:sz w:val="24"/>
                <w:szCs w:val="24"/>
              </w:rPr>
              <w:t xml:space="preserve">perceptions if another way of perceiving is more fruitful.  </w:t>
            </w:r>
            <w:r w:rsidR="006164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1C83" w:rsidRDefault="00281C83" w:rsidP="00011D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C83" w:rsidRPr="005749D5" w:rsidRDefault="00281C83" w:rsidP="00281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individual student learning model describing webquest precisely fulfills this important learning outcome need.   </w:t>
            </w:r>
          </w:p>
        </w:tc>
        <w:tc>
          <w:tcPr>
            <w:tcW w:w="236" w:type="dxa"/>
          </w:tcPr>
          <w:p w:rsidR="009F2CF8" w:rsidRDefault="009F2CF8" w:rsidP="00723E18"/>
        </w:tc>
      </w:tr>
      <w:tr w:rsidR="00723D56" w:rsidTr="00DB1EF2">
        <w:tc>
          <w:tcPr>
            <w:tcW w:w="2358" w:type="dxa"/>
          </w:tcPr>
          <w:p w:rsidR="000B2EA3" w:rsidRDefault="000B2EA3" w:rsidP="00723E18"/>
        </w:tc>
        <w:tc>
          <w:tcPr>
            <w:tcW w:w="3491" w:type="dxa"/>
          </w:tcPr>
          <w:p w:rsidR="000B2EA3" w:rsidRDefault="000B2EA3" w:rsidP="00723E18"/>
        </w:tc>
        <w:tc>
          <w:tcPr>
            <w:tcW w:w="3491" w:type="dxa"/>
          </w:tcPr>
          <w:p w:rsidR="000B2EA3" w:rsidRDefault="000B2EA3" w:rsidP="00723E18"/>
        </w:tc>
        <w:tc>
          <w:tcPr>
            <w:tcW w:w="236" w:type="dxa"/>
          </w:tcPr>
          <w:p w:rsidR="000B2EA3" w:rsidRDefault="000B2EA3" w:rsidP="00723E18"/>
        </w:tc>
      </w:tr>
      <w:tr w:rsidR="00723D56" w:rsidTr="00D234AC">
        <w:tc>
          <w:tcPr>
            <w:tcW w:w="2358" w:type="dxa"/>
          </w:tcPr>
          <w:p w:rsidR="000B2EA3" w:rsidRDefault="000B2EA3" w:rsidP="00723E18"/>
        </w:tc>
        <w:tc>
          <w:tcPr>
            <w:tcW w:w="3491" w:type="dxa"/>
          </w:tcPr>
          <w:p w:rsidR="000B2EA3" w:rsidRDefault="000B2EA3" w:rsidP="00723E18"/>
        </w:tc>
        <w:tc>
          <w:tcPr>
            <w:tcW w:w="3491" w:type="dxa"/>
          </w:tcPr>
          <w:p w:rsidR="000B2EA3" w:rsidRDefault="000B2EA3" w:rsidP="00723E18"/>
        </w:tc>
        <w:tc>
          <w:tcPr>
            <w:tcW w:w="236" w:type="dxa"/>
          </w:tcPr>
          <w:p w:rsidR="000B2EA3" w:rsidRDefault="000B2EA3" w:rsidP="00723E18"/>
        </w:tc>
      </w:tr>
    </w:tbl>
    <w:p w:rsidR="00E41610" w:rsidRDefault="006A7404" w:rsidP="006A74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-x x x x x </w:t>
      </w:r>
      <w:r w:rsidR="009A00F2">
        <w:rPr>
          <w:sz w:val="24"/>
          <w:szCs w:val="24"/>
        </w:rPr>
        <w:t>–</w:t>
      </w:r>
      <w:bookmarkStart w:id="0" w:name="_GoBack"/>
      <w:bookmarkEnd w:id="0"/>
    </w:p>
    <w:sectPr w:rsidR="00E416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EF0" w:rsidRDefault="00073EF0" w:rsidP="000750FE">
      <w:pPr>
        <w:spacing w:after="0" w:line="240" w:lineRule="auto"/>
      </w:pPr>
      <w:r>
        <w:separator/>
      </w:r>
    </w:p>
  </w:endnote>
  <w:endnote w:type="continuationSeparator" w:id="0">
    <w:p w:rsidR="00073EF0" w:rsidRDefault="00073EF0" w:rsidP="00075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0FE" w:rsidRDefault="000750F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NanoElPL2017_Webquest_Design_Frameworks_29March17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E2CCA" w:rsidRPr="003E2CCA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EF0" w:rsidRDefault="00073EF0" w:rsidP="000750FE">
      <w:pPr>
        <w:spacing w:after="0" w:line="240" w:lineRule="auto"/>
      </w:pPr>
      <w:r>
        <w:separator/>
      </w:r>
    </w:p>
  </w:footnote>
  <w:footnote w:type="continuationSeparator" w:id="0">
    <w:p w:rsidR="00073EF0" w:rsidRDefault="00073EF0" w:rsidP="00075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C2B"/>
    <w:multiLevelType w:val="hybridMultilevel"/>
    <w:tmpl w:val="748E06D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9D2FFD"/>
    <w:multiLevelType w:val="hybridMultilevel"/>
    <w:tmpl w:val="43DE0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2B1CD4"/>
    <w:multiLevelType w:val="hybridMultilevel"/>
    <w:tmpl w:val="DBF4C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335028"/>
    <w:multiLevelType w:val="hybridMultilevel"/>
    <w:tmpl w:val="E35A9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7B625B"/>
    <w:multiLevelType w:val="hybridMultilevel"/>
    <w:tmpl w:val="8E921BE8"/>
    <w:lvl w:ilvl="0" w:tplc="D04480A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26FCF"/>
    <w:multiLevelType w:val="hybridMultilevel"/>
    <w:tmpl w:val="3B045C5C"/>
    <w:lvl w:ilvl="0" w:tplc="9642ECCA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0702AD"/>
    <w:multiLevelType w:val="hybridMultilevel"/>
    <w:tmpl w:val="70DAD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E377A"/>
    <w:multiLevelType w:val="hybridMultilevel"/>
    <w:tmpl w:val="B77A380C"/>
    <w:lvl w:ilvl="0" w:tplc="C944D81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B75534"/>
    <w:multiLevelType w:val="hybridMultilevel"/>
    <w:tmpl w:val="B75CD39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223BF"/>
    <w:multiLevelType w:val="hybridMultilevel"/>
    <w:tmpl w:val="E8D838D4"/>
    <w:lvl w:ilvl="0" w:tplc="4A32D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2F4322"/>
    <w:multiLevelType w:val="hybridMultilevel"/>
    <w:tmpl w:val="97AC0DEE"/>
    <w:lvl w:ilvl="0" w:tplc="DD4ADA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F0A643D"/>
    <w:multiLevelType w:val="hybridMultilevel"/>
    <w:tmpl w:val="AFB64E34"/>
    <w:lvl w:ilvl="0" w:tplc="5F0832EA">
      <w:start w:val="9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83"/>
    <w:rsid w:val="00001E1C"/>
    <w:rsid w:val="00002235"/>
    <w:rsid w:val="00003381"/>
    <w:rsid w:val="00011D99"/>
    <w:rsid w:val="00032EE5"/>
    <w:rsid w:val="000365D7"/>
    <w:rsid w:val="00047BD9"/>
    <w:rsid w:val="00057AEA"/>
    <w:rsid w:val="00066744"/>
    <w:rsid w:val="00073EF0"/>
    <w:rsid w:val="00074BD4"/>
    <w:rsid w:val="000750FE"/>
    <w:rsid w:val="000775B5"/>
    <w:rsid w:val="00077BA3"/>
    <w:rsid w:val="00090B3A"/>
    <w:rsid w:val="000920F9"/>
    <w:rsid w:val="000A0E00"/>
    <w:rsid w:val="000A2222"/>
    <w:rsid w:val="000B2EA3"/>
    <w:rsid w:val="000B7CB2"/>
    <w:rsid w:val="000D22E0"/>
    <w:rsid w:val="000E423D"/>
    <w:rsid w:val="000E4C12"/>
    <w:rsid w:val="000E6D8E"/>
    <w:rsid w:val="00104C20"/>
    <w:rsid w:val="00112699"/>
    <w:rsid w:val="001137D5"/>
    <w:rsid w:val="0011480C"/>
    <w:rsid w:val="00141263"/>
    <w:rsid w:val="00143527"/>
    <w:rsid w:val="00151CE5"/>
    <w:rsid w:val="00153AC3"/>
    <w:rsid w:val="0016637F"/>
    <w:rsid w:val="00190FEC"/>
    <w:rsid w:val="00191345"/>
    <w:rsid w:val="001A3172"/>
    <w:rsid w:val="001B30FF"/>
    <w:rsid w:val="001B4B4B"/>
    <w:rsid w:val="001C02E3"/>
    <w:rsid w:val="001D467C"/>
    <w:rsid w:val="001D606B"/>
    <w:rsid w:val="001E114A"/>
    <w:rsid w:val="001E649F"/>
    <w:rsid w:val="001F2E2B"/>
    <w:rsid w:val="001F406D"/>
    <w:rsid w:val="00212501"/>
    <w:rsid w:val="00214CFA"/>
    <w:rsid w:val="00217F95"/>
    <w:rsid w:val="00222E23"/>
    <w:rsid w:val="00223561"/>
    <w:rsid w:val="002433A4"/>
    <w:rsid w:val="00243B8E"/>
    <w:rsid w:val="00257575"/>
    <w:rsid w:val="002601B0"/>
    <w:rsid w:val="002608BA"/>
    <w:rsid w:val="00272983"/>
    <w:rsid w:val="00281C83"/>
    <w:rsid w:val="00293C83"/>
    <w:rsid w:val="002A4F3C"/>
    <w:rsid w:val="002E746A"/>
    <w:rsid w:val="002F6528"/>
    <w:rsid w:val="00301165"/>
    <w:rsid w:val="0030156C"/>
    <w:rsid w:val="003443A0"/>
    <w:rsid w:val="003566E0"/>
    <w:rsid w:val="00360AE5"/>
    <w:rsid w:val="00366836"/>
    <w:rsid w:val="003753F4"/>
    <w:rsid w:val="003A733F"/>
    <w:rsid w:val="003B0195"/>
    <w:rsid w:val="003E2CCA"/>
    <w:rsid w:val="003F7E7A"/>
    <w:rsid w:val="004044FD"/>
    <w:rsid w:val="004255CA"/>
    <w:rsid w:val="00427889"/>
    <w:rsid w:val="00434F94"/>
    <w:rsid w:val="00445771"/>
    <w:rsid w:val="00476901"/>
    <w:rsid w:val="00477426"/>
    <w:rsid w:val="004872F3"/>
    <w:rsid w:val="004A1543"/>
    <w:rsid w:val="004A799E"/>
    <w:rsid w:val="004B39D9"/>
    <w:rsid w:val="004D73C8"/>
    <w:rsid w:val="004E71CE"/>
    <w:rsid w:val="004E781F"/>
    <w:rsid w:val="005178A7"/>
    <w:rsid w:val="005371F1"/>
    <w:rsid w:val="0056232A"/>
    <w:rsid w:val="005749D5"/>
    <w:rsid w:val="005952F3"/>
    <w:rsid w:val="005A4CE8"/>
    <w:rsid w:val="005A4DA0"/>
    <w:rsid w:val="005B56D5"/>
    <w:rsid w:val="005C6C3E"/>
    <w:rsid w:val="005E7F56"/>
    <w:rsid w:val="005F43C8"/>
    <w:rsid w:val="005F4559"/>
    <w:rsid w:val="006057F1"/>
    <w:rsid w:val="006063EB"/>
    <w:rsid w:val="00616497"/>
    <w:rsid w:val="0063382A"/>
    <w:rsid w:val="006425C2"/>
    <w:rsid w:val="00662819"/>
    <w:rsid w:val="00675277"/>
    <w:rsid w:val="006928E8"/>
    <w:rsid w:val="006A7404"/>
    <w:rsid w:val="006B41E2"/>
    <w:rsid w:val="006D4311"/>
    <w:rsid w:val="006D4678"/>
    <w:rsid w:val="00723D56"/>
    <w:rsid w:val="007326D6"/>
    <w:rsid w:val="00732939"/>
    <w:rsid w:val="00741BA3"/>
    <w:rsid w:val="00745D64"/>
    <w:rsid w:val="00750678"/>
    <w:rsid w:val="00772CDC"/>
    <w:rsid w:val="007870F6"/>
    <w:rsid w:val="00790BB3"/>
    <w:rsid w:val="007A7004"/>
    <w:rsid w:val="007B2D20"/>
    <w:rsid w:val="007E527E"/>
    <w:rsid w:val="007E5982"/>
    <w:rsid w:val="007F29F7"/>
    <w:rsid w:val="008214FB"/>
    <w:rsid w:val="0084425C"/>
    <w:rsid w:val="00844FDC"/>
    <w:rsid w:val="00845B3F"/>
    <w:rsid w:val="0085124F"/>
    <w:rsid w:val="0085129C"/>
    <w:rsid w:val="008519C2"/>
    <w:rsid w:val="0086714D"/>
    <w:rsid w:val="00875D89"/>
    <w:rsid w:val="00881B2D"/>
    <w:rsid w:val="0089278F"/>
    <w:rsid w:val="008B1E7B"/>
    <w:rsid w:val="008D0FB5"/>
    <w:rsid w:val="008D1404"/>
    <w:rsid w:val="008D1525"/>
    <w:rsid w:val="008E2AF2"/>
    <w:rsid w:val="00926F84"/>
    <w:rsid w:val="00927636"/>
    <w:rsid w:val="00934172"/>
    <w:rsid w:val="00945D01"/>
    <w:rsid w:val="00960CFA"/>
    <w:rsid w:val="009653B6"/>
    <w:rsid w:val="0098211D"/>
    <w:rsid w:val="009A00F2"/>
    <w:rsid w:val="009A3737"/>
    <w:rsid w:val="009A5426"/>
    <w:rsid w:val="009B333E"/>
    <w:rsid w:val="009D20B1"/>
    <w:rsid w:val="009F29DA"/>
    <w:rsid w:val="009F2CF8"/>
    <w:rsid w:val="009F57AF"/>
    <w:rsid w:val="009F5E38"/>
    <w:rsid w:val="009F7DF1"/>
    <w:rsid w:val="00A0249E"/>
    <w:rsid w:val="00A33299"/>
    <w:rsid w:val="00A37373"/>
    <w:rsid w:val="00A51916"/>
    <w:rsid w:val="00A52FA8"/>
    <w:rsid w:val="00A560EB"/>
    <w:rsid w:val="00A81690"/>
    <w:rsid w:val="00A908E8"/>
    <w:rsid w:val="00A95D54"/>
    <w:rsid w:val="00AA31F6"/>
    <w:rsid w:val="00AA473C"/>
    <w:rsid w:val="00AB4E1B"/>
    <w:rsid w:val="00AB5249"/>
    <w:rsid w:val="00AB5E30"/>
    <w:rsid w:val="00AC0E86"/>
    <w:rsid w:val="00B16135"/>
    <w:rsid w:val="00B348D2"/>
    <w:rsid w:val="00B404C3"/>
    <w:rsid w:val="00B64DA0"/>
    <w:rsid w:val="00B67DA7"/>
    <w:rsid w:val="00B91318"/>
    <w:rsid w:val="00BB0FC5"/>
    <w:rsid w:val="00BC352B"/>
    <w:rsid w:val="00BD68EC"/>
    <w:rsid w:val="00BE715C"/>
    <w:rsid w:val="00BF7542"/>
    <w:rsid w:val="00C06D6A"/>
    <w:rsid w:val="00C1312E"/>
    <w:rsid w:val="00C200B2"/>
    <w:rsid w:val="00C31648"/>
    <w:rsid w:val="00C3199C"/>
    <w:rsid w:val="00C37D09"/>
    <w:rsid w:val="00C61F8D"/>
    <w:rsid w:val="00C85D93"/>
    <w:rsid w:val="00CA7E5F"/>
    <w:rsid w:val="00CB14AE"/>
    <w:rsid w:val="00CB745D"/>
    <w:rsid w:val="00CC3E03"/>
    <w:rsid w:val="00CC510C"/>
    <w:rsid w:val="00CE7FA7"/>
    <w:rsid w:val="00D40C77"/>
    <w:rsid w:val="00D64991"/>
    <w:rsid w:val="00DA0D34"/>
    <w:rsid w:val="00DB4B3D"/>
    <w:rsid w:val="00DD79AE"/>
    <w:rsid w:val="00DE52E9"/>
    <w:rsid w:val="00DE539B"/>
    <w:rsid w:val="00DF0E9E"/>
    <w:rsid w:val="00DF43E1"/>
    <w:rsid w:val="00E01CD8"/>
    <w:rsid w:val="00E04EB9"/>
    <w:rsid w:val="00E069E1"/>
    <w:rsid w:val="00E1024F"/>
    <w:rsid w:val="00E20898"/>
    <w:rsid w:val="00E34C5E"/>
    <w:rsid w:val="00E41610"/>
    <w:rsid w:val="00E4472C"/>
    <w:rsid w:val="00E7032C"/>
    <w:rsid w:val="00E77566"/>
    <w:rsid w:val="00E860E8"/>
    <w:rsid w:val="00EC4236"/>
    <w:rsid w:val="00EF257E"/>
    <w:rsid w:val="00EF26B1"/>
    <w:rsid w:val="00F012AE"/>
    <w:rsid w:val="00F025CF"/>
    <w:rsid w:val="00F26C83"/>
    <w:rsid w:val="00F658FB"/>
    <w:rsid w:val="00F67A67"/>
    <w:rsid w:val="00F77AC5"/>
    <w:rsid w:val="00F912DB"/>
    <w:rsid w:val="00F91AAA"/>
    <w:rsid w:val="00F922AE"/>
    <w:rsid w:val="00F935D8"/>
    <w:rsid w:val="00FA0B0A"/>
    <w:rsid w:val="00FB16AA"/>
    <w:rsid w:val="00FB6307"/>
    <w:rsid w:val="00FC457E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83"/>
    <w:pPr>
      <w:ind w:left="720"/>
      <w:contextualSpacing/>
    </w:pPr>
  </w:style>
  <w:style w:type="table" w:styleId="TableGrid">
    <w:name w:val="Table Grid"/>
    <w:basedOn w:val="TableNormal"/>
    <w:uiPriority w:val="59"/>
    <w:rsid w:val="00960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FE"/>
  </w:style>
  <w:style w:type="paragraph" w:styleId="Footer">
    <w:name w:val="footer"/>
    <w:basedOn w:val="Normal"/>
    <w:link w:val="FooterChar"/>
    <w:uiPriority w:val="99"/>
    <w:unhideWhenUsed/>
    <w:rsid w:val="00075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FE"/>
  </w:style>
  <w:style w:type="paragraph" w:styleId="BalloonText">
    <w:name w:val="Balloon Text"/>
    <w:basedOn w:val="Normal"/>
    <w:link w:val="BalloonTextChar"/>
    <w:uiPriority w:val="99"/>
    <w:semiHidden/>
    <w:unhideWhenUsed/>
    <w:rsid w:val="0007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83"/>
    <w:pPr>
      <w:ind w:left="720"/>
      <w:contextualSpacing/>
    </w:pPr>
  </w:style>
  <w:style w:type="table" w:styleId="TableGrid">
    <w:name w:val="Table Grid"/>
    <w:basedOn w:val="TableNormal"/>
    <w:uiPriority w:val="59"/>
    <w:rsid w:val="00960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FE"/>
  </w:style>
  <w:style w:type="paragraph" w:styleId="Footer">
    <w:name w:val="footer"/>
    <w:basedOn w:val="Normal"/>
    <w:link w:val="FooterChar"/>
    <w:uiPriority w:val="99"/>
    <w:unhideWhenUsed/>
    <w:rsid w:val="00075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FE"/>
  </w:style>
  <w:style w:type="paragraph" w:styleId="BalloonText">
    <w:name w:val="Balloon Text"/>
    <w:basedOn w:val="Normal"/>
    <w:link w:val="BalloonTextChar"/>
    <w:uiPriority w:val="99"/>
    <w:semiHidden/>
    <w:unhideWhenUsed/>
    <w:rsid w:val="0007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6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Mandke</dc:creator>
  <cp:lastModifiedBy>Vijay Mandke</cp:lastModifiedBy>
  <cp:revision>193</cp:revision>
  <dcterms:created xsi:type="dcterms:W3CDTF">2017-03-21T12:38:00Z</dcterms:created>
  <dcterms:modified xsi:type="dcterms:W3CDTF">2017-03-30T05:40:00Z</dcterms:modified>
</cp:coreProperties>
</file>