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5D37" w14:textId="77777777" w:rsidR="00C56515" w:rsidRPr="00C56515" w:rsidRDefault="00C56515">
      <w:pPr>
        <w:rPr>
          <w:b/>
          <w:bCs/>
          <w:sz w:val="52"/>
          <w:szCs w:val="52"/>
        </w:rPr>
      </w:pPr>
      <w:r w:rsidRPr="00C56515">
        <w:rPr>
          <w:b/>
          <w:bCs/>
          <w:sz w:val="52"/>
          <w:szCs w:val="52"/>
        </w:rPr>
        <w:t>Cybercrime Awareness Reflection</w:t>
      </w:r>
    </w:p>
    <w:p w14:paraId="2BF8FD98" w14:textId="77777777" w:rsidR="00C56515" w:rsidRDefault="00C56515" w:rsidP="00C56515">
      <w:pPr>
        <w:rPr>
          <w:sz w:val="48"/>
          <w:szCs w:val="48"/>
        </w:rPr>
      </w:pPr>
    </w:p>
    <w:p w14:paraId="0A257861" w14:textId="77777777" w:rsidR="00C56515" w:rsidRPr="00C56515" w:rsidRDefault="00C56515" w:rsidP="00C56515">
      <w:pPr>
        <w:rPr>
          <w:b/>
          <w:bCs/>
          <w:sz w:val="48"/>
          <w:szCs w:val="48"/>
        </w:rPr>
      </w:pPr>
      <w:r w:rsidRPr="00C56515">
        <w:rPr>
          <w:b/>
          <w:bCs/>
          <w:sz w:val="48"/>
          <w:szCs w:val="48"/>
        </w:rPr>
        <w:t>Reflection on Cybercrime</w:t>
      </w:r>
      <w:r w:rsidRPr="00C56515">
        <w:rPr>
          <w:b/>
          <w:bCs/>
          <w:sz w:val="48"/>
          <w:szCs w:val="48"/>
        </w:rPr>
        <w:t>:</w:t>
      </w:r>
    </w:p>
    <w:p w14:paraId="5A87D1A4" w14:textId="77777777" w:rsidR="00C56515" w:rsidRDefault="00C56515" w:rsidP="00C56515">
      <w:pPr>
        <w:rPr>
          <w:sz w:val="40"/>
          <w:szCs w:val="40"/>
        </w:rPr>
      </w:pPr>
      <w:r w:rsidRPr="00C56515">
        <w:rPr>
          <w:sz w:val="40"/>
          <w:szCs w:val="40"/>
        </w:rPr>
        <w:t>What surprised me most while researching UPI and online payment fraud was the sophistication of "social engineering" tactics. I previously believed that cybercriminals only used complex hacking tools, but I now realize they primarily target human psychology by creating a sense of urgency or greed. It was eye-opening to learn that many victims lose money simply because they are tricked into entering a PIN to "receive" funds, a technical impossibility.</w:t>
      </w:r>
    </w:p>
    <w:p w14:paraId="27826775" w14:textId="77777777" w:rsidR="00C56515" w:rsidRPr="00C56515" w:rsidRDefault="00C56515" w:rsidP="00C56515">
      <w:pPr>
        <w:rPr>
          <w:sz w:val="40"/>
          <w:szCs w:val="40"/>
        </w:rPr>
      </w:pPr>
    </w:p>
    <w:p w14:paraId="50C7B60A" w14:textId="77777777" w:rsidR="00C56515" w:rsidRPr="00C56515" w:rsidRDefault="00C56515" w:rsidP="00C56515">
      <w:pPr>
        <w:rPr>
          <w:sz w:val="40"/>
          <w:szCs w:val="40"/>
        </w:rPr>
      </w:pPr>
      <w:r w:rsidRPr="00C56515">
        <w:rPr>
          <w:sz w:val="40"/>
          <w:szCs w:val="40"/>
        </w:rPr>
        <w:t xml:space="preserve">As a result of this research, one specific habit I will personally change is my approach to digital transactions; I will now strictly verify every "Collect Request" and never enter my UPI PIN unless I am intentionally making a payment. Furthermore, I have saved the 1930 Helpline and the National Cyber Crime Portal details to my contacts. As a Student Digital Ambassador, I am now better equipped to educate my peers on these red flags and ensure they </w:t>
      </w:r>
      <w:r w:rsidRPr="00C56515">
        <w:rPr>
          <w:sz w:val="40"/>
          <w:szCs w:val="40"/>
        </w:rPr>
        <w:lastRenderedPageBreak/>
        <w:t>know exactly how to report an incident if they encounter a threat.</w:t>
      </w:r>
    </w:p>
    <w:p w14:paraId="189F82DD" w14:textId="77777777" w:rsidR="00C56515" w:rsidRPr="00C56515" w:rsidRDefault="00C56515" w:rsidP="00C56515">
      <w:pPr>
        <w:rPr>
          <w:sz w:val="40"/>
          <w:szCs w:val="40"/>
        </w:rPr>
      </w:pPr>
    </w:p>
    <w:p w14:paraId="3A6C1AF9" w14:textId="77777777" w:rsidR="00C56515" w:rsidRDefault="00C56515" w:rsidP="00C56515">
      <w:pPr>
        <w:rPr>
          <w:sz w:val="40"/>
          <w:szCs w:val="40"/>
        </w:rPr>
      </w:pPr>
      <w:r w:rsidRPr="00C56515">
        <w:rPr>
          <w:b/>
          <w:bCs/>
          <w:sz w:val="44"/>
          <w:szCs w:val="44"/>
        </w:rPr>
        <w:t>Conclusion:</w:t>
      </w:r>
      <w:r w:rsidRPr="00C56515">
        <w:rPr>
          <w:sz w:val="40"/>
          <w:szCs w:val="40"/>
        </w:rPr>
        <w:t xml:space="preserve"> </w:t>
      </w:r>
    </w:p>
    <w:p w14:paraId="60538F42" w14:textId="77777777" w:rsidR="00C56515" w:rsidRDefault="00C56515" w:rsidP="00C56515">
      <w:pPr>
        <w:rPr>
          <w:sz w:val="40"/>
          <w:szCs w:val="40"/>
        </w:rPr>
      </w:pPr>
      <w:r w:rsidRPr="00C56515">
        <w:rPr>
          <w:sz w:val="40"/>
          <w:szCs w:val="40"/>
        </w:rPr>
        <w:t>Completing the Digital Literacy Portfolio has been a highly rewarding experience that has bridged the gap between my academic studies and professional digital presence. Through these five comprehensive tasks, I have transitioned from a general user of technology to a professional Student Digital Ambassador. I have successfully built a technical brand on GitHub and LinkedIn, mastered collaborative tools like Google Workspace, and gained a deep understanding of Cybercrime Awareness and Email Etiquette.</w:t>
      </w:r>
    </w:p>
    <w:p w14:paraId="00ABB7CA" w14:textId="77777777" w:rsidR="00C56515" w:rsidRPr="00C56515" w:rsidRDefault="00C56515" w:rsidP="00C56515">
      <w:pPr>
        <w:rPr>
          <w:sz w:val="40"/>
          <w:szCs w:val="40"/>
        </w:rPr>
      </w:pPr>
    </w:p>
    <w:p w14:paraId="56B66792" w14:textId="77777777" w:rsidR="00C56515" w:rsidRPr="00C56515" w:rsidRDefault="00C56515" w:rsidP="00C56515">
      <w:pPr>
        <w:rPr>
          <w:sz w:val="40"/>
          <w:szCs w:val="40"/>
        </w:rPr>
      </w:pPr>
      <w:r w:rsidRPr="00C56515">
        <w:rPr>
          <w:sz w:val="40"/>
          <w:szCs w:val="40"/>
        </w:rPr>
        <w:t xml:space="preserve">The skills I have developed—ranging from visual communication in Canva to logical problem-solving on </w:t>
      </w:r>
      <w:proofErr w:type="spellStart"/>
      <w:r w:rsidRPr="00C56515">
        <w:rPr>
          <w:sz w:val="40"/>
          <w:szCs w:val="40"/>
        </w:rPr>
        <w:t>HackerRank</w:t>
      </w:r>
      <w:proofErr w:type="spellEnd"/>
      <w:r w:rsidRPr="00C56515">
        <w:rPr>
          <w:sz w:val="40"/>
          <w:szCs w:val="40"/>
        </w:rPr>
        <w:t xml:space="preserve">—provide a strong foundation for my </w:t>
      </w:r>
      <w:proofErr w:type="spellStart"/>
      <w:proofErr w:type="gramStart"/>
      <w:r w:rsidRPr="00C56515">
        <w:rPr>
          <w:sz w:val="40"/>
          <w:szCs w:val="40"/>
        </w:rPr>
        <w:t>B.Tech</w:t>
      </w:r>
      <w:proofErr w:type="spellEnd"/>
      <w:proofErr w:type="gramEnd"/>
      <w:r w:rsidRPr="00C56515">
        <w:rPr>
          <w:sz w:val="40"/>
          <w:szCs w:val="40"/>
        </w:rPr>
        <w:t xml:space="preserve"> journey at VIT Bhopal. This project has reinforced that being digitally literate is not just about using tools, but about using them safely, ethically, and professionally. I am now prepared to </w:t>
      </w:r>
      <w:r w:rsidRPr="00C56515">
        <w:rPr>
          <w:sz w:val="40"/>
          <w:szCs w:val="40"/>
        </w:rPr>
        <w:lastRenderedPageBreak/>
        <w:t>navigate the digital landscape of the next four years with confidence and responsibility.</w:t>
      </w:r>
    </w:p>
    <w:p w14:paraId="2EB025CE" w14:textId="77777777" w:rsidR="00C56515" w:rsidRPr="00C56515" w:rsidRDefault="00C56515">
      <w:pPr>
        <w:rPr>
          <w:b/>
          <w:bCs/>
          <w:sz w:val="40"/>
          <w:szCs w:val="40"/>
        </w:rPr>
      </w:pPr>
    </w:p>
    <w:sectPr w:rsidR="00C56515" w:rsidRPr="00C56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15"/>
    <w:rsid w:val="002830F4"/>
    <w:rsid w:val="00C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C29D"/>
  <w15:chartTrackingRefBased/>
  <w15:docId w15:val="{7AA0B7DF-74E5-45C8-AECC-E1D12E96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ajinkyaparshuramkar@outlook.com</dc:creator>
  <cp:keywords/>
  <dc:description/>
  <cp:lastModifiedBy>ajinkyaparshuramkar@outlook.com</cp:lastModifiedBy>
  <cp:revision>1</cp:revision>
  <dcterms:created xsi:type="dcterms:W3CDTF">2026-04-01T17:59:00Z</dcterms:created>
  <dcterms:modified xsi:type="dcterms:W3CDTF">2026-04-01T18:03:00Z</dcterms:modified>
</cp:coreProperties>
</file>