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5F" w:rsidRPr="0005453C" w:rsidRDefault="005B3F04" w:rsidP="005B3F0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5453C">
        <w:rPr>
          <w:rFonts w:ascii="Arial" w:hAnsi="Arial" w:cs="Arial"/>
          <w:b/>
          <w:sz w:val="24"/>
          <w:szCs w:val="24"/>
          <w:u w:val="single"/>
        </w:rPr>
        <w:t>Code Book</w:t>
      </w:r>
    </w:p>
    <w:p w:rsidR="0005453C" w:rsidRPr="0005453C" w:rsidRDefault="0005453C" w:rsidP="005B3F04">
      <w:pPr>
        <w:rPr>
          <w:rFonts w:ascii="Arial" w:hAnsi="Arial" w:cs="Arial"/>
          <w:b/>
          <w:sz w:val="24"/>
          <w:szCs w:val="24"/>
          <w:u w:val="single"/>
        </w:rPr>
      </w:pPr>
      <w:r w:rsidRPr="0005453C">
        <w:rPr>
          <w:rFonts w:ascii="Arial" w:hAnsi="Arial" w:cs="Arial"/>
          <w:b/>
          <w:sz w:val="24"/>
          <w:szCs w:val="24"/>
          <w:u w:val="single"/>
        </w:rPr>
        <w:t>Overview</w:t>
      </w:r>
    </w:p>
    <w:p w:rsidR="004E20B4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 xml:space="preserve">This code book explains about the original dataset and the tidy data set populated using the steps as mentioned </w:t>
      </w:r>
      <w:proofErr w:type="gramStart"/>
      <w:r w:rsidRPr="0005453C">
        <w:rPr>
          <w:rFonts w:ascii="Arial" w:hAnsi="Arial" w:cs="Arial"/>
          <w:sz w:val="20"/>
          <w:szCs w:val="20"/>
        </w:rPr>
        <w:t xml:space="preserve">in  </w:t>
      </w:r>
      <w:proofErr w:type="spellStart"/>
      <w:r w:rsidRPr="0005453C">
        <w:rPr>
          <w:rFonts w:ascii="Arial" w:hAnsi="Arial" w:cs="Arial"/>
          <w:sz w:val="20"/>
          <w:szCs w:val="20"/>
        </w:rPr>
        <w:t>run</w:t>
      </w:r>
      <w:proofErr w:type="gramEnd"/>
      <w:r w:rsidRPr="0005453C">
        <w:rPr>
          <w:rFonts w:ascii="Arial" w:hAnsi="Arial" w:cs="Arial"/>
          <w:sz w:val="20"/>
          <w:szCs w:val="20"/>
        </w:rPr>
        <w:t>_analysis.R</w:t>
      </w:r>
      <w:proofErr w:type="spellEnd"/>
      <w:r w:rsidRPr="0005453C">
        <w:rPr>
          <w:rFonts w:ascii="Arial" w:hAnsi="Arial" w:cs="Arial"/>
          <w:sz w:val="20"/>
          <w:szCs w:val="20"/>
        </w:rPr>
        <w:t xml:space="preserve"> program.  </w:t>
      </w:r>
      <w:r w:rsidR="004E20B4">
        <w:rPr>
          <w:rFonts w:ascii="Arial" w:hAnsi="Arial" w:cs="Arial"/>
          <w:sz w:val="20"/>
          <w:szCs w:val="20"/>
        </w:rPr>
        <w:t xml:space="preserve">The tidy </w:t>
      </w:r>
      <w:proofErr w:type="gramStart"/>
      <w:r w:rsidR="004E20B4">
        <w:rPr>
          <w:rFonts w:ascii="Arial" w:hAnsi="Arial" w:cs="Arial"/>
          <w:sz w:val="20"/>
          <w:szCs w:val="20"/>
        </w:rPr>
        <w:t xml:space="preserve">dataset </w:t>
      </w:r>
      <w:r w:rsidR="004E20B4" w:rsidRPr="004E20B4">
        <w:rPr>
          <w:rFonts w:ascii="Arial" w:hAnsi="Arial" w:cs="Arial"/>
          <w:sz w:val="20"/>
          <w:szCs w:val="20"/>
        </w:rPr>
        <w:t xml:space="preserve"> summarizes</w:t>
      </w:r>
      <w:proofErr w:type="gramEnd"/>
      <w:r w:rsidR="004E20B4" w:rsidRPr="004E20B4">
        <w:rPr>
          <w:rFonts w:ascii="Arial" w:hAnsi="Arial" w:cs="Arial"/>
          <w:sz w:val="20"/>
          <w:szCs w:val="20"/>
        </w:rPr>
        <w:t xml:space="preserve"> a subset of raw data </w:t>
      </w:r>
      <w:r w:rsidR="004E20B4" w:rsidRPr="004E20B4">
        <w:rPr>
          <w:rFonts w:ascii="Arial" w:hAnsi="Arial" w:cs="Arial"/>
          <w:sz w:val="20"/>
          <w:szCs w:val="20"/>
        </w:rPr>
        <w:t xml:space="preserve">after processing the original data and filtering out the unused data from the original </w:t>
      </w:r>
      <w:proofErr w:type="spellStart"/>
      <w:r w:rsidR="004E20B4" w:rsidRPr="004E20B4">
        <w:rPr>
          <w:rFonts w:ascii="Arial" w:hAnsi="Arial" w:cs="Arial"/>
          <w:sz w:val="20"/>
          <w:szCs w:val="20"/>
        </w:rPr>
        <w:t>dataset.</w:t>
      </w:r>
      <w:r w:rsidR="004E20B4" w:rsidRPr="004E20B4">
        <w:rPr>
          <w:rFonts w:ascii="Arial" w:hAnsi="Arial" w:cs="Arial"/>
          <w:sz w:val="20"/>
          <w:szCs w:val="20"/>
        </w:rPr>
        <w:t>The</w:t>
      </w:r>
      <w:proofErr w:type="spellEnd"/>
      <w:r w:rsidR="004E20B4" w:rsidRPr="004E20B4">
        <w:rPr>
          <w:rFonts w:ascii="Arial" w:hAnsi="Arial" w:cs="Arial"/>
          <w:sz w:val="20"/>
          <w:szCs w:val="20"/>
        </w:rPr>
        <w:t xml:space="preserve"> raw data was sourced at the UCI Machine Learning Repository found here: </w:t>
      </w:r>
      <w:hyperlink r:id="rId6" w:history="1">
        <w:r w:rsidR="004E20B4" w:rsidRPr="004E20B4">
          <w:rPr>
            <w:sz w:val="20"/>
            <w:szCs w:val="20"/>
          </w:rPr>
          <w:t>Human Activity Recognition Using Smartphones Data Set</w:t>
        </w:r>
      </w:hyperlink>
      <w:r w:rsidR="004E20B4">
        <w:rPr>
          <w:rFonts w:ascii="Arial" w:hAnsi="Arial" w:cs="Arial"/>
          <w:color w:val="333333"/>
        </w:rPr>
        <w:t>.</w:t>
      </w:r>
    </w:p>
    <w:p w:rsidR="005B3F04" w:rsidRPr="0005453C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>This documentation also lists all the variables in the original dataset</w:t>
      </w:r>
      <w:r w:rsidR="004E20B4">
        <w:rPr>
          <w:rFonts w:ascii="Arial" w:hAnsi="Arial" w:cs="Arial"/>
          <w:sz w:val="20"/>
          <w:szCs w:val="20"/>
        </w:rPr>
        <w:t xml:space="preserve"> as listed in features_info.txt</w:t>
      </w:r>
      <w:r w:rsidRPr="0005453C">
        <w:rPr>
          <w:rFonts w:ascii="Arial" w:hAnsi="Arial" w:cs="Arial"/>
          <w:sz w:val="20"/>
          <w:szCs w:val="20"/>
        </w:rPr>
        <w:t xml:space="preserve"> and the variables populated in tidy data set for further analysis after appropriate filtrations.</w:t>
      </w:r>
    </w:p>
    <w:p w:rsidR="005B3F04" w:rsidRPr="0005453C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>The original data was populated from the following URL</w:t>
      </w:r>
    </w:p>
    <w:p w:rsidR="005B3F04" w:rsidRPr="0005453C" w:rsidRDefault="005B3F04" w:rsidP="005B3F04">
      <w:pPr>
        <w:rPr>
          <w:rFonts w:ascii="Arial" w:hAnsi="Arial" w:cs="Arial"/>
          <w:color w:val="333333"/>
          <w:sz w:val="20"/>
          <w:szCs w:val="20"/>
        </w:rPr>
      </w:pPr>
      <w:hyperlink r:id="rId7" w:history="1">
        <w:r w:rsidRPr="0005453C">
          <w:rPr>
            <w:rStyle w:val="Hyperlink"/>
            <w:rFonts w:ascii="Arial" w:hAnsi="Arial" w:cs="Arial"/>
            <w:sz w:val="20"/>
            <w:szCs w:val="20"/>
          </w:rPr>
          <w:t>https://d396qusza40orc.cloudfront.net/getdata%2Fprojectfiles%2FUCI%20HAR%20Dataset.zip</w:t>
        </w:r>
      </w:hyperlink>
    </w:p>
    <w:p w:rsidR="009D1B14" w:rsidRPr="0005453C" w:rsidRDefault="009D1B14" w:rsidP="005B3F04">
      <w:pPr>
        <w:rPr>
          <w:rFonts w:ascii="Arial" w:hAnsi="Arial" w:cs="Arial"/>
          <w:color w:val="333333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As per the following website, the analysis was performed on </w:t>
      </w:r>
      <w:r w:rsidRPr="004E20B4">
        <w:t>Human Activity Recognition Using Smartphones Data Set.</w:t>
      </w:r>
      <w:r w:rsidRPr="0005453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Pr="0005453C">
          <w:rPr>
            <w:rStyle w:val="Hyperlink"/>
            <w:rFonts w:ascii="Arial" w:hAnsi="Arial" w:cs="Arial"/>
            <w:sz w:val="20"/>
            <w:szCs w:val="20"/>
          </w:rPr>
          <w:t>http://archive.ics.uci.edu/ml/datasets/Human+Activity+Recognition+Using+Smartphones</w:t>
        </w:r>
      </w:hyperlink>
    </w:p>
    <w:p w:rsidR="009D1B14" w:rsidRPr="0005453C" w:rsidRDefault="009D1B14" w:rsidP="009D1B14">
      <w:pPr>
        <w:pStyle w:val="small-heading"/>
        <w:rPr>
          <w:b/>
          <w:color w:val="000000" w:themeColor="text1"/>
          <w:u w:val="single"/>
        </w:rPr>
      </w:pPr>
      <w:r w:rsidRPr="0005453C">
        <w:rPr>
          <w:b/>
          <w:bCs/>
          <w:color w:val="000000" w:themeColor="text1"/>
          <w:u w:val="single"/>
        </w:rPr>
        <w:t>Data Set Information:</w:t>
      </w:r>
      <w:r w:rsidRPr="0005453C">
        <w:rPr>
          <w:b/>
          <w:bCs/>
          <w:color w:val="000000" w:themeColor="text1"/>
          <w:u w:val="single"/>
        </w:rPr>
        <w:t xml:space="preserve"> (This is the extract from the same website)</w:t>
      </w:r>
    </w:p>
    <w:p w:rsidR="009D1B14" w:rsidRPr="004E20B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4E20B4">
        <w:rPr>
          <w:rFonts w:ascii="Arial" w:hAnsi="Arial" w:cs="Arial"/>
          <w:sz w:val="20"/>
          <w:szCs w:val="20"/>
        </w:rPr>
        <w:t>was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selected for generating the training data and 30% the test data. </w:t>
      </w:r>
      <w:r w:rsidRPr="004E20B4">
        <w:rPr>
          <w:rFonts w:ascii="Arial" w:hAnsi="Arial" w:cs="Arial"/>
          <w:sz w:val="20"/>
          <w:szCs w:val="20"/>
        </w:rPr>
        <w:br/>
      </w:r>
      <w:r w:rsidRPr="004E20B4">
        <w:rPr>
          <w:rFonts w:ascii="Arial" w:hAnsi="Arial" w:cs="Arial"/>
          <w:sz w:val="20"/>
          <w:szCs w:val="20"/>
        </w:rPr>
        <w:br/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4E20B4">
        <w:rPr>
          <w:rFonts w:ascii="Arial" w:hAnsi="Arial" w:cs="Arial"/>
          <w:sz w:val="20"/>
          <w:szCs w:val="20"/>
        </w:rPr>
        <w:t>(128 readings/window)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4E20B4">
        <w:rPr>
          <w:rFonts w:ascii="Arial" w:hAnsi="Arial" w:cs="Arial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The gravitational force is assumed to have only low frequency </w:t>
      </w:r>
      <w:proofErr w:type="gramStart"/>
      <w:r w:rsidRPr="004E20B4">
        <w:rPr>
          <w:rFonts w:ascii="Arial" w:hAnsi="Arial" w:cs="Arial"/>
          <w:sz w:val="20"/>
          <w:szCs w:val="20"/>
        </w:rPr>
        <w:t>components,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</w:t>
      </w:r>
    </w:p>
    <w:p w:rsidR="009D1B14" w:rsidRPr="004E20B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>As per the same website the Attribute Information provided as follows</w:t>
      </w:r>
    </w:p>
    <w:p w:rsidR="009D1B1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For each record in the dataset it is provided: </w:t>
      </w:r>
      <w:r w:rsidRPr="004E20B4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4E20B4">
        <w:rPr>
          <w:rFonts w:ascii="Arial" w:hAnsi="Arial" w:cs="Arial"/>
          <w:sz w:val="20"/>
          <w:szCs w:val="20"/>
        </w:rPr>
        <w:t>Triaxial</w:t>
      </w:r>
      <w:proofErr w:type="spellEnd"/>
      <w:r w:rsidRPr="004E20B4">
        <w:rPr>
          <w:rFonts w:ascii="Arial" w:hAnsi="Arial" w:cs="Arial"/>
          <w:sz w:val="20"/>
          <w:szCs w:val="20"/>
        </w:rPr>
        <w:t xml:space="preserve"> acceleration from the accelerometer (total acceleration) and the estimated body acceleration. </w:t>
      </w:r>
      <w:r w:rsidRPr="004E20B4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4E20B4">
        <w:rPr>
          <w:rFonts w:ascii="Arial" w:hAnsi="Arial" w:cs="Arial"/>
          <w:sz w:val="20"/>
          <w:szCs w:val="20"/>
        </w:rPr>
        <w:t>Triaxial</w:t>
      </w:r>
      <w:proofErr w:type="spellEnd"/>
      <w:r w:rsidRPr="004E20B4">
        <w:rPr>
          <w:rFonts w:ascii="Arial" w:hAnsi="Arial" w:cs="Arial"/>
          <w:sz w:val="20"/>
          <w:szCs w:val="20"/>
        </w:rPr>
        <w:t xml:space="preserve"> Angular velocity from the gyroscope. </w:t>
      </w:r>
      <w:r w:rsidRPr="004E20B4">
        <w:rPr>
          <w:rFonts w:ascii="Arial" w:hAnsi="Arial" w:cs="Arial"/>
          <w:sz w:val="20"/>
          <w:szCs w:val="20"/>
        </w:rPr>
        <w:br/>
        <w:t xml:space="preserve">- A 561-feature vector with time and frequency domain variables. </w:t>
      </w:r>
      <w:r w:rsidRPr="004E20B4">
        <w:rPr>
          <w:rFonts w:ascii="Arial" w:hAnsi="Arial" w:cs="Arial"/>
          <w:sz w:val="20"/>
          <w:szCs w:val="20"/>
        </w:rPr>
        <w:br/>
        <w:t xml:space="preserve">- Its activity label. </w:t>
      </w:r>
      <w:r w:rsidRPr="004E20B4">
        <w:rPr>
          <w:rFonts w:ascii="Arial" w:hAnsi="Arial" w:cs="Arial"/>
          <w:sz w:val="20"/>
          <w:szCs w:val="20"/>
        </w:rPr>
        <w:br/>
        <w:t xml:space="preserve">- An identifier of the subject who carried out the experiment. </w:t>
      </w:r>
    </w:p>
    <w:p w:rsidR="004E20B4" w:rsidRDefault="004E20B4" w:rsidP="004E20B4">
      <w:pPr>
        <w:rPr>
          <w:rFonts w:ascii="Arial" w:hAnsi="Arial" w:cs="Arial"/>
          <w:sz w:val="20"/>
          <w:szCs w:val="20"/>
        </w:rPr>
      </w:pPr>
    </w:p>
    <w:p w:rsidR="004E20B4" w:rsidRPr="004E20B4" w:rsidRDefault="004E20B4" w:rsidP="004E20B4">
      <w:pPr>
        <w:rPr>
          <w:rFonts w:ascii="Arial" w:hAnsi="Arial" w:cs="Arial"/>
          <w:sz w:val="20"/>
          <w:szCs w:val="20"/>
        </w:rPr>
      </w:pPr>
    </w:p>
    <w:p w:rsidR="002175AC" w:rsidRPr="0005453C" w:rsidRDefault="002175AC" w:rsidP="005B3F04">
      <w:pPr>
        <w:rPr>
          <w:rFonts w:ascii="Arial" w:hAnsi="Arial" w:cs="Arial"/>
          <w:b/>
          <w:color w:val="333333"/>
          <w:sz w:val="24"/>
          <w:szCs w:val="24"/>
          <w:u w:val="single"/>
        </w:rPr>
      </w:pPr>
      <w:r w:rsidRPr="0005453C">
        <w:rPr>
          <w:rFonts w:ascii="Arial" w:hAnsi="Arial" w:cs="Arial"/>
          <w:b/>
          <w:color w:val="333333"/>
          <w:sz w:val="24"/>
          <w:szCs w:val="24"/>
          <w:u w:val="single"/>
        </w:rPr>
        <w:lastRenderedPageBreak/>
        <w:t xml:space="preserve">Original Data </w:t>
      </w:r>
    </w:p>
    <w:p w:rsidR="002175AC" w:rsidRPr="0005453C" w:rsidRDefault="002175AC" w:rsidP="005B3F04">
      <w:pPr>
        <w:rPr>
          <w:rFonts w:ascii="Arial" w:hAnsi="Arial" w:cs="Arial"/>
          <w:color w:val="333333"/>
          <w:sz w:val="20"/>
          <w:szCs w:val="20"/>
        </w:rPr>
      </w:pPr>
      <w:r w:rsidRPr="0005453C">
        <w:rPr>
          <w:rFonts w:ascii="Arial" w:hAnsi="Arial" w:cs="Arial"/>
          <w:color w:val="333333"/>
          <w:sz w:val="20"/>
          <w:szCs w:val="20"/>
        </w:rPr>
        <w:t>This section is extracted from features_info.txt of the extracted dataset.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 features selected for this database come from the accelerometer and gyroscope 3-axial raw signals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-XYZ. These time domain signals (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prefix 't'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-XYZ) using another low pass Butterworth filter with a corner frequency of 0.3 Hz.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Subsequently, the body linear acceleration and angular velocity were derived in time to obtain Jerk signals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-XYZ). Also the 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magnitude of these three-dimensional signals were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calculated using the Euclidean norm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Finally a Fast Fourier Transform (FFT) was applied to some of these signals producing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. (Note the 'f' to indicate frequency domain signals).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These signals were used to estimate variables of the feature vector for each pattern: 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'-XYZ' is used to denote 3-axial signals in the X, Y and Z directions.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lastRenderedPageBreak/>
        <w:t>fBodyGyroMag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 set of variables that were estimated from these signals are: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mean(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Mean value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std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Standard deviation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mad(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Median absolute deviation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max(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Largest value in array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min(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Smallest value in array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sma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Signal magnitude area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energy(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Energy measure. Sum of the squares divided by the number of values.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iqr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Interquartile range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entropy(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Signal entropy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arCoeff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Autorregresion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coefficients with Burg order equal to 4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correlation(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correlation coefficient between two signals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maxInds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index of the frequency component with largest magnitude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meanFreq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Weighted average of the frequency components to obtain a mean frequency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skewness(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skewness of the frequency domain signal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kurtosis(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kurtosis of the frequency domain signal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bandsEnergy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Energy of a frequency interval within the 64 bins of the FFT of each window.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angle(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Angle between to vectors.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Additional vectors obtained by averaging the signals in a signal window sample. These are used on the 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angle(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 variable: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gravityMean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lastRenderedPageBreak/>
        <w:t>tBodyGyroJerkMean</w:t>
      </w:r>
      <w:proofErr w:type="spellEnd"/>
      <w:proofErr w:type="gramEnd"/>
    </w:p>
    <w:p w:rsidR="009D1B14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The complete list of variables of each feature vector is available in 'features.txt'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937624" w:rsidRDefault="002175AC" w:rsidP="002175AC">
      <w:pP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93762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Tidy Data for further Analysis</w:t>
      </w:r>
    </w:p>
    <w:p w:rsidR="00716FB5" w:rsidRDefault="0038491A" w:rsidP="00937624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The tidy data tasks performed using the training data, test data and corresponding subject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data, that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are extracted and merged with the activity.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="0005453C" w:rsidRPr="00937624">
        <w:rPr>
          <w:rFonts w:ascii="Arial" w:eastAsia="Times New Roman" w:hAnsi="Arial" w:cs="Arial"/>
          <w:color w:val="333333"/>
          <w:sz w:val="20"/>
          <w:szCs w:val="20"/>
        </w:rPr>
        <w:t>here a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re 30 subjects and 6 </w:t>
      </w:r>
      <w:r w:rsidR="00716FB5" w:rsidRPr="004E20B4">
        <w:rPr>
          <w:rFonts w:ascii="Arial" w:hAnsi="Arial" w:cs="Arial"/>
          <w:sz w:val="20"/>
          <w:szCs w:val="20"/>
        </w:rPr>
        <w:t>(WALKING, WALKING_UPSTAIRS, WALKING_DOWNSTAIRS, SITTING, STANDING, LAYING)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activities considered for 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populating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the Tidy data. </w:t>
      </w:r>
      <w:r w:rsidR="0005453C" w:rsidRPr="0093762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In order to create the Tidy Data, the mean and </w:t>
      </w:r>
      <w:r w:rsidR="00716FB5" w:rsidRPr="00937624">
        <w:rPr>
          <w:rFonts w:ascii="Arial" w:eastAsia="Times New Roman" w:hAnsi="Arial" w:cs="Arial"/>
          <w:color w:val="333333"/>
          <w:sz w:val="20"/>
          <w:szCs w:val="20"/>
        </w:rPr>
        <w:t>standard deviation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columns are filtered out from the original dataset. The Average of mean and </w:t>
      </w:r>
      <w:r w:rsidR="00716FB5" w:rsidRPr="00937624">
        <w:rPr>
          <w:rFonts w:ascii="Arial" w:eastAsia="Times New Roman" w:hAnsi="Arial" w:cs="Arial"/>
          <w:color w:val="333333"/>
          <w:sz w:val="20"/>
          <w:szCs w:val="20"/>
        </w:rPr>
        <w:t>standard deviation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column of each </w:t>
      </w:r>
      <w:proofErr w:type="gramStart"/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variable  </w:t>
      </w:r>
      <w:r w:rsidR="00716FB5" w:rsidRPr="00716FB5">
        <w:rPr>
          <w:rFonts w:ascii="Arial" w:hAnsi="Arial" w:cs="Arial"/>
          <w:sz w:val="20"/>
          <w:szCs w:val="20"/>
        </w:rPr>
        <w:t>for</w:t>
      </w:r>
      <w:proofErr w:type="gramEnd"/>
      <w:r w:rsidR="00716FB5" w:rsidRPr="00716FB5">
        <w:rPr>
          <w:rFonts w:ascii="Arial" w:hAnsi="Arial" w:cs="Arial"/>
          <w:sz w:val="20"/>
          <w:szCs w:val="20"/>
        </w:rPr>
        <w:t xml:space="preserve"> each activity and each subject</w:t>
      </w:r>
      <w:r w:rsidR="00716FB5">
        <w:rPr>
          <w:rFonts w:ascii="Arial" w:hAnsi="Arial" w:cs="Arial"/>
          <w:sz w:val="20"/>
          <w:szCs w:val="20"/>
        </w:rPr>
        <w:t xml:space="preserve"> are taken.</w:t>
      </w:r>
    </w:p>
    <w:p w:rsidR="00716FB5" w:rsidRDefault="00716FB5" w:rsidP="00716F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attribute list of the Tidy Data set are listed as follows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[1] "Subject"                       </w:t>
      </w:r>
      <w:r w:rsidR="00AF0839">
        <w:rPr>
          <w:rFonts w:ascii="Arial" w:eastAsia="Times New Roman" w:hAnsi="Arial" w:cs="Arial"/>
          <w:color w:val="333333"/>
          <w:sz w:val="20"/>
          <w:szCs w:val="20"/>
        </w:rPr>
        <w:t xml:space="preserve">             </w:t>
      </w: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ActivityName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[3]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[5]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[7]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 [9]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[11]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[13]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[15]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[17]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[19]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[21]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[23]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[25]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[27]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[29]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[31]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[33]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[35]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TimeGravityAccMagSTD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[37]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TimeBodyAccJerkMagSTD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lastRenderedPageBreak/>
        <w:t>[39]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[41]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TimeBodyGyroJerkMagSTD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[43]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[45]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[47]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[49]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[51]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[53]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FreqncyBodyAccJerkSTDZ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[55]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FreqncyBodyGyromeanX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FreqncyBodyGyromeanY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[57]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FreqncyBodyGyromeanZ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FreqncyBodyGyroSTDX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[59]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FreqncyBodyGyroSTDY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FreqncyBodyGyroSTDZ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[61]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FreqncyBodyAccMagSTD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[63]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FreqncyBodyBodyAccJerkMagmean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FreqncyBodyBodyAccJerkMagSTD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[65]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FreqncyBodyBodyGyroMagmean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   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FreqncyBodyBodyGyroMagSTD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 xml:space="preserve">"     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716FB5">
        <w:rPr>
          <w:rFonts w:ascii="Arial" w:eastAsia="Times New Roman" w:hAnsi="Arial" w:cs="Arial"/>
          <w:color w:val="333333"/>
          <w:sz w:val="20"/>
          <w:szCs w:val="20"/>
        </w:rPr>
        <w:t>[67]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FreqncyBodyBodyGyroJerkMagmean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 "</w:t>
      </w:r>
      <w:proofErr w:type="spellStart"/>
      <w:r w:rsidRPr="00716FB5">
        <w:rPr>
          <w:rFonts w:ascii="Arial" w:eastAsia="Times New Roman" w:hAnsi="Arial" w:cs="Arial"/>
          <w:color w:val="333333"/>
          <w:sz w:val="20"/>
          <w:szCs w:val="20"/>
        </w:rPr>
        <w:t>FreqncyBodyBodyGyroJerkMagSTD</w:t>
      </w:r>
      <w:proofErr w:type="spellEnd"/>
      <w:r w:rsidRPr="00716FB5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16FB5" w:rsidRPr="00716FB5" w:rsidRDefault="00716FB5" w:rsidP="00716FB5">
      <w:pPr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</w:p>
    <w:sectPr w:rsidR="00716FB5" w:rsidRPr="0071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1A3"/>
    <w:multiLevelType w:val="hybridMultilevel"/>
    <w:tmpl w:val="FF64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04"/>
    <w:rsid w:val="0005453C"/>
    <w:rsid w:val="002175AC"/>
    <w:rsid w:val="0038491A"/>
    <w:rsid w:val="004E20B4"/>
    <w:rsid w:val="005B3F04"/>
    <w:rsid w:val="00716FB5"/>
    <w:rsid w:val="00856536"/>
    <w:rsid w:val="00937624"/>
    <w:rsid w:val="009D1B14"/>
    <w:rsid w:val="00AF0839"/>
    <w:rsid w:val="00B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F04"/>
    <w:rPr>
      <w:strike w:val="0"/>
      <w:dstrike w:val="0"/>
      <w:color w:val="0367B0"/>
      <w:u w:val="none"/>
      <w:effect w:val="none"/>
    </w:rPr>
  </w:style>
  <w:style w:type="character" w:customStyle="1" w:styleId="heading1">
    <w:name w:val="heading1"/>
    <w:basedOn w:val="DefaultParagraphFont"/>
    <w:rsid w:val="009D1B14"/>
    <w:rPr>
      <w:rFonts w:ascii="Arial" w:hAnsi="Arial" w:cs="Arial" w:hint="default"/>
      <w:color w:val="123654"/>
      <w:sz w:val="40"/>
      <w:szCs w:val="40"/>
    </w:rPr>
  </w:style>
  <w:style w:type="paragraph" w:customStyle="1" w:styleId="normal0">
    <w:name w:val="normal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customStyle="1" w:styleId="small-heading">
    <w:name w:val="small-heading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F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F04"/>
    <w:rPr>
      <w:strike w:val="0"/>
      <w:dstrike w:val="0"/>
      <w:color w:val="0367B0"/>
      <w:u w:val="none"/>
      <w:effect w:val="none"/>
    </w:rPr>
  </w:style>
  <w:style w:type="character" w:customStyle="1" w:styleId="heading1">
    <w:name w:val="heading1"/>
    <w:basedOn w:val="DefaultParagraphFont"/>
    <w:rsid w:val="009D1B14"/>
    <w:rPr>
      <w:rFonts w:ascii="Arial" w:hAnsi="Arial" w:cs="Arial" w:hint="default"/>
      <w:color w:val="123654"/>
      <w:sz w:val="40"/>
      <w:szCs w:val="40"/>
    </w:rPr>
  </w:style>
  <w:style w:type="paragraph" w:customStyle="1" w:styleId="normal0">
    <w:name w:val="normal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customStyle="1" w:styleId="small-heading">
    <w:name w:val="small-heading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 Pattanaik</dc:creator>
  <cp:lastModifiedBy>Ajita Pattanaik</cp:lastModifiedBy>
  <cp:revision>2</cp:revision>
  <dcterms:created xsi:type="dcterms:W3CDTF">2015-06-21T04:23:00Z</dcterms:created>
  <dcterms:modified xsi:type="dcterms:W3CDTF">2015-06-21T05:47:00Z</dcterms:modified>
</cp:coreProperties>
</file>