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 Analysis (Functional, Operational, Technical)/Flow Charts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 Nov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NM2023TMID02425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Application to make the Gas filling Station easy using CRM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analysis phase</w:t>
      </w:r>
    </w:p>
    <w:tbl>
      <w:tblPr>
        <w:tblStyle w:val="Table2"/>
        <w:tblW w:w="98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"/>
        <w:gridCol w:w="3312"/>
        <w:gridCol w:w="5517"/>
        <w:tblGridChange w:id="0">
          <w:tblGrid>
            <w:gridCol w:w="973"/>
            <w:gridCol w:w="3312"/>
            <w:gridCol w:w="5517"/>
          </w:tblGrid>
        </w:tblGridChange>
      </w:tblGrid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and Authentication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be able to create accounts with their personal information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have the ability to reset their passwords if forgotten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Fuel Selection and Payment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application should provide a clear interface for payment, including options for credit/debit cards, mobile wallets, and in-app payment.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receive electronic receipts after successful transactions.</w: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Wait Times and Queue Management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virtual queue system should be implemented, allowing customers to reserve a spot in the queue.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should estimate and display real-time wait times for customers at the gas station.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Real-time Pricing and Promotions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Real-time fuel prices and promotions should be retrieved and displayed to users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should receive alerts for price changes or special promotions.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Inventory Management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Gas station owners should be able to monitor the inventory levels of different fuel types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Automated alerts should be generated when restocking is required..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Requirements: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Following are the Operational requirements of the analysis phase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 No.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 Requirement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OR-1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Employee Management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station managers should be able to schedule and manage staff efficiently. The system should provide tools for employee shift management and task assignment.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OR-2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Maintenance Alerts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monitor equipment and generate alerts when maintenance is needed.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Alerts should be sent to maintenance staff or gas station owners.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Queue Management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monitor the virtual queue, notifying customers about their turn and estimated wait times. Notifications can be sent through the app or other communication channels.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OR-4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 Analytics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collect and analyze data on customer behaviour and preferences. Insights should be generated to help with decision-making and customer engagement.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Following are the Technical requirements of the analysis phase</w:t>
      </w:r>
    </w:p>
    <w:tbl>
      <w:tblPr>
        <w:tblStyle w:val="Table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544"/>
        <w:gridCol w:w="4961"/>
        <w:tblGridChange w:id="0">
          <w:tblGrid>
            <w:gridCol w:w="846"/>
            <w:gridCol w:w="3544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 No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Requirements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TR-1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Implement a robust and secure database to store customer information, transaction data, and inventory details. Ensure data is stored, accessed, and updated securely.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TR-2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Security Measures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encryption and security protocols to protect customer data and financial transactions.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Use industry-standard security practices to prevent data breaches.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TR-3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API Integrations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Connect with payment gateways, mapping services, and CRM systems through APIs. Ensure smooth and secure data exchange between the application and external services.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TR-4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the application to be scalable, allowing for growth in the number of users and gas stations.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Scalability should include both hardware and software components to handle increased demand.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Chart: </w:t>
      </w:r>
      <w:r w:rsidDel="00000000" w:rsidR="00000000" w:rsidRPr="00000000">
        <w:rPr>
          <w:b w:val="1"/>
        </w:rPr>
        <w:drawing>
          <wp:inline distB="0" distT="0" distL="0" distR="0">
            <wp:extent cx="5143500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