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 w:after="0"/>
      </w:pPr>
      <w:r>
        <w:rPr>
          <w:rFonts w:ascii="Arial" w:cs="Arial" w:eastAsia="Arial" w:hAnsi="Arial"/>
          <w:b w:val="false"/>
          <w:bCs w:val="false"/>
          <w:i w:val="false"/>
          <w:iCs w:val="false"/>
          <w:color w:val="111111"/>
          <w:sz w:val="22"/>
          <w:szCs w:val="22"/>
        </w:rPr>
        <w:t xml:space="preserve"/>
      </w:r>
    </w:p>
    <w:p>
      <w:pPr>
        <w:spacing w:before="0" w:after="40"/>
        <w:jc w:val="center"/>
      </w:pPr>
      <w:r>
        <w:rPr>
          <w:rFonts w:ascii="Arial" w:cs="Arial" w:eastAsia="Arial" w:hAnsi="Arial"/>
          <w:b/>
          <w:bCs/>
          <w:i w:val="false"/>
          <w:iCs w:val="false"/>
          <w:color w:val="1F3864"/>
          <w:sz w:val="48"/>
          <w:szCs w:val="48"/>
        </w:rPr>
        <w:t xml:space="preserve">SYSTEM ARCHITECTURE</w:t>
      </w:r>
    </w:p>
    <w:p>
      <w:pPr>
        <w:spacing w:before="0" w:after="40"/>
        <w:jc w:val="center"/>
      </w:pPr>
      <w:r>
        <w:rPr>
          <w:rFonts w:ascii="Arial" w:cs="Arial" w:eastAsia="Arial" w:hAnsi="Arial"/>
          <w:b/>
          <w:bCs/>
          <w:i w:val="false"/>
          <w:iCs w:val="false"/>
          <w:color w:val="1F3864"/>
          <w:sz w:val="36"/>
          <w:szCs w:val="36"/>
        </w:rPr>
        <w:t xml:space="preserve">&amp; TECHNICAL DESIGN DOCUMENT</w:t>
      </w:r>
    </w:p>
    <w:p>
      <w:pPr>
        <w:pBdr>
          <w:bottom w:val="single" w:color="C55A11" w:sz="16" w:space="1"/>
        </w:pBdr>
        <w:spacing w:before="0" w:after="80"/>
        <w:jc w:val="center"/>
      </w:pPr>
      <w:r>
        <w:rPr>
          <w:rFonts w:ascii="Arial" w:cs="Arial" w:eastAsia="Arial" w:hAnsi="Arial"/>
          <w:b/>
          <w:bCs/>
          <w:i/>
          <w:iCs/>
          <w:color w:val="2E5FA3"/>
          <w:sz w:val="30"/>
          <w:szCs w:val="30"/>
        </w:rPr>
        <w:t xml:space="preserve">AdaptiveOrchestrator</w:t>
      </w:r>
    </w:p>
    <w:p>
      <w:pPr>
        <w:spacing w:before="80" w:after="0"/>
      </w:pPr>
      <w:r>
        <w:rPr>
          <w:rFonts w:ascii="Arial" w:cs="Arial" w:eastAsia="Arial" w:hAnsi="Arial"/>
          <w:b w:val="false"/>
          <w:bCs w:val="false"/>
          <w:i w:val="false"/>
          <w:iCs w:val="false"/>
          <w:color w:val="111111"/>
          <w:sz w:val="22"/>
          <w:szCs w:val="22"/>
        </w:rPr>
        <w:t xml:space="preserve"/>
      </w:r>
    </w:p>
    <w:p>
      <w:pPr>
        <w:spacing w:before="0" w:after="40"/>
        <w:jc w:val="center"/>
      </w:pPr>
      <w:r>
        <w:rPr>
          <w:rFonts w:ascii="Arial" w:cs="Arial" w:eastAsia="Arial" w:hAnsi="Arial"/>
          <w:b w:val="false"/>
          <w:bCs w:val="false"/>
          <w:i w:val="false"/>
          <w:iCs w:val="false"/>
          <w:color w:val="444444"/>
          <w:sz w:val="24"/>
          <w:szCs w:val="24"/>
        </w:rPr>
        <w:t xml:space="preserve">A Dynamic Edge–Cloud Orchestration Framework</w:t>
      </w:r>
    </w:p>
    <w:p>
      <w:pPr>
        <w:spacing w:before="0" w:after="40"/>
        <w:jc w:val="center"/>
      </w:pPr>
      <w:r>
        <w:rPr>
          <w:rFonts w:ascii="Arial" w:cs="Arial" w:eastAsia="Arial" w:hAnsi="Arial"/>
          <w:b w:val="false"/>
          <w:bCs w:val="false"/>
          <w:i w:val="false"/>
          <w:iCs w:val="false"/>
          <w:color w:val="444444"/>
          <w:sz w:val="24"/>
          <w:szCs w:val="24"/>
        </w:rPr>
        <w:t xml:space="preserve">for Resilient Industrial Anomaly Detection</w:t>
      </w:r>
    </w:p>
    <w:p>
      <w:pPr>
        <w:spacing w:before="20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Field</w:t>
            </w:r>
          </w:p>
        </w:tc>
        <w:tc>
          <w:tcPr>
            <w:tcW w:type="dxa" w:w="716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Detail</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Document type</w:t>
            </w:r>
          </w:p>
        </w:tc>
        <w:tc>
          <w:tcPr>
            <w:tcW w:type="dxa" w:w="71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System Architecture &amp; Technical Design</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Project</w:t>
            </w:r>
          </w:p>
        </w:tc>
        <w:tc>
          <w:tcPr>
            <w:tcW w:type="dxa" w:w="71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AdaptiveOrchestrator — M.Sc. Research Project</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Candidate</w:t>
            </w:r>
          </w:p>
        </w:tc>
        <w:tc>
          <w:tcPr>
            <w:tcW w:type="dxa" w:w="71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Ajith Kumara — M.Sc. in Artificial Intelligence</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Supervisor</w:t>
            </w:r>
          </w:p>
        </w:tc>
        <w:tc>
          <w:tcPr>
            <w:tcW w:type="dxa" w:w="71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Dr. Thushari Silva</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Institution</w:t>
            </w:r>
          </w:p>
        </w:tc>
        <w:tc>
          <w:tcPr>
            <w:tcW w:type="dxa" w:w="71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University of Moratuwa</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Version</w:t>
            </w:r>
          </w:p>
        </w:tc>
        <w:tc>
          <w:tcPr>
            <w:tcW w:type="dxa" w:w="71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1.0 — Initial Release</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Date</w:t>
            </w:r>
          </w:p>
        </w:tc>
        <w:tc>
          <w:tcPr>
            <w:tcW w:type="dxa" w:w="71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February 2026</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Status</w:t>
            </w:r>
          </w:p>
        </w:tc>
        <w:tc>
          <w:tcPr>
            <w:tcW w:type="dxa" w:w="71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Approved for Implementation</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Environment</w:t>
            </w:r>
          </w:p>
        </w:tc>
        <w:tc>
          <w:tcPr>
            <w:tcW w:type="dxa" w:w="71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WSL2 Ubuntu 22.04 + Docker Desktop 29.2 on Intel i5-1135G7, 16GB RAM</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Cloud</w:t>
            </w:r>
          </w:p>
        </w:tc>
        <w:tc>
          <w:tcPr>
            <w:tcW w:type="dxa" w:w="71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AWS Free Tier — S3 + CloudWatch + Lambda (Option B)</w:t>
            </w:r>
          </w:p>
        </w:tc>
      </w:tr>
    </w:tbl>
    <w:p>
      <w:pPr>
        <w:spacing w:before="80" w:after="0"/>
      </w:pPr>
      <w:r>
        <w:rPr>
          <w:rFonts w:ascii="Arial" w:cs="Arial" w:eastAsia="Arial" w:hAnsi="Arial"/>
          <w:b w:val="false"/>
          <w:bCs w:val="false"/>
          <w:i w:val="false"/>
          <w:iCs w:val="false"/>
          <w:color w:val="111111"/>
          <w:sz w:val="22"/>
          <w:szCs w:val="22"/>
        </w:rPr>
        <w:t xml:space="preserve"/>
      </w:r>
    </w:p>
    <w:p>
      <w:r>
        <w:br w:type="page"/>
      </w:r>
    </w:p>
    <w:p>
      <w:pPr>
        <w:pStyle w:val="Heading1"/>
        <w:spacing w:before="420" w:after="160"/>
      </w:pPr>
      <w:r>
        <w:rPr>
          <w:rFonts w:ascii="Arial" w:cs="Arial" w:eastAsia="Arial" w:hAnsi="Arial"/>
          <w:b/>
          <w:bCs/>
          <w:i w:val="false"/>
          <w:iCs w:val="false"/>
          <w:color w:val="1F3864"/>
          <w:sz w:val="32"/>
          <w:szCs w:val="32"/>
        </w:rPr>
        <w:t xml:space="preserve">1.  Research Context and Problem Statement</w:t>
      </w:r>
    </w:p>
    <w:p>
      <w:pPr>
        <w:spacing w:before="60" w:after="100" w:line="320"/>
        <w:jc w:val="both"/>
      </w:pPr>
      <w:r>
        <w:rPr>
          <w:rFonts w:ascii="Arial" w:cs="Arial" w:eastAsia="Arial" w:hAnsi="Arial"/>
          <w:b w:val="false"/>
          <w:bCs w:val="false"/>
          <w:i w:val="false"/>
          <w:iCs w:val="false"/>
          <w:color w:val="111111"/>
          <w:sz w:val="22"/>
          <w:szCs w:val="22"/>
        </w:rPr>
        <w:t xml:space="preserve">Industrial IoT systems today rely on static, design-time partitioning of computation between edge devices and cloud infrastructure. The edge always handles lightweight processing. The cloud always handles analytics. This partition never changes at runtime, regardless of network conditions, device load, or anomaly severity.</w:t>
      </w:r>
    </w:p>
    <w:p>
      <w:pPr>
        <w:spacing w:before="60" w:after="0"/>
      </w:pPr>
      <w:r>
        <w:rPr>
          <w:rFonts w:ascii="Arial" w:cs="Arial" w:eastAsia="Arial" w:hAnsi="Arial"/>
          <w:b w:val="false"/>
          <w:bCs w:val="false"/>
          <w:i w:val="false"/>
          <w:iCs w:val="false"/>
          <w:color w:val="111111"/>
          <w:sz w:val="22"/>
          <w:szCs w:val="22"/>
        </w:rPr>
        <w:t xml:space="preserve"/>
      </w:r>
    </w:p>
    <w:p>
      <w:pPr>
        <w:spacing w:before="60" w:after="100" w:line="320"/>
        <w:jc w:val="both"/>
      </w:pPr>
      <w:r>
        <w:rPr>
          <w:rFonts w:ascii="Arial" w:cs="Arial" w:eastAsia="Arial" w:hAnsi="Arial"/>
          <w:b w:val="false"/>
          <w:bCs w:val="false"/>
          <w:i w:val="false"/>
          <w:iCs w:val="false"/>
          <w:color w:val="111111"/>
          <w:sz w:val="22"/>
          <w:szCs w:val="22"/>
        </w:rPr>
        <w:t xml:space="preserve">A systematic review of nine IEEE-published papers (2022–2025) confirmed that no existing system implements runtime-adaptive orchestration. All reviewed systems fix their edge-cloud boundary at deployment time. Three specific failure modes emerge from this static approach:</w:t>
      </w:r>
    </w:p>
    <w:p>
      <w:pPr>
        <w:spacing w:before="6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2400"/>
        <w:gridCol w:w="3860"/>
      </w:tblGrid>
      <w:tr>
        <w:tc>
          <w:tcPr>
            <w:tcW w:type="dxa" w:w="1600"/>
            <w:tcBorders>
              <w:top w:val="single" w:color="BBBBBB" w:sz="4"/>
              <w:left w:val="single" w:color="BBBBBB" w:sz="4"/>
              <w:bottom w:val="single" w:color="BBBBBB" w:sz="4"/>
              <w:right w:val="single" w:color="BBBBBB" w:sz="4"/>
            </w:tcBorders>
            <w:shd w:fill="9B1C1C"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Failure Mode</w:t>
            </w:r>
          </w:p>
        </w:tc>
        <w:tc>
          <w:tcPr>
            <w:tcW w:type="dxa" w:w="1500"/>
            <w:tcBorders>
              <w:top w:val="single" w:color="BBBBBB" w:sz="4"/>
              <w:left w:val="single" w:color="BBBBBB" w:sz="4"/>
              <w:bottom w:val="single" w:color="BBBBBB" w:sz="4"/>
              <w:right w:val="single" w:color="BBBBBB" w:sz="4"/>
            </w:tcBorders>
            <w:shd w:fill="9B1C1C"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Trigger</w:t>
            </w:r>
          </w:p>
        </w:tc>
        <w:tc>
          <w:tcPr>
            <w:tcW w:type="dxa" w:w="2400"/>
            <w:tcBorders>
              <w:top w:val="single" w:color="BBBBBB" w:sz="4"/>
              <w:left w:val="single" w:color="BBBBBB" w:sz="4"/>
              <w:bottom w:val="single" w:color="BBBBBB" w:sz="4"/>
              <w:right w:val="single" w:color="BBBBBB" w:sz="4"/>
            </w:tcBorders>
            <w:shd w:fill="9B1C1C"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Consequence</w:t>
            </w:r>
          </w:p>
        </w:tc>
        <w:tc>
          <w:tcPr>
            <w:tcW w:type="dxa" w:w="3860"/>
            <w:tcBorders>
              <w:top w:val="single" w:color="BBBBBB" w:sz="4"/>
              <w:left w:val="single" w:color="BBBBBB" w:sz="4"/>
              <w:bottom w:val="single" w:color="BBBBBB" w:sz="4"/>
              <w:right w:val="single" w:color="BBBBBB" w:sz="4"/>
            </w:tcBorders>
            <w:shd w:fill="9B1C1C"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Evidence in Literature</w:t>
            </w:r>
          </w:p>
        </w:tc>
      </w:tr>
      <w:tr>
        <w:tc>
          <w:tcPr>
            <w:tcW w:type="dxa" w:w="16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Blindness</w:t>
            </w:r>
          </w:p>
        </w:tc>
        <w:tc>
          <w:tcPr>
            <w:tcW w:type="dxa" w:w="15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WAN connection fails</w:t>
            </w:r>
          </w:p>
        </w:tc>
        <w:tc>
          <w:tcPr>
            <w:tcW w:type="dxa" w:w="24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Anomaly detection stops completely — no local fallback</w:t>
            </w:r>
          </w:p>
        </w:tc>
        <w:tc>
          <w:tcPr>
            <w:tcW w:type="dxa" w:w="38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Hareram et al. 2025 — WAN failure causes detection halt</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Contention</w:t>
            </w:r>
          </w:p>
        </w:tc>
        <w:tc>
          <w:tcPr>
            <w:tcW w:type="dxa" w:w="15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Multiple sensor streams overload edge</w:t>
            </w:r>
          </w:p>
        </w:tc>
        <w:tc>
          <w:tcPr>
            <w:tcW w:type="dxa" w:w="24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Latency spikes propagate through system — detection delayed</w:t>
            </w:r>
          </w:p>
        </w:tc>
        <w:tc>
          <w:tcPr>
            <w:tcW w:type="dxa" w:w="38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Li et al. 2025 — edge overload documented under concurrent load</w:t>
            </w:r>
          </w:p>
        </w:tc>
      </w:tr>
      <w:tr>
        <w:tc>
          <w:tcPr>
            <w:tcW w:type="dxa" w:w="16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Waste</w:t>
            </w:r>
          </w:p>
        </w:tc>
        <w:tc>
          <w:tcPr>
            <w:tcW w:type="dxa" w:w="15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Network stable but all data sent to cloud</w:t>
            </w:r>
          </w:p>
        </w:tc>
        <w:tc>
          <w:tcPr>
            <w:tcW w:type="dxa" w:w="24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Unnecessary egress charges with no detection improvement</w:t>
            </w:r>
          </w:p>
        </w:tc>
        <w:tc>
          <w:tcPr>
            <w:tcW w:type="dxa" w:w="38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Implicit in all 9 papers — no cost-aware routing mechanism</w:t>
            </w:r>
          </w:p>
        </w:tc>
      </w:tr>
    </w:tbl>
    <w:p>
      <w:pPr>
        <w:spacing w:before="8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55A11" w:sz="16"/>
              <w:bottom w:val="none" w:color="FFFFFF" w:sz="0"/>
              <w:right w:val="none" w:color="FFFFFF" w:sz="0"/>
            </w:tcBorders>
            <w:shd w:fill="FEF3EA" w:val="clear"/>
            <w:tcMar>
              <w:top w:type="dxa" w:w="120"/>
              <w:left w:type="dxa" w:w="220"/>
              <w:bottom w:type="dxa" w:w="120"/>
              <w:right w:type="dxa" w:w="180"/>
            </w:tcMar>
          </w:tcPr>
          <w:p>
            <w:pPr>
              <w:spacing w:before="0" w:after="0"/>
              <w:jc w:val="both"/>
            </w:pPr>
            <w:r>
              <w:rPr>
                <w:rFonts w:ascii="Arial" w:cs="Arial" w:eastAsia="Arial" w:hAnsi="Arial"/>
                <w:b w:val="false"/>
                <w:bCs w:val="false"/>
                <w:i w:val="false"/>
                <w:iCs w:val="false"/>
                <w:color w:val="555555"/>
                <w:sz w:val="20"/>
                <w:szCs w:val="20"/>
              </w:rPr>
              <w:t xml:space="preserve">Core Research Insight: Every paper reviewed treats infrastructure state as a design-time input — something fixed before deployment. AdaptiveOrchestrator treats it as a runtime variable — something measured continuously and responded to dynamically. This single distinction is the entire research contribution.</w:t>
            </w:r>
          </w:p>
        </w:tc>
      </w:tr>
    </w:tbl>
    <w:p>
      <w:pPr>
        <w:spacing w:before="80" w:after="0"/>
      </w:pPr>
      <w:r>
        <w:rPr>
          <w:rFonts w:ascii="Arial" w:cs="Arial" w:eastAsia="Arial" w:hAnsi="Arial"/>
          <w:b w:val="false"/>
          <w:bCs w:val="false"/>
          <w:i w:val="false"/>
          <w:iCs w:val="false"/>
          <w:color w:val="111111"/>
          <w:sz w:val="22"/>
          <w:szCs w:val="22"/>
        </w:rPr>
        <w:t xml:space="preserve"/>
      </w:r>
    </w:p>
    <w:p>
      <w:pPr>
        <w:pStyle w:val="Heading1"/>
        <w:spacing w:before="420" w:after="160"/>
      </w:pPr>
      <w:r>
        <w:rPr>
          <w:rFonts w:ascii="Arial" w:cs="Arial" w:eastAsia="Arial" w:hAnsi="Arial"/>
          <w:b/>
          <w:bCs/>
          <w:i w:val="false"/>
          <w:iCs w:val="false"/>
          <w:color w:val="1F3864"/>
          <w:sz w:val="32"/>
          <w:szCs w:val="32"/>
        </w:rPr>
        <w:t xml:space="preserve">2.  System Overview</w:t>
      </w:r>
    </w:p>
    <w:p>
      <w:pPr>
        <w:pStyle w:val="Heading2"/>
        <w:spacing w:before="300" w:after="120"/>
      </w:pPr>
      <w:r>
        <w:rPr>
          <w:rFonts w:ascii="Arial" w:cs="Arial" w:eastAsia="Arial" w:hAnsi="Arial"/>
          <w:b/>
          <w:bCs/>
          <w:i w:val="false"/>
          <w:iCs w:val="false"/>
          <w:color w:val="2E5FA3"/>
          <w:sz w:val="26"/>
          <w:szCs w:val="26"/>
        </w:rPr>
        <w:t xml:space="preserve">2.1  High-Level Architecture</w:t>
      </w:r>
    </w:p>
    <w:p>
      <w:pPr>
        <w:spacing w:before="60" w:after="100" w:line="320"/>
        <w:jc w:val="both"/>
      </w:pPr>
      <w:r>
        <w:rPr>
          <w:rFonts w:ascii="Arial" w:cs="Arial" w:eastAsia="Arial" w:hAnsi="Arial"/>
          <w:b w:val="false"/>
          <w:bCs w:val="false"/>
          <w:i w:val="false"/>
          <w:iCs w:val="false"/>
          <w:color w:val="111111"/>
          <w:sz w:val="22"/>
          <w:szCs w:val="22"/>
        </w:rPr>
        <w:t xml:space="preserve">AdaptiveOrchestrator is a four-layer system. The key innovation sits entirely in Layer 2 — the Local Orchestrator. Layers 1, 3, and 4 use standard, well-established components. Layer 2 is what does not exist anywhere in the current literature.</w:t>
      </w:r>
    </w:p>
    <w:p>
      <w:pPr>
        <w:spacing w:before="6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0F1B35" w:val="clear"/>
            <w:tcMar>
              <w:top w:type="dxa" w:w="160"/>
              <w:left w:type="dxa" w:w="220"/>
              <w:bottom w:type="dxa" w:w="160"/>
              <w:right w:type="dxa" w:w="220"/>
            </w:tcMar>
          </w:tcPr>
          <w:p>
            <w:pPr>
              <w:spacing w:before="16" w:after="16"/>
            </w:pPr>
            <w:r>
              <w:rPr>
                <w:rFonts w:ascii="Courier New" w:cs="Courier New" w:eastAsia="Courier New" w:hAnsi="Courier New"/>
                <w:b w:val="false"/>
                <w:bCs w:val="false"/>
                <w:color w:val="7EC8E3"/>
                <w:sz w:val="17"/>
                <w:szCs w:val="17"/>
              </w:rPr>
              <w:t xml:space="preserve">┌─────────────────────────────────────────────────────────────────────┐</w:t>
            </w:r>
          </w:p>
          <w:p>
            <w:pPr>
              <w:spacing w:before="16" w:after="16"/>
            </w:pPr>
            <w:r>
              <w:rPr>
                <w:rFonts w:ascii="Courier New" w:cs="Courier New" w:eastAsia="Courier New" w:hAnsi="Courier New"/>
                <w:b w:val="false"/>
                <w:bCs w:val="false"/>
                <w:color w:val="7EC8E3"/>
                <w:sz w:val="17"/>
                <w:szCs w:val="17"/>
              </w:rPr>
              <w:t xml:space="preserve">│  LAYER 4 — MLOps Loop                                               │</w:t>
            </w:r>
          </w:p>
          <w:p>
            <w:pPr>
              <w:spacing w:before="16" w:after="16"/>
            </w:pPr>
            <w:r>
              <w:rPr>
                <w:rFonts w:ascii="Courier New" w:cs="Courier New" w:eastAsia="Courier New" w:hAnsi="Courier New"/>
                <w:b w:val="false"/>
                <w:bCs w:val="false"/>
                <w:color w:val="7EC8E3"/>
                <w:sz w:val="17"/>
                <w:szCs w:val="17"/>
              </w:rPr>
              <w:t xml:space="preserve">│  Drift Monitor (Lambda) ──→ Retraining Trigger ──→ MLflow Registry  │</w:t>
            </w:r>
          </w:p>
          <w:p>
            <w:pPr>
              <w:spacing w:before="16" w:after="16"/>
            </w:pPr>
            <w:r>
              <w:rPr>
                <w:rFonts w:ascii="Courier New" w:cs="Courier New" w:eastAsia="Courier New" w:hAnsi="Courier New"/>
                <w:b w:val="false"/>
                <w:bCs w:val="false"/>
                <w:color w:val="7EC8E3"/>
                <w:sz w:val="17"/>
                <w:szCs w:val="17"/>
              </w:rPr>
              <w:t xml:space="preserve">└─────────────────────────────────────────────────────────────────────┘</w:t>
            </w:r>
          </w:p>
          <w:p>
            <w:pPr>
              <w:spacing w:before="16" w:after="16"/>
            </w:pPr>
            <w:r>
              <w:rPr>
                <w:rFonts w:ascii="Courier New" w:cs="Courier New" w:eastAsia="Courier New" w:hAnsi="Courier New"/>
                <w:b w:val="false"/>
                <w:bCs w:val="false"/>
                <w:color w:val="7EC8E3"/>
                <w:sz w:val="17"/>
                <w:szCs w:val="17"/>
              </w:rPr>
              <w:t xml:space="preserve">                              ↑ model updates                           </w:t>
            </w:r>
          </w:p>
          <w:p>
            <w:pPr>
              <w:spacing w:before="16" w:after="16"/>
            </w:pPr>
            <w:r>
              <w:rPr>
                <w:rFonts w:ascii="Courier New" w:cs="Courier New" w:eastAsia="Courier New" w:hAnsi="Courier New"/>
                <w:b w:val="false"/>
                <w:bCs w:val="false"/>
                <w:color w:val="7EC8E3"/>
                <w:sz w:val="17"/>
                <w:szCs w:val="17"/>
              </w:rPr>
              <w:t xml:space="preserve">┌─────────────────────────────────────────────────────────────────────┐</w:t>
            </w:r>
          </w:p>
          <w:p>
            <w:pPr>
              <w:spacing w:before="16" w:after="16"/>
            </w:pPr>
            <w:r>
              <w:rPr>
                <w:rFonts w:ascii="Courier New" w:cs="Courier New" w:eastAsia="Courier New" w:hAnsi="Courier New"/>
                <w:b w:val="false"/>
                <w:bCs w:val="false"/>
                <w:color w:val="7EC8E3"/>
                <w:sz w:val="17"/>
                <w:szCs w:val="17"/>
              </w:rPr>
              <w:t xml:space="preserve">│  LAYER 3 — Cloud Platform  (Docker-local + AWS S3/CloudWatch)        │</w:t>
            </w:r>
          </w:p>
          <w:p>
            <w:pPr>
              <w:spacing w:before="16" w:after="16"/>
            </w:pPr>
            <w:r>
              <w:rPr>
                <w:rFonts w:ascii="Courier New" w:cs="Courier New" w:eastAsia="Courier New" w:hAnsi="Courier New"/>
                <w:b w:val="false"/>
                <w:bCs w:val="false"/>
                <w:color w:val="7EC8E3"/>
                <w:sz w:val="17"/>
                <w:szCs w:val="17"/>
              </w:rPr>
              <w:t xml:space="preserve">│  Kafka ──→ Spark Streaming ──→ Delta Lake (S3) ──→ SHAP Explainer   │</w:t>
            </w:r>
          </w:p>
          <w:p>
            <w:pPr>
              <w:spacing w:before="16" w:after="16"/>
            </w:pPr>
            <w:r>
              <w:rPr>
                <w:rFonts w:ascii="Courier New" w:cs="Courier New" w:eastAsia="Courier New" w:hAnsi="Courier New"/>
                <w:b w:val="false"/>
                <w:bCs w:val="false"/>
                <w:color w:val="7EC8E3"/>
                <w:sz w:val="17"/>
                <w:szCs w:val="17"/>
              </w:rPr>
              <w:t xml:space="preserve">│                                    ↓                                 │</w:t>
            </w:r>
          </w:p>
          <w:p>
            <w:pPr>
              <w:spacing w:before="16" w:after="16"/>
            </w:pPr>
            <w:r>
              <w:rPr>
                <w:rFonts w:ascii="Courier New" w:cs="Courier New" w:eastAsia="Courier New" w:hAnsi="Courier New"/>
                <w:b w:val="false"/>
                <w:bCs w:val="false"/>
                <w:color w:val="7EC8E3"/>
                <w:sz w:val="17"/>
                <w:szCs w:val="17"/>
              </w:rPr>
              <w:t xml:space="preserve">│                          CloudWatch Dashboard                        │</w:t>
            </w:r>
          </w:p>
          <w:p>
            <w:pPr>
              <w:spacing w:before="16" w:after="16"/>
            </w:pPr>
            <w:r>
              <w:rPr>
                <w:rFonts w:ascii="Courier New" w:cs="Courier New" w:eastAsia="Courier New" w:hAnsi="Courier New"/>
                <w:b w:val="false"/>
                <w:bCs w:val="false"/>
                <w:color w:val="7EC8E3"/>
                <w:sz w:val="17"/>
                <w:szCs w:val="17"/>
              </w:rPr>
              <w:t xml:space="preserve">└─────────────────────────────────────────────────────────────────────┘</w:t>
            </w:r>
          </w:p>
          <w:p>
            <w:pPr>
              <w:spacing w:before="16" w:after="16"/>
            </w:pPr>
            <w:r>
              <w:rPr>
                <w:rFonts w:ascii="Courier New" w:cs="Courier New" w:eastAsia="Courier New" w:hAnsi="Courier New"/>
                <w:b w:val="false"/>
                <w:bCs w:val="false"/>
                <w:color w:val="7EC8E3"/>
                <w:sz w:val="17"/>
                <w:szCs w:val="17"/>
              </w:rPr>
              <w:t xml:space="preserve">                              ↑ events / ↓ model                        </w:t>
            </w:r>
          </w:p>
          <w:p>
            <w:pPr>
              <w:spacing w:before="16" w:after="16"/>
            </w:pPr>
            <w:r>
              <w:rPr>
                <w:rFonts w:ascii="Courier New" w:cs="Courier New" w:eastAsia="Courier New" w:hAnsi="Courier New"/>
                <w:b w:val="false"/>
                <w:bCs w:val="false"/>
                <w:color w:val="7EC8E3"/>
                <w:sz w:val="17"/>
                <w:szCs w:val="17"/>
              </w:rPr>
              <w:t xml:space="preserve">┌─────────────────────────────────────────────────────────────────────┐</w:t>
            </w:r>
          </w:p>
          <w:p>
            <w:pPr>
              <w:spacing w:before="16" w:after="16"/>
            </w:pPr>
            <w:r>
              <w:rPr>
                <w:rFonts w:ascii="Courier New" w:cs="Courier New" w:eastAsia="Courier New" w:hAnsi="Courier New"/>
                <w:b w:val="false"/>
                <w:bCs w:val="false"/>
                <w:color w:val="7EC8E3"/>
                <w:sz w:val="17"/>
                <w:szCs w:val="17"/>
              </w:rPr>
              <w:t xml:space="preserve">│  LAYER 2 — Local Orchestrator  ★ THE INNOVATION ★                   │</w:t>
            </w:r>
          </w:p>
          <w:p>
            <w:pPr>
              <w:spacing w:before="16" w:after="16"/>
            </w:pPr>
            <w:r>
              <w:rPr>
                <w:rFonts w:ascii="Courier New" w:cs="Courier New" w:eastAsia="Courier New" w:hAnsi="Courier New"/>
                <w:b w:val="false"/>
                <w:bCs w:val="false"/>
                <w:color w:val="7EC8E3"/>
                <w:sz w:val="17"/>
                <w:szCs w:val="17"/>
              </w:rPr>
              <w:t xml:space="preserve">│  Context Monitor (Latency/CPU) + Policy Executor (Routing Logic)     │</w:t>
            </w:r>
          </w:p>
          <w:p>
            <w:pPr>
              <w:spacing w:before="16" w:after="16"/>
            </w:pPr>
            <w:r>
              <w:rPr>
                <w:rFonts w:ascii="Courier New" w:cs="Courier New" w:eastAsia="Courier New" w:hAnsi="Courier New"/>
                <w:b w:val="false"/>
                <w:bCs w:val="false"/>
                <w:color w:val="7EC8E3"/>
                <w:sz w:val="17"/>
                <w:szCs w:val="17"/>
              </w:rPr>
              <w:t xml:space="preserve">│  Alert Router (MQTT/Dashboard) + NATS Buffer (outage storage)        │</w:t>
            </w:r>
          </w:p>
          <w:p>
            <w:pPr>
              <w:spacing w:before="16" w:after="16"/>
            </w:pPr>
            <w:r>
              <w:rPr>
                <w:rFonts w:ascii="Courier New" w:cs="Courier New" w:eastAsia="Courier New" w:hAnsi="Courier New"/>
                <w:b w:val="false"/>
                <w:bCs w:val="false"/>
                <w:color w:val="7EC8E3"/>
                <w:sz w:val="17"/>
                <w:szCs w:val="17"/>
              </w:rPr>
              <w:t xml:space="preserve">└─────────────────────────────────────────────────────────────────────┘</w:t>
            </w:r>
          </w:p>
          <w:p>
            <w:pPr>
              <w:spacing w:before="16" w:after="16"/>
            </w:pPr>
            <w:r>
              <w:rPr>
                <w:rFonts w:ascii="Courier New" w:cs="Courier New" w:eastAsia="Courier New" w:hAnsi="Courier New"/>
                <w:b w:val="false"/>
                <w:bCs w:val="false"/>
                <w:color w:val="7EC8E3"/>
                <w:sz w:val="17"/>
                <w:szCs w:val="17"/>
              </w:rPr>
              <w:t xml:space="preserve">                              ↑ sensor data                             </w:t>
            </w:r>
          </w:p>
          <w:p>
            <w:pPr>
              <w:spacing w:before="16" w:after="16"/>
            </w:pPr>
            <w:r>
              <w:rPr>
                <w:rFonts w:ascii="Courier New" w:cs="Courier New" w:eastAsia="Courier New" w:hAnsi="Courier New"/>
                <w:b w:val="false"/>
                <w:bCs w:val="false"/>
                <w:color w:val="7EC8E3"/>
                <w:sz w:val="17"/>
                <w:szCs w:val="17"/>
              </w:rPr>
              <w:t xml:space="preserve">┌─────────────────────────────────────────────────────────────────────┐</w:t>
            </w:r>
          </w:p>
          <w:p>
            <w:pPr>
              <w:spacing w:before="16" w:after="16"/>
            </w:pPr>
            <w:r>
              <w:rPr>
                <w:rFonts w:ascii="Courier New" w:cs="Courier New" w:eastAsia="Courier New" w:hAnsi="Courier New"/>
                <w:b w:val="false"/>
                <w:bCs w:val="false"/>
                <w:color w:val="7EC8E3"/>
                <w:sz w:val="17"/>
                <w:szCs w:val="17"/>
              </w:rPr>
              <w:t xml:space="preserve">│  LAYER 1 — Edge Device  (Docker container: 1 vCPU / 4GB limit)      │</w:t>
            </w:r>
          </w:p>
          <w:p>
            <w:pPr>
              <w:spacing w:before="16" w:after="16"/>
            </w:pPr>
            <w:r>
              <w:rPr>
                <w:rFonts w:ascii="Courier New" w:cs="Courier New" w:eastAsia="Courier New" w:hAnsi="Courier New"/>
                <w:b w:val="false"/>
                <w:bCs w:val="false"/>
                <w:color w:val="7EC8E3"/>
                <w:sz w:val="17"/>
                <w:szCs w:val="17"/>
              </w:rPr>
              <w:t xml:space="preserve">│  Sensor Simulator ──→ Inference Engine (Isolation Forest)            │</w:t>
            </w:r>
          </w:p>
          <w:p>
            <w:pPr>
              <w:spacing w:before="16" w:after="16"/>
            </w:pPr>
            <w:r>
              <w:rPr>
                <w:rFonts w:ascii="Courier New" w:cs="Courier New" w:eastAsia="Courier New" w:hAnsi="Courier New"/>
                <w:b w:val="false"/>
                <w:bCs w:val="false"/>
                <w:color w:val="7EC8E3"/>
                <w:sz w:val="17"/>
                <w:szCs w:val="17"/>
              </w:rPr>
              <w:t xml:space="preserve">└─────────────────────────────────────────────────────────────────────┘</w:t>
            </w:r>
          </w:p>
        </w:tc>
      </w:tr>
    </w:tbl>
    <w:p>
      <w:pPr>
        <w:spacing w:before="80" w:after="0"/>
      </w:pPr>
      <w:r>
        <w:rPr>
          <w:rFonts w:ascii="Arial" w:cs="Arial" w:eastAsia="Arial" w:hAnsi="Arial"/>
          <w:b w:val="false"/>
          <w:bCs w:val="false"/>
          <w:i w:val="false"/>
          <w:iCs w:val="false"/>
          <w:color w:val="111111"/>
          <w:sz w:val="22"/>
          <w:szCs w:val="22"/>
        </w:rPr>
        <w:t xml:space="preserve"/>
      </w:r>
    </w:p>
    <w:p>
      <w:pPr>
        <w:pStyle w:val="Heading2"/>
        <w:spacing w:before="300" w:after="120"/>
      </w:pPr>
      <w:r>
        <w:rPr>
          <w:rFonts w:ascii="Arial" w:cs="Arial" w:eastAsia="Arial" w:hAnsi="Arial"/>
          <w:b/>
          <w:bCs/>
          <w:i w:val="false"/>
          <w:iCs w:val="false"/>
          <w:color w:val="2E5FA3"/>
          <w:sz w:val="26"/>
          <w:szCs w:val="26"/>
        </w:rPr>
        <w:t xml:space="preserve">2.2  Three Operational Modes</w:t>
      </w:r>
    </w:p>
    <w:p>
      <w:pPr>
        <w:spacing w:before="60" w:after="100" w:line="320"/>
        <w:jc w:val="both"/>
      </w:pPr>
      <w:r>
        <w:rPr>
          <w:rFonts w:ascii="Arial" w:cs="Arial" w:eastAsia="Arial" w:hAnsi="Arial"/>
          <w:b w:val="false"/>
          <w:bCs w:val="false"/>
          <w:i w:val="false"/>
          <w:iCs w:val="false"/>
          <w:color w:val="111111"/>
          <w:sz w:val="22"/>
          <w:szCs w:val="22"/>
        </w:rPr>
        <w:t xml:space="preserve">The Policy Executor continuously evaluates live context signals and switches between three operational modes. Mode transitions are automatic, logged, and published to CloudWatch. No human intervention is required.</w:t>
      </w:r>
    </w:p>
    <w:p>
      <w:pPr>
        <w:spacing w:before="6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200"/>
        <w:gridCol w:w="2200"/>
        <w:gridCol w:w="1560"/>
      </w:tblGrid>
      <w:tr>
        <w:tc>
          <w:tcPr>
            <w:tcW w:type="dxa" w:w="140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Mode</w:t>
            </w:r>
          </w:p>
        </w:tc>
        <w:tc>
          <w:tcPr>
            <w:tcW w:type="dxa" w:w="200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Trigger Condition</w:t>
            </w:r>
          </w:p>
        </w:tc>
        <w:tc>
          <w:tcPr>
            <w:tcW w:type="dxa" w:w="220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Edge Action</w:t>
            </w:r>
          </w:p>
        </w:tc>
        <w:tc>
          <w:tcPr>
            <w:tcW w:type="dxa" w:w="220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Cloud Action</w:t>
            </w:r>
          </w:p>
        </w:tc>
        <w:tc>
          <w:tcPr>
            <w:tcW w:type="dxa" w:w="156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Alert Action</w:t>
            </w:r>
          </w:p>
        </w:tc>
      </w:tr>
      <w:tr>
        <w:tc>
          <w:tcPr>
            <w:tcW w:type="dxa" w:w="14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EDGE_ONLY
(Autonomous)</w:t>
            </w:r>
          </w:p>
        </w:tc>
        <w:tc>
          <w:tcPr>
            <w:tcW w:type="dxa" w:w="20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Latency &gt; 500ms
OR WAN unreachable
OR CPU &gt; 80%</w:t>
            </w:r>
          </w:p>
        </w:tc>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Run Isolation Forest locally
Buffer events in NATS JetStream</w:t>
            </w:r>
          </w:p>
        </w:tc>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No cloud communication
Cloud receives nothing</w:t>
            </w:r>
          </w:p>
        </w:tc>
        <w:tc>
          <w:tcPr>
            <w:tcW w:type="dxa" w:w="15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MQTT broadcast on LAN
Dashboard alert
Lambda SMS/email if critical</w:t>
            </w:r>
          </w:p>
        </w:tc>
      </w:tr>
      <w:tr>
        <w:tc>
          <w:tcPr>
            <w:tcW w:type="dxa" w:w="14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HYBRID
(Collaborative)</w:t>
            </w:r>
          </w:p>
        </w:tc>
        <w:tc>
          <w:tcPr>
            <w:tcW w:type="dxa" w:w="20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High-severity anomaly detected
AND network latency &lt; 500ms</w:t>
            </w:r>
          </w:p>
        </w:tc>
        <w:tc>
          <w:tcPr>
            <w:tcW w:type="dxa" w:w="2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Edge detects anomaly
Publishes to Kafka</w:t>
            </w:r>
          </w:p>
        </w:tc>
        <w:tc>
          <w:tcPr>
            <w:tcW w:type="dxa" w:w="2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SHAP explainer invoked
Explanation stored in Delta Lake</w:t>
            </w:r>
          </w:p>
        </w:tc>
        <w:tc>
          <w:tcPr>
            <w:tcW w:type="dxa" w:w="15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Standard alert pipeline
SHAP result logged to CloudWatch</w:t>
            </w:r>
          </w:p>
        </w:tc>
      </w:tr>
      <w:tr>
        <w:tc>
          <w:tcPr>
            <w:tcW w:type="dxa" w:w="14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CLOUD_OPTIMISED
(Full Analytics)</w:t>
            </w:r>
          </w:p>
        </w:tc>
        <w:tc>
          <w:tcPr>
            <w:tcW w:type="dxa" w:w="20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Network stable &lt; 200ms
CPU below threshold
No critical anomaly</w:t>
            </w:r>
          </w:p>
        </w:tc>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Sensor data published
to Kafka topic</w:t>
            </w:r>
          </w:p>
        </w:tc>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Full Spark processing
Delta Lake write to S3
Model retraining eligible</w:t>
            </w:r>
          </w:p>
        </w:tc>
        <w:tc>
          <w:tcPr>
            <w:tcW w:type="dxa" w:w="15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Normal operation
No alert unless anomaly</w:t>
            </w:r>
          </w:p>
        </w:tc>
      </w:tr>
    </w:tbl>
    <w:p>
      <w:pPr>
        <w:spacing w:before="80" w:after="0"/>
      </w:pPr>
      <w:r>
        <w:rPr>
          <w:rFonts w:ascii="Arial" w:cs="Arial" w:eastAsia="Arial" w:hAnsi="Arial"/>
          <w:b w:val="false"/>
          <w:bCs w:val="false"/>
          <w:i w:val="false"/>
          <w:iCs w:val="false"/>
          <w:color w:val="111111"/>
          <w:sz w:val="22"/>
          <w:szCs w:val="22"/>
        </w:rPr>
        <w:t xml:space="preserve"/>
      </w:r>
    </w:p>
    <w:p>
      <w:pPr>
        <w:pStyle w:val="Heading2"/>
        <w:spacing w:before="300" w:after="120"/>
      </w:pPr>
      <w:r>
        <w:rPr>
          <w:rFonts w:ascii="Arial" w:cs="Arial" w:eastAsia="Arial" w:hAnsi="Arial"/>
          <w:b/>
          <w:bCs/>
          <w:i w:val="false"/>
          <w:iCs w:val="false"/>
          <w:color w:val="2E5FA3"/>
          <w:sz w:val="26"/>
          <w:szCs w:val="26"/>
        </w:rPr>
        <w:t xml:space="preserve">2.3  Policy Decision Logic</w:t>
      </w:r>
    </w:p>
    <w:p>
      <w:pPr>
        <w:spacing w:before="60" w:after="100" w:line="320"/>
        <w:jc w:val="both"/>
      </w:pPr>
      <w:r>
        <w:rPr>
          <w:rFonts w:ascii="Arial" w:cs="Arial" w:eastAsia="Arial" w:hAnsi="Arial"/>
          <w:b w:val="false"/>
          <w:bCs w:val="false"/>
          <w:i w:val="false"/>
          <w:iCs w:val="false"/>
          <w:color w:val="111111"/>
          <w:sz w:val="22"/>
          <w:szCs w:val="22"/>
        </w:rPr>
        <w:t xml:space="preserve">The policy executor runs the following decision tree every time a context snapshot is received from the Context Monitor. Decisions execute in under 10 milliseconds because the policy table is cached locally — no network call is required.</w:t>
      </w:r>
    </w:p>
    <w:p>
      <w:pPr>
        <w:spacing w:before="6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0F1B35" w:val="clear"/>
            <w:tcMar>
              <w:top w:type="dxa" w:w="160"/>
              <w:left w:type="dxa" w:w="220"/>
              <w:bottom w:type="dxa" w:w="160"/>
              <w:right w:type="dxa" w:w="220"/>
            </w:tcMar>
          </w:tcPr>
          <w:p>
            <w:pPr>
              <w:spacing w:before="16" w:after="16"/>
            </w:pPr>
            <w:r>
              <w:rPr>
                <w:rFonts w:ascii="Courier New" w:cs="Courier New" w:eastAsia="Courier New" w:hAnsi="Courier New"/>
                <w:b w:val="false"/>
                <w:bCs w:val="false"/>
                <w:color w:val="7EC8E3"/>
                <w:sz w:val="17"/>
                <w:szCs w:val="17"/>
              </w:rPr>
              <w:t xml:space="preserve">  Sensor Event Ingested</w:t>
            </w:r>
          </w:p>
          <w:p>
            <w:pPr>
              <w:spacing w:before="16" w:after="16"/>
            </w:pPr>
            <w:r>
              <w:rPr>
                <w:rFonts w:ascii="Courier New" w:cs="Courier New" w:eastAsia="Courier New" w:hAnsi="Courier New"/>
                <w:b w:val="false"/>
                <w:bCs w:val="false"/>
                <w:color w:val="7EC8E3"/>
                <w:sz w:val="17"/>
                <w:szCs w:val="17"/>
              </w:rPr>
              <w:t xml:space="preserve">          │</w:t>
            </w:r>
          </w:p>
          <w:p>
            <w:pPr>
              <w:spacing w:before="16" w:after="16"/>
            </w:pPr>
            <w:r>
              <w:rPr>
                <w:rFonts w:ascii="Courier New" w:cs="Courier New" w:eastAsia="Courier New" w:hAnsi="Courier New"/>
                <w:b w:val="false"/>
                <w:bCs w:val="false"/>
                <w:color w:val="7EC8E3"/>
                <w:sz w:val="17"/>
                <w:szCs w:val="17"/>
              </w:rPr>
              <w:t xml:space="preserve">          ▼</w:t>
            </w:r>
          </w:p>
          <w:p>
            <w:pPr>
              <w:spacing w:before="16" w:after="16"/>
            </w:pPr>
            <w:r>
              <w:rPr>
                <w:rFonts w:ascii="Courier New" w:cs="Courier New" w:eastAsia="Courier New" w:hAnsi="Courier New"/>
                <w:b w:val="false"/>
                <w:bCs w:val="false"/>
                <w:color w:val="7EC8E3"/>
                <w:sz w:val="17"/>
                <w:szCs w:val="17"/>
              </w:rPr>
              <w:t xml:space="preserve">  ┌───────────────────┐</w:t>
            </w:r>
          </w:p>
          <w:p>
            <w:pPr>
              <w:spacing w:before="16" w:after="16"/>
            </w:pPr>
            <w:r>
              <w:rPr>
                <w:rFonts w:ascii="Courier New" w:cs="Courier New" w:eastAsia="Courier New" w:hAnsi="Courier New"/>
                <w:b w:val="false"/>
                <w:bCs w:val="false"/>
                <w:color w:val="7EC8E3"/>
                <w:sz w:val="17"/>
                <w:szCs w:val="17"/>
              </w:rPr>
              <w:t xml:space="preserve">  │ Latency &gt; 500ms ? │──── YES ──→  EDGE_ONLY mode</w:t>
            </w:r>
          </w:p>
          <w:p>
            <w:pPr>
              <w:spacing w:before="16" w:after="16"/>
            </w:pPr>
            <w:r>
              <w:rPr>
                <w:rFonts w:ascii="Courier New" w:cs="Courier New" w:eastAsia="Courier New" w:hAnsi="Courier New"/>
                <w:b w:val="false"/>
                <w:bCs w:val="false"/>
                <w:color w:val="7EC8E3"/>
                <w:sz w:val="17"/>
                <w:szCs w:val="17"/>
              </w:rPr>
              <w:t xml:space="preserve">  │ OR WAN down ?     │             Buffer event locally</w:t>
            </w:r>
          </w:p>
          <w:p>
            <w:pPr>
              <w:spacing w:before="16" w:after="16"/>
            </w:pPr>
            <w:r>
              <w:rPr>
                <w:rFonts w:ascii="Courier New" w:cs="Courier New" w:eastAsia="Courier New" w:hAnsi="Courier New"/>
                <w:b w:val="false"/>
                <w:bCs w:val="false"/>
                <w:color w:val="7EC8E3"/>
                <w:sz w:val="17"/>
                <w:szCs w:val="17"/>
              </w:rPr>
              <w:t xml:space="preserve">  └───────────────────┘             Alert router activated</w:t>
            </w:r>
          </w:p>
          <w:p>
            <w:pPr>
              <w:spacing w:before="16" w:after="16"/>
            </w:pPr>
            <w:r>
              <w:rPr>
                <w:rFonts w:ascii="Courier New" w:cs="Courier New" w:eastAsia="Courier New" w:hAnsi="Courier New"/>
                <w:b w:val="false"/>
                <w:bCs w:val="false"/>
                <w:color w:val="7EC8E3"/>
                <w:sz w:val="17"/>
                <w:szCs w:val="17"/>
              </w:rPr>
              <w:t xml:space="preserve">          │ NO</w:t>
            </w:r>
          </w:p>
          <w:p>
            <w:pPr>
              <w:spacing w:before="16" w:after="16"/>
            </w:pPr>
            <w:r>
              <w:rPr>
                <w:rFonts w:ascii="Courier New" w:cs="Courier New" w:eastAsia="Courier New" w:hAnsi="Courier New"/>
                <w:b w:val="false"/>
                <w:bCs w:val="false"/>
                <w:color w:val="7EC8E3"/>
                <w:sz w:val="17"/>
                <w:szCs w:val="17"/>
              </w:rPr>
              <w:t xml:space="preserve">          ▼</w:t>
            </w:r>
          </w:p>
          <w:p>
            <w:pPr>
              <w:spacing w:before="16" w:after="16"/>
            </w:pPr>
            <w:r>
              <w:rPr>
                <w:rFonts w:ascii="Courier New" w:cs="Courier New" w:eastAsia="Courier New" w:hAnsi="Courier New"/>
                <w:b w:val="false"/>
                <w:bCs w:val="false"/>
                <w:color w:val="7EC8E3"/>
                <w:sz w:val="17"/>
                <w:szCs w:val="17"/>
              </w:rPr>
              <w:t xml:space="preserve">  ┌───────────────────┐</w:t>
            </w:r>
          </w:p>
          <w:p>
            <w:pPr>
              <w:spacing w:before="16" w:after="16"/>
            </w:pPr>
            <w:r>
              <w:rPr>
                <w:rFonts w:ascii="Courier New" w:cs="Courier New" w:eastAsia="Courier New" w:hAnsi="Courier New"/>
                <w:b w:val="false"/>
                <w:bCs w:val="false"/>
                <w:color w:val="7EC8E3"/>
                <w:sz w:val="17"/>
                <w:szCs w:val="17"/>
              </w:rPr>
              <w:t xml:space="preserve">  │ CPU &gt; 80% ?       │──── YES ──→  EDGE_ONLY mode</w:t>
            </w:r>
          </w:p>
          <w:p>
            <w:pPr>
              <w:spacing w:before="16" w:after="16"/>
            </w:pPr>
            <w:r>
              <w:rPr>
                <w:rFonts w:ascii="Courier New" w:cs="Courier New" w:eastAsia="Courier New" w:hAnsi="Courier New"/>
                <w:b w:val="false"/>
                <w:bCs w:val="false"/>
                <w:color w:val="7EC8E3"/>
                <w:sz w:val="17"/>
                <w:szCs w:val="17"/>
              </w:rPr>
              <w:t xml:space="preserve">  └───────────────────┘             Shed non-critical load</w:t>
            </w:r>
          </w:p>
          <w:p>
            <w:pPr>
              <w:spacing w:before="16" w:after="16"/>
            </w:pPr>
            <w:r>
              <w:rPr>
                <w:rFonts w:ascii="Courier New" w:cs="Courier New" w:eastAsia="Courier New" w:hAnsi="Courier New"/>
                <w:b w:val="false"/>
                <w:bCs w:val="false"/>
                <w:color w:val="7EC8E3"/>
                <w:sz w:val="17"/>
                <w:szCs w:val="17"/>
              </w:rPr>
              <w:t xml:space="preserve">          │ NO</w:t>
            </w:r>
          </w:p>
          <w:p>
            <w:pPr>
              <w:spacing w:before="16" w:after="16"/>
            </w:pPr>
            <w:r>
              <w:rPr>
                <w:rFonts w:ascii="Courier New" w:cs="Courier New" w:eastAsia="Courier New" w:hAnsi="Courier New"/>
                <w:b w:val="false"/>
                <w:bCs w:val="false"/>
                <w:color w:val="7EC8E3"/>
                <w:sz w:val="17"/>
                <w:szCs w:val="17"/>
              </w:rPr>
              <w:t xml:space="preserve">          ▼</w:t>
            </w:r>
          </w:p>
          <w:p>
            <w:pPr>
              <w:spacing w:before="16" w:after="16"/>
            </w:pPr>
            <w:r>
              <w:rPr>
                <w:rFonts w:ascii="Courier New" w:cs="Courier New" w:eastAsia="Courier New" w:hAnsi="Courier New"/>
                <w:b w:val="false"/>
                <w:bCs w:val="false"/>
                <w:color w:val="7EC8E3"/>
                <w:sz w:val="17"/>
                <w:szCs w:val="17"/>
              </w:rPr>
              <w:t xml:space="preserve">  ┌───────────────────┐</w:t>
            </w:r>
          </w:p>
          <w:p>
            <w:pPr>
              <w:spacing w:before="16" w:after="16"/>
            </w:pPr>
            <w:r>
              <w:rPr>
                <w:rFonts w:ascii="Courier New" w:cs="Courier New" w:eastAsia="Courier New" w:hAnsi="Courier New"/>
                <w:b w:val="false"/>
                <w:bCs w:val="false"/>
                <w:color w:val="7EC8E3"/>
                <w:sz w:val="17"/>
                <w:szCs w:val="17"/>
              </w:rPr>
              <w:t xml:space="preserve">  │ Anomaly Critical? │──── YES ──→  HYBRID mode</w:t>
            </w:r>
          </w:p>
          <w:p>
            <w:pPr>
              <w:spacing w:before="16" w:after="16"/>
            </w:pPr>
            <w:r>
              <w:rPr>
                <w:rFonts w:ascii="Courier New" w:cs="Courier New" w:eastAsia="Courier New" w:hAnsi="Courier New"/>
                <w:b w:val="false"/>
                <w:bCs w:val="false"/>
                <w:color w:val="7EC8E3"/>
                <w:sz w:val="17"/>
                <w:szCs w:val="17"/>
              </w:rPr>
              <w:t xml:space="preserve">  │ score &gt; 0.85 ?    │             Edge detects + Cloud explains</w:t>
            </w:r>
          </w:p>
          <w:p>
            <w:pPr>
              <w:spacing w:before="16" w:after="16"/>
            </w:pPr>
            <w:r>
              <w:rPr>
                <w:rFonts w:ascii="Courier New" w:cs="Courier New" w:eastAsia="Courier New" w:hAnsi="Courier New"/>
                <w:b w:val="false"/>
                <w:bCs w:val="false"/>
                <w:color w:val="7EC8E3"/>
                <w:sz w:val="17"/>
                <w:szCs w:val="17"/>
              </w:rPr>
              <w:t xml:space="preserve">  └───────────────────┘</w:t>
            </w:r>
          </w:p>
          <w:p>
            <w:pPr>
              <w:spacing w:before="16" w:after="16"/>
            </w:pPr>
            <w:r>
              <w:rPr>
                <w:rFonts w:ascii="Courier New" w:cs="Courier New" w:eastAsia="Courier New" w:hAnsi="Courier New"/>
                <w:b w:val="false"/>
                <w:bCs w:val="false"/>
                <w:color w:val="7EC8E3"/>
                <w:sz w:val="17"/>
                <w:szCs w:val="17"/>
              </w:rPr>
              <w:t xml:space="preserve">          │ NO</w:t>
            </w:r>
          </w:p>
          <w:p>
            <w:pPr>
              <w:spacing w:before="16" w:after="16"/>
            </w:pPr>
            <w:r>
              <w:rPr>
                <w:rFonts w:ascii="Courier New" w:cs="Courier New" w:eastAsia="Courier New" w:hAnsi="Courier New"/>
                <w:b w:val="false"/>
                <w:bCs w:val="false"/>
                <w:color w:val="7EC8E3"/>
                <w:sz w:val="17"/>
                <w:szCs w:val="17"/>
              </w:rPr>
              <w:t xml:space="preserve">          ▼</w:t>
            </w:r>
          </w:p>
          <w:p>
            <w:pPr>
              <w:spacing w:before="16" w:after="16"/>
            </w:pPr>
            <w:r>
              <w:rPr>
                <w:rFonts w:ascii="Courier New" w:cs="Courier New" w:eastAsia="Courier New" w:hAnsi="Courier New"/>
                <w:b w:val="false"/>
                <w:bCs w:val="false"/>
                <w:color w:val="7EC8E3"/>
                <w:sz w:val="17"/>
                <w:szCs w:val="17"/>
              </w:rPr>
              <w:t xml:space="preserve">  CLOUD_OPTIMISED mode                                    </w:t>
            </w:r>
          </w:p>
          <w:p>
            <w:pPr>
              <w:spacing w:before="16" w:after="16"/>
            </w:pPr>
            <w:r>
              <w:rPr>
                <w:rFonts w:ascii="Courier New" w:cs="Courier New" w:eastAsia="Courier New" w:hAnsi="Courier New"/>
                <w:b w:val="false"/>
                <w:bCs w:val="false"/>
                <w:color w:val="7EC8E3"/>
                <w:sz w:val="17"/>
                <w:szCs w:val="17"/>
              </w:rPr>
              <w:t xml:space="preserve">  Full analytics pipeline                                  </w:t>
            </w:r>
          </w:p>
          <w:p>
            <w:pPr>
              <w:spacing w:before="16" w:after="16"/>
            </w:pPr>
            <w:r>
              <w:rPr>
                <w:rFonts w:ascii="Courier New" w:cs="Courier New" w:eastAsia="Courier New" w:hAnsi="Courier New"/>
                <w:b w:val="false"/>
                <w:bCs w:val="false"/>
                <w:color w:val="7EC8E3"/>
                <w:sz w:val="17"/>
                <w:szCs w:val="17"/>
              </w:rPr>
              <w:t xml:space="preserve">  Delta Lake write to S3                                   </w:t>
            </w:r>
          </w:p>
          <w:p>
            <w:pPr>
              <w:spacing w:before="16" w:after="16"/>
            </w:pPr>
            <w:r>
              <w:rPr>
                <w:rFonts w:ascii="Courier New" w:cs="Courier New" w:eastAsia="Courier New" w:hAnsi="Courier New"/>
                <w:b w:val="false"/>
                <w:bCs w:val="false"/>
                <w:color w:val="7EC8E3"/>
                <w:sz w:val="17"/>
                <w:szCs w:val="17"/>
              </w:rPr>
              <w:t xml:space="preserve">  Policy cached at edge — decision latency &lt; 10ms          </w:t>
            </w:r>
          </w:p>
        </w:tc>
      </w:tr>
    </w:tbl>
    <w:p>
      <w:pPr>
        <w:spacing w:before="80" w:after="0"/>
      </w:pPr>
      <w:r>
        <w:rPr>
          <w:rFonts w:ascii="Arial" w:cs="Arial" w:eastAsia="Arial" w:hAnsi="Arial"/>
          <w:b w:val="false"/>
          <w:bCs w:val="false"/>
          <w:i w:val="false"/>
          <w:iCs w:val="false"/>
          <w:color w:val="111111"/>
          <w:sz w:val="22"/>
          <w:szCs w:val="22"/>
        </w:rPr>
        <w:t xml:space="preserve"/>
      </w:r>
    </w:p>
    <w:p>
      <w:r>
        <w:br w:type="page"/>
      </w:r>
    </w:p>
    <w:p>
      <w:pPr>
        <w:pStyle w:val="Heading1"/>
        <w:spacing w:before="420" w:after="160"/>
      </w:pPr>
      <w:r>
        <w:rPr>
          <w:rFonts w:ascii="Arial" w:cs="Arial" w:eastAsia="Arial" w:hAnsi="Arial"/>
          <w:b/>
          <w:bCs/>
          <w:i w:val="false"/>
          <w:iCs w:val="false"/>
          <w:color w:val="1F3864"/>
          <w:sz w:val="32"/>
          <w:szCs w:val="32"/>
        </w:rPr>
        <w:t xml:space="preserve">3.  Full Technology Stack</w:t>
      </w:r>
    </w:p>
    <w:p>
      <w:pPr>
        <w:pStyle w:val="Heading2"/>
        <w:spacing w:before="300" w:after="120"/>
      </w:pPr>
      <w:r>
        <w:rPr>
          <w:rFonts w:ascii="Arial" w:cs="Arial" w:eastAsia="Arial" w:hAnsi="Arial"/>
          <w:b/>
          <w:bCs/>
          <w:i w:val="false"/>
          <w:iCs w:val="false"/>
          <w:color w:val="2E5FA3"/>
          <w:sz w:val="26"/>
          <w:szCs w:val="26"/>
        </w:rPr>
        <w:t xml:space="preserve">3.1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Dimension</w:t>
            </w:r>
          </w:p>
        </w:tc>
        <w:tc>
          <w:tcPr>
            <w:tcW w:type="dxa" w:w="280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Specification</w:t>
            </w:r>
          </w:p>
        </w:tc>
        <w:tc>
          <w:tcPr>
            <w:tcW w:type="dxa" w:w="476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Justification</w:t>
            </w:r>
          </w:p>
        </w:tc>
      </w:tr>
      <w:tr>
        <w:tc>
          <w:tcPr>
            <w:tcW w:type="dxa" w:w="18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Host OS</w:t>
            </w:r>
          </w:p>
        </w:tc>
        <w:tc>
          <w:tcPr>
            <w:tcW w:type="dxa" w:w="28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Windows 11 — Intel i5-1135G7, 16GB RAM, 8 logical cores</w:t>
            </w:r>
          </w:p>
        </w:tc>
        <w:tc>
          <w:tcPr>
            <w:tcW w:type="dxa" w:w="47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Candidate's development machine</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Linux layer</w:t>
            </w:r>
          </w:p>
        </w:tc>
        <w:tc>
          <w:tcPr>
            <w:tcW w:type="dxa" w:w="28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WSL2 Ubuntu 22.04 LTS</w:t>
            </w:r>
          </w:p>
        </w:tc>
        <w:tc>
          <w:tcPr>
            <w:tcW w:type="dxa" w:w="47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Required for tc netem, Docker, Python tooling</w:t>
            </w:r>
          </w:p>
        </w:tc>
      </w:tr>
      <w:tr>
        <w:tc>
          <w:tcPr>
            <w:tcW w:type="dxa" w:w="18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Containerisation</w:t>
            </w:r>
          </w:p>
        </w:tc>
        <w:tc>
          <w:tcPr>
            <w:tcW w:type="dxa" w:w="28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Docker Desktop 29.2 with WSL2 integration</w:t>
            </w:r>
          </w:p>
        </w:tc>
        <w:tc>
          <w:tcPr>
            <w:tcW w:type="dxa" w:w="47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All components run in isolated containers</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Edge simulation</w:t>
            </w:r>
          </w:p>
        </w:tc>
        <w:tc>
          <w:tcPr>
            <w:tcW w:type="dxa" w:w="28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Docker container limited to 1 vCPU, 4GB RAM via cgroups</w:t>
            </w:r>
          </w:p>
        </w:tc>
        <w:tc>
          <w:tcPr>
            <w:tcW w:type="dxa" w:w="47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Approximates Jetson Nano (4-core ARM, 4GB) profile</w:t>
            </w:r>
          </w:p>
        </w:tc>
      </w:tr>
      <w:tr>
        <w:tc>
          <w:tcPr>
            <w:tcW w:type="dxa" w:w="18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Network simulation</w:t>
            </w:r>
          </w:p>
        </w:tc>
        <w:tc>
          <w:tcPr>
            <w:tcW w:type="dxa" w:w="28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tc netem on Docker bridge interface (br-xxxxxxxxxx)</w:t>
            </w:r>
          </w:p>
        </w:tc>
        <w:tc>
          <w:tcPr>
            <w:tcW w:type="dxa" w:w="47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Injects latency/loss without physical hardware</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Cloud integration</w:t>
            </w:r>
          </w:p>
        </w:tc>
        <w:tc>
          <w:tcPr>
            <w:tcW w:type="dxa" w:w="28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AWS Free Tier — S3, CloudWatch, Lambda (ap-south-1)</w:t>
            </w:r>
          </w:p>
        </w:tc>
        <w:tc>
          <w:tcPr>
            <w:tcW w:type="dxa" w:w="47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Real cloud credentials; zero cost at evaluation scale</w:t>
            </w:r>
          </w:p>
        </w:tc>
      </w:tr>
      <w:tr>
        <w:tc>
          <w:tcPr>
            <w:tcW w:type="dxa" w:w="18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Python version</w:t>
            </w:r>
          </w:p>
        </w:tc>
        <w:tc>
          <w:tcPr>
            <w:tcW w:type="dxa" w:w="28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Python 3.10.12 in virtualenv</w:t>
            </w:r>
          </w:p>
        </w:tc>
        <w:tc>
          <w:tcPr>
            <w:tcW w:type="dxa" w:w="47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All components use shared venv</w:t>
            </w:r>
          </w:p>
        </w:tc>
      </w:tr>
    </w:tbl>
    <w:p>
      <w:pPr>
        <w:spacing w:before="80" w:after="0"/>
      </w:pPr>
      <w:r>
        <w:rPr>
          <w:rFonts w:ascii="Arial" w:cs="Arial" w:eastAsia="Arial" w:hAnsi="Arial"/>
          <w:b w:val="false"/>
          <w:bCs w:val="false"/>
          <w:i w:val="false"/>
          <w:iCs w:val="false"/>
          <w:color w:val="111111"/>
          <w:sz w:val="22"/>
          <w:szCs w:val="22"/>
        </w:rPr>
        <w:t xml:space="preserve"/>
      </w:r>
    </w:p>
    <w:p>
      <w:pPr>
        <w:pStyle w:val="Heading2"/>
        <w:spacing w:before="300" w:after="120"/>
      </w:pPr>
      <w:r>
        <w:rPr>
          <w:rFonts w:ascii="Arial" w:cs="Arial" w:eastAsia="Arial" w:hAnsi="Arial"/>
          <w:b/>
          <w:bCs/>
          <w:i w:val="false"/>
          <w:iCs w:val="false"/>
          <w:color w:val="2E5FA3"/>
          <w:sz w:val="26"/>
          <w:szCs w:val="26"/>
        </w:rPr>
        <w:t xml:space="preserve">3.2  Component Stack — Complete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500"/>
        <w:gridCol w:w="1700"/>
        <w:gridCol w:w="580"/>
        <w:gridCol w:w="3280"/>
      </w:tblGrid>
      <w:tr>
        <w:tc>
          <w:tcPr>
            <w:tcW w:type="dxa" w:w="90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Layer</w:t>
            </w:r>
          </w:p>
        </w:tc>
        <w:tc>
          <w:tcPr>
            <w:tcW w:type="dxa" w:w="140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Component</w:t>
            </w:r>
          </w:p>
        </w:tc>
        <w:tc>
          <w:tcPr>
            <w:tcW w:type="dxa" w:w="150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Technology</w:t>
            </w:r>
          </w:p>
        </w:tc>
        <w:tc>
          <w:tcPr>
            <w:tcW w:type="dxa" w:w="170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Docker Image</w:t>
            </w:r>
          </w:p>
        </w:tc>
        <w:tc>
          <w:tcPr>
            <w:tcW w:type="dxa" w:w="58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Port</w:t>
            </w:r>
          </w:p>
        </w:tc>
        <w:tc>
          <w:tcPr>
            <w:tcW w:type="dxa" w:w="328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Purpose</w:t>
            </w:r>
          </w:p>
        </w:tc>
      </w:tr>
      <w:tr>
        <w:tc>
          <w:tcPr>
            <w:tcW w:type="dxa" w:w="9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Simulation</w:t>
            </w:r>
          </w:p>
        </w:tc>
        <w:tc>
          <w:tcPr>
            <w:tcW w:type="dxa" w:w="14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Sensor Simulator</w:t>
            </w:r>
          </w:p>
        </w:tc>
        <w:tc>
          <w:tcPr>
            <w:tcW w:type="dxa" w:w="15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Python 3.10 + pandas + numpy</w:t>
            </w:r>
          </w:p>
        </w:tc>
        <w:tc>
          <w:tcPr>
            <w:tcW w:type="dxa" w:w="17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python:3.10-slim</w:t>
            </w:r>
          </w:p>
        </w:tc>
        <w:tc>
          <w:tcPr>
            <w:tcW w:type="dxa" w:w="58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w:t>
            </w:r>
          </w:p>
        </w:tc>
        <w:tc>
          <w:tcPr>
            <w:tcW w:type="dxa" w:w="328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Replay CWRU/SKAB at configurable Hz via NATS</w:t>
            </w:r>
          </w:p>
        </w:tc>
      </w:tr>
      <w:tr>
        <w:tc>
          <w:tcPr>
            <w:tcW w:type="dxa" w:w="9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Messaging</w:t>
            </w:r>
          </w:p>
        </w:tc>
        <w:tc>
          <w:tcPr>
            <w:tcW w:type="dxa" w:w="14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NATS JetStream</w:t>
            </w:r>
          </w:p>
        </w:tc>
        <w:tc>
          <w:tcPr>
            <w:tcW w:type="dxa" w:w="15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NATS 2.x with JetStream enabled</w:t>
            </w:r>
          </w:p>
        </w:tc>
        <w:tc>
          <w:tcPr>
            <w:tcW w:type="dxa" w:w="17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nats:latest</w:t>
            </w:r>
          </w:p>
        </w:tc>
        <w:tc>
          <w:tcPr>
            <w:tcW w:type="dxa" w:w="58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4222</w:t>
            </w:r>
          </w:p>
        </w:tc>
        <w:tc>
          <w:tcPr>
            <w:tcW w:type="dxa" w:w="328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Local message bus — edge events, context, alerts</w:t>
            </w:r>
          </w:p>
        </w:tc>
      </w:tr>
      <w:tr>
        <w:tc>
          <w:tcPr>
            <w:tcW w:type="dxa" w:w="9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Edge</w:t>
            </w:r>
          </w:p>
        </w:tc>
        <w:tc>
          <w:tcPr>
            <w:tcW w:type="dxa" w:w="14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Inference Engine</w:t>
            </w:r>
          </w:p>
        </w:tc>
        <w:tc>
          <w:tcPr>
            <w:tcW w:type="dxa" w:w="15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scikit-learn IsolationForest</w:t>
            </w:r>
          </w:p>
        </w:tc>
        <w:tc>
          <w:tcPr>
            <w:tcW w:type="dxa" w:w="17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python:3.10-slim</w:t>
            </w:r>
          </w:p>
        </w:tc>
        <w:tc>
          <w:tcPr>
            <w:tcW w:type="dxa" w:w="58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8000</w:t>
            </w:r>
          </w:p>
        </w:tc>
        <w:tc>
          <w:tcPr>
            <w:tcW w:type="dxa" w:w="328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Local anomaly detection — no cloud dependency</w:t>
            </w:r>
          </w:p>
        </w:tc>
      </w:tr>
      <w:tr>
        <w:tc>
          <w:tcPr>
            <w:tcW w:type="dxa" w:w="9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Edge</w:t>
            </w:r>
          </w:p>
        </w:tc>
        <w:tc>
          <w:tcPr>
            <w:tcW w:type="dxa" w:w="14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Context Monitor</w:t>
            </w:r>
          </w:p>
        </w:tc>
        <w:tc>
          <w:tcPr>
            <w:tcW w:type="dxa" w:w="15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psutil + subprocess ping</w:t>
            </w:r>
          </w:p>
        </w:tc>
        <w:tc>
          <w:tcPr>
            <w:tcW w:type="dxa" w:w="17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python:3.10-slim</w:t>
            </w:r>
          </w:p>
        </w:tc>
        <w:tc>
          <w:tcPr>
            <w:tcW w:type="dxa" w:w="58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w:t>
            </w:r>
          </w:p>
        </w:tc>
        <w:tc>
          <w:tcPr>
            <w:tcW w:type="dxa" w:w="328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Measures latency, CPU, RAM every 1 second</w:t>
            </w:r>
          </w:p>
        </w:tc>
      </w:tr>
      <w:tr>
        <w:tc>
          <w:tcPr>
            <w:tcW w:type="dxa" w:w="9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Edge</w:t>
            </w:r>
          </w:p>
        </w:tc>
        <w:tc>
          <w:tcPr>
            <w:tcW w:type="dxa" w:w="14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Policy Executor</w:t>
            </w:r>
          </w:p>
        </w:tc>
        <w:tc>
          <w:tcPr>
            <w:tcW w:type="dxa" w:w="15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Python asyncio</w:t>
            </w:r>
          </w:p>
        </w:tc>
        <w:tc>
          <w:tcPr>
            <w:tcW w:type="dxa" w:w="17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python:3.10-slim</w:t>
            </w:r>
          </w:p>
        </w:tc>
        <w:tc>
          <w:tcPr>
            <w:tcW w:type="dxa" w:w="58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w:t>
            </w:r>
          </w:p>
        </w:tc>
        <w:tc>
          <w:tcPr>
            <w:tcW w:type="dxa" w:w="328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Core innovation — runtime mode decision engine</w:t>
            </w:r>
          </w:p>
        </w:tc>
      </w:tr>
      <w:tr>
        <w:tc>
          <w:tcPr>
            <w:tcW w:type="dxa" w:w="9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Edge</w:t>
            </w:r>
          </w:p>
        </w:tc>
        <w:tc>
          <w:tcPr>
            <w:tcW w:type="dxa" w:w="14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NATS Buffer</w:t>
            </w:r>
          </w:p>
        </w:tc>
        <w:tc>
          <w:tcPr>
            <w:tcW w:type="dxa" w:w="15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NATS JetStream persistent store</w:t>
            </w:r>
          </w:p>
        </w:tc>
        <w:tc>
          <w:tcPr>
            <w:tcW w:type="dxa" w:w="17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nats:latest</w:t>
            </w:r>
          </w:p>
        </w:tc>
        <w:tc>
          <w:tcPr>
            <w:tcW w:type="dxa" w:w="58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w:t>
            </w:r>
          </w:p>
        </w:tc>
        <w:tc>
          <w:tcPr>
            <w:tcW w:type="dxa" w:w="328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Event queue during WAN outage — max 5000 events</w:t>
            </w:r>
          </w:p>
        </w:tc>
      </w:tr>
      <w:tr>
        <w:tc>
          <w:tcPr>
            <w:tcW w:type="dxa" w:w="9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Edge</w:t>
            </w:r>
          </w:p>
        </w:tc>
        <w:tc>
          <w:tcPr>
            <w:tcW w:type="dxa" w:w="14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Alert Router</w:t>
            </w:r>
          </w:p>
        </w:tc>
        <w:tc>
          <w:tcPr>
            <w:tcW w:type="dxa" w:w="15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paho-mqtt + FastAPI</w:t>
            </w:r>
          </w:p>
        </w:tc>
        <w:tc>
          <w:tcPr>
            <w:tcW w:type="dxa" w:w="17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python:3.10-slim</w:t>
            </w:r>
          </w:p>
        </w:tc>
        <w:tc>
          <w:tcPr>
            <w:tcW w:type="dxa" w:w="58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8080</w:t>
            </w:r>
          </w:p>
        </w:tc>
        <w:tc>
          <w:tcPr>
            <w:tcW w:type="dxa" w:w="328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Multi-channel alert dispatch during outage</w:t>
            </w:r>
          </w:p>
        </w:tc>
      </w:tr>
      <w:tr>
        <w:tc>
          <w:tcPr>
            <w:tcW w:type="dxa" w:w="9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Monitoring</w:t>
            </w:r>
          </w:p>
        </w:tc>
        <w:tc>
          <w:tcPr>
            <w:tcW w:type="dxa" w:w="14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MQTT Broker</w:t>
            </w:r>
          </w:p>
        </w:tc>
        <w:tc>
          <w:tcPr>
            <w:tcW w:type="dxa" w:w="15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Eclipse Mosquitto</w:t>
            </w:r>
          </w:p>
        </w:tc>
        <w:tc>
          <w:tcPr>
            <w:tcW w:type="dxa" w:w="17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eclipse-mosquitto</w:t>
            </w:r>
          </w:p>
        </w:tc>
        <w:tc>
          <w:tcPr>
            <w:tcW w:type="dxa" w:w="58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1883</w:t>
            </w:r>
          </w:p>
        </w:tc>
        <w:tc>
          <w:tcPr>
            <w:tcW w:type="dxa" w:w="328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Local alert distribution on LAN — no internet</w:t>
            </w:r>
          </w:p>
        </w:tc>
      </w:tr>
      <w:tr>
        <w:tc>
          <w:tcPr>
            <w:tcW w:type="dxa" w:w="9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Monitoring</w:t>
            </w:r>
          </w:p>
        </w:tc>
        <w:tc>
          <w:tcPr>
            <w:tcW w:type="dxa" w:w="14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Prometheus</w:t>
            </w:r>
          </w:p>
        </w:tc>
        <w:tc>
          <w:tcPr>
            <w:tcW w:type="dxa" w:w="15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Prometheus 2.x</w:t>
            </w:r>
          </w:p>
        </w:tc>
        <w:tc>
          <w:tcPr>
            <w:tcW w:type="dxa" w:w="17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prom/prometheus:latest</w:t>
            </w:r>
          </w:p>
        </w:tc>
        <w:tc>
          <w:tcPr>
            <w:tcW w:type="dxa" w:w="58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9090</w:t>
            </w:r>
          </w:p>
        </w:tc>
        <w:tc>
          <w:tcPr>
            <w:tcW w:type="dxa" w:w="328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Scrapes /metrics from all components every 15s</w:t>
            </w:r>
          </w:p>
        </w:tc>
      </w:tr>
      <w:tr>
        <w:tc>
          <w:tcPr>
            <w:tcW w:type="dxa" w:w="9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Monitoring</w:t>
            </w:r>
          </w:p>
        </w:tc>
        <w:tc>
          <w:tcPr>
            <w:tcW w:type="dxa" w:w="14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Grafana</w:t>
            </w:r>
          </w:p>
        </w:tc>
        <w:tc>
          <w:tcPr>
            <w:tcW w:type="dxa" w:w="15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Grafana 10.x</w:t>
            </w:r>
          </w:p>
        </w:tc>
        <w:tc>
          <w:tcPr>
            <w:tcW w:type="dxa" w:w="17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grafana/grafana:latest</w:t>
            </w:r>
          </w:p>
        </w:tc>
        <w:tc>
          <w:tcPr>
            <w:tcW w:type="dxa" w:w="58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3000</w:t>
            </w:r>
          </w:p>
        </w:tc>
        <w:tc>
          <w:tcPr>
            <w:tcW w:type="dxa" w:w="328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Live monitoring dashboard — thesis screenshots</w:t>
            </w:r>
          </w:p>
        </w:tc>
      </w:tr>
      <w:tr>
        <w:tc>
          <w:tcPr>
            <w:tcW w:type="dxa" w:w="9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Streaming</w:t>
            </w:r>
          </w:p>
        </w:tc>
        <w:tc>
          <w:tcPr>
            <w:tcW w:type="dxa" w:w="14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Zookeeper</w:t>
            </w:r>
          </w:p>
        </w:tc>
        <w:tc>
          <w:tcPr>
            <w:tcW w:type="dxa" w:w="15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Apache Zookeeper</w:t>
            </w:r>
          </w:p>
        </w:tc>
        <w:tc>
          <w:tcPr>
            <w:tcW w:type="dxa" w:w="17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confluentinc/cp-zookeeper:7.5</w:t>
            </w:r>
          </w:p>
        </w:tc>
        <w:tc>
          <w:tcPr>
            <w:tcW w:type="dxa" w:w="58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2181</w:t>
            </w:r>
          </w:p>
        </w:tc>
        <w:tc>
          <w:tcPr>
            <w:tcW w:type="dxa" w:w="328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Kafka cluster coordination</w:t>
            </w:r>
          </w:p>
        </w:tc>
      </w:tr>
      <w:tr>
        <w:tc>
          <w:tcPr>
            <w:tcW w:type="dxa" w:w="9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Streaming</w:t>
            </w:r>
          </w:p>
        </w:tc>
        <w:tc>
          <w:tcPr>
            <w:tcW w:type="dxa" w:w="14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Kafka Broker</w:t>
            </w:r>
          </w:p>
        </w:tc>
        <w:tc>
          <w:tcPr>
            <w:tcW w:type="dxa" w:w="15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Apache Kafka</w:t>
            </w:r>
          </w:p>
        </w:tc>
        <w:tc>
          <w:tcPr>
            <w:tcW w:type="dxa" w:w="17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confluentinc/cp-kafka:7.5</w:t>
            </w:r>
          </w:p>
        </w:tc>
        <w:tc>
          <w:tcPr>
            <w:tcW w:type="dxa" w:w="58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9092</w:t>
            </w:r>
          </w:p>
        </w:tc>
        <w:tc>
          <w:tcPr>
            <w:tcW w:type="dxa" w:w="328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Event streaming edge → cloud pipeline</w:t>
            </w:r>
          </w:p>
        </w:tc>
      </w:tr>
      <w:tr>
        <w:tc>
          <w:tcPr>
            <w:tcW w:type="dxa" w:w="9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Processing</w:t>
            </w:r>
          </w:p>
        </w:tc>
        <w:tc>
          <w:tcPr>
            <w:tcW w:type="dxa" w:w="14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Spark Master</w:t>
            </w:r>
          </w:p>
        </w:tc>
        <w:tc>
          <w:tcPr>
            <w:tcW w:type="dxa" w:w="15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Apache Spark 3.5</w:t>
            </w:r>
          </w:p>
        </w:tc>
        <w:tc>
          <w:tcPr>
            <w:tcW w:type="dxa" w:w="17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bitnami/spark:3.5</w:t>
            </w:r>
          </w:p>
        </w:tc>
        <w:tc>
          <w:tcPr>
            <w:tcW w:type="dxa" w:w="58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8081</w:t>
            </w:r>
          </w:p>
        </w:tc>
        <w:tc>
          <w:tcPr>
            <w:tcW w:type="dxa" w:w="328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Stream processing master node</w:t>
            </w:r>
          </w:p>
        </w:tc>
      </w:tr>
      <w:tr>
        <w:tc>
          <w:tcPr>
            <w:tcW w:type="dxa" w:w="9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Processing</w:t>
            </w:r>
          </w:p>
        </w:tc>
        <w:tc>
          <w:tcPr>
            <w:tcW w:type="dxa" w:w="14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Spark Worker</w:t>
            </w:r>
          </w:p>
        </w:tc>
        <w:tc>
          <w:tcPr>
            <w:tcW w:type="dxa" w:w="15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Apache Spark 3.5</w:t>
            </w:r>
          </w:p>
        </w:tc>
        <w:tc>
          <w:tcPr>
            <w:tcW w:type="dxa" w:w="17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bitnami/spark:3.5</w:t>
            </w:r>
          </w:p>
        </w:tc>
        <w:tc>
          <w:tcPr>
            <w:tcW w:type="dxa" w:w="58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w:t>
            </w:r>
          </w:p>
        </w:tc>
        <w:tc>
          <w:tcPr>
            <w:tcW w:type="dxa" w:w="328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2GB RAM, 2 cores — stream processing worker</w:t>
            </w:r>
          </w:p>
        </w:tc>
      </w:tr>
      <w:tr>
        <w:tc>
          <w:tcPr>
            <w:tcW w:type="dxa" w:w="9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Storage</w:t>
            </w:r>
          </w:p>
        </w:tc>
        <w:tc>
          <w:tcPr>
            <w:tcW w:type="dxa" w:w="14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Delta Lake</w:t>
            </w:r>
          </w:p>
        </w:tc>
        <w:tc>
          <w:tcPr>
            <w:tcW w:type="dxa" w:w="15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delta-spark 3.x</w:t>
            </w:r>
          </w:p>
        </w:tc>
        <w:tc>
          <w:tcPr>
            <w:tcW w:type="dxa" w:w="17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bitnami/spark:3.5</w:t>
            </w:r>
          </w:p>
        </w:tc>
        <w:tc>
          <w:tcPr>
            <w:tcW w:type="dxa" w:w="58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w:t>
            </w:r>
          </w:p>
        </w:tc>
        <w:tc>
          <w:tcPr>
            <w:tcW w:type="dxa" w:w="328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ACID lakehouse on S3 — partitioned by date+mode</w:t>
            </w:r>
          </w:p>
        </w:tc>
      </w:tr>
      <w:tr>
        <w:tc>
          <w:tcPr>
            <w:tcW w:type="dxa" w:w="9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Explainer</w:t>
            </w:r>
          </w:p>
        </w:tc>
        <w:tc>
          <w:tcPr>
            <w:tcW w:type="dxa" w:w="14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SHAP Explainer</w:t>
            </w:r>
          </w:p>
        </w:tc>
        <w:tc>
          <w:tcPr>
            <w:tcW w:type="dxa" w:w="15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SHAP + FastAPI</w:t>
            </w:r>
          </w:p>
        </w:tc>
        <w:tc>
          <w:tcPr>
            <w:tcW w:type="dxa" w:w="17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python:3.10-slim</w:t>
            </w:r>
          </w:p>
        </w:tc>
        <w:tc>
          <w:tcPr>
            <w:tcW w:type="dxa" w:w="58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8002</w:t>
            </w:r>
          </w:p>
        </w:tc>
        <w:tc>
          <w:tcPr>
            <w:tcW w:type="dxa" w:w="328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TreeExplainer for anomaly feature importance</w:t>
            </w:r>
          </w:p>
        </w:tc>
      </w:tr>
      <w:tr>
        <w:tc>
          <w:tcPr>
            <w:tcW w:type="dxa" w:w="9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MLOps</w:t>
            </w:r>
          </w:p>
        </w:tc>
        <w:tc>
          <w:tcPr>
            <w:tcW w:type="dxa" w:w="14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MLflow</w:t>
            </w:r>
          </w:p>
        </w:tc>
        <w:tc>
          <w:tcPr>
            <w:tcW w:type="dxa" w:w="15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MLflow 2.x</w:t>
            </w:r>
          </w:p>
        </w:tc>
        <w:tc>
          <w:tcPr>
            <w:tcW w:type="dxa" w:w="17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ghcr.io/mlflow/mlflow</w:t>
            </w:r>
          </w:p>
        </w:tc>
        <w:tc>
          <w:tcPr>
            <w:tcW w:type="dxa" w:w="58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5000</w:t>
            </w:r>
          </w:p>
        </w:tc>
        <w:tc>
          <w:tcPr>
            <w:tcW w:type="dxa" w:w="328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Model versioning, experiment tracking, artifacts</w:t>
            </w:r>
          </w:p>
        </w:tc>
      </w:tr>
      <w:tr>
        <w:tc>
          <w:tcPr>
            <w:tcW w:type="dxa" w:w="9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AWS</w:t>
            </w:r>
          </w:p>
        </w:tc>
        <w:tc>
          <w:tcPr>
            <w:tcW w:type="dxa" w:w="14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S3 Bucket</w:t>
            </w:r>
          </w:p>
        </w:tc>
        <w:tc>
          <w:tcPr>
            <w:tcW w:type="dxa" w:w="15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AWS S3 (ap-south-1)</w:t>
            </w:r>
          </w:p>
        </w:tc>
        <w:tc>
          <w:tcPr>
            <w:tcW w:type="dxa" w:w="17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 (managed service)</w:t>
            </w:r>
          </w:p>
        </w:tc>
        <w:tc>
          <w:tcPr>
            <w:tcW w:type="dxa" w:w="58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w:t>
            </w:r>
          </w:p>
        </w:tc>
        <w:tc>
          <w:tcPr>
            <w:tcW w:type="dxa" w:w="328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Delta Lake storage, model artifacts, eval logs</w:t>
            </w:r>
          </w:p>
        </w:tc>
      </w:tr>
      <w:tr>
        <w:tc>
          <w:tcPr>
            <w:tcW w:type="dxa" w:w="9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AWS</w:t>
            </w:r>
          </w:p>
        </w:tc>
        <w:tc>
          <w:tcPr>
            <w:tcW w:type="dxa" w:w="14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CloudWatch</w:t>
            </w:r>
          </w:p>
        </w:tc>
        <w:tc>
          <w:tcPr>
            <w:tcW w:type="dxa" w:w="15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AWS CloudWatch (ap-south-1)</w:t>
            </w:r>
          </w:p>
        </w:tc>
        <w:tc>
          <w:tcPr>
            <w:tcW w:type="dxa" w:w="17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 (managed service)</w:t>
            </w:r>
          </w:p>
        </w:tc>
        <w:tc>
          <w:tcPr>
            <w:tcW w:type="dxa" w:w="58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w:t>
            </w:r>
          </w:p>
        </w:tc>
        <w:tc>
          <w:tcPr>
            <w:tcW w:type="dxa" w:w="328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5 custom metrics — thesis dashboard screenshots</w:t>
            </w:r>
          </w:p>
        </w:tc>
      </w:tr>
      <w:tr>
        <w:tc>
          <w:tcPr>
            <w:tcW w:type="dxa" w:w="9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AWS</w:t>
            </w:r>
          </w:p>
        </w:tc>
        <w:tc>
          <w:tcPr>
            <w:tcW w:type="dxa" w:w="14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Lambda: alert</w:t>
            </w:r>
          </w:p>
        </w:tc>
        <w:tc>
          <w:tcPr>
            <w:tcW w:type="dxa" w:w="15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Python 3.11 runtime</w:t>
            </w:r>
          </w:p>
        </w:tc>
        <w:tc>
          <w:tcPr>
            <w:tcW w:type="dxa" w:w="17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 (serverless)</w:t>
            </w:r>
          </w:p>
        </w:tc>
        <w:tc>
          <w:tcPr>
            <w:tcW w:type="dxa" w:w="58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w:t>
            </w:r>
          </w:p>
        </w:tc>
        <w:tc>
          <w:tcPr>
            <w:tcW w:type="dxa" w:w="328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Anomaly alert dispatcher → SES email on outage</w:t>
            </w:r>
          </w:p>
        </w:tc>
      </w:tr>
      <w:tr>
        <w:tc>
          <w:tcPr>
            <w:tcW w:type="dxa" w:w="9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AWS</w:t>
            </w:r>
          </w:p>
        </w:tc>
        <w:tc>
          <w:tcPr>
            <w:tcW w:type="dxa" w:w="14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Lambda: drift</w:t>
            </w:r>
          </w:p>
        </w:tc>
        <w:tc>
          <w:tcPr>
            <w:tcW w:type="dxa" w:w="15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Python 3.11 runtime</w:t>
            </w:r>
          </w:p>
        </w:tc>
        <w:tc>
          <w:tcPr>
            <w:tcW w:type="dxa" w:w="17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 (serverless)</w:t>
            </w:r>
          </w:p>
        </w:tc>
        <w:tc>
          <w:tcPr>
            <w:tcW w:type="dxa" w:w="58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w:t>
            </w:r>
          </w:p>
        </w:tc>
        <w:tc>
          <w:tcPr>
            <w:tcW w:type="dxa" w:w="328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Daily drift check → S3 report + retraining trigger</w:t>
            </w:r>
          </w:p>
        </w:tc>
      </w:tr>
    </w:tbl>
    <w:p>
      <w:pPr>
        <w:spacing w:before="80" w:after="0"/>
      </w:pPr>
      <w:r>
        <w:rPr>
          <w:rFonts w:ascii="Arial" w:cs="Arial" w:eastAsia="Arial" w:hAnsi="Arial"/>
          <w:b w:val="false"/>
          <w:bCs w:val="false"/>
          <w:i w:val="false"/>
          <w:iCs w:val="false"/>
          <w:color w:val="111111"/>
          <w:sz w:val="22"/>
          <w:szCs w:val="22"/>
        </w:rPr>
        <w:t xml:space="preserve"/>
      </w:r>
    </w:p>
    <w:p>
      <w:r>
        <w:br w:type="page"/>
      </w:r>
    </w:p>
    <w:p>
      <w:pPr>
        <w:pStyle w:val="Heading2"/>
        <w:spacing w:before="300" w:after="120"/>
      </w:pPr>
      <w:r>
        <w:rPr>
          <w:rFonts w:ascii="Arial" w:cs="Arial" w:eastAsia="Arial" w:hAnsi="Arial"/>
          <w:b/>
          <w:bCs/>
          <w:i w:val="false"/>
          <w:iCs w:val="false"/>
          <w:color w:val="2E5FA3"/>
          <w:sz w:val="26"/>
          <w:szCs w:val="26"/>
        </w:rPr>
        <w:t xml:space="preserve">3.3  Kafka Topic Design</w:t>
      </w:r>
    </w:p>
    <w:p>
      <w:pPr>
        <w:spacing w:before="60" w:after="100" w:line="320"/>
        <w:jc w:val="both"/>
      </w:pPr>
      <w:r>
        <w:rPr>
          <w:rFonts w:ascii="Arial" w:cs="Arial" w:eastAsia="Arial" w:hAnsi="Arial"/>
          <w:b w:val="false"/>
          <w:bCs w:val="false"/>
          <w:i w:val="false"/>
          <w:iCs w:val="false"/>
          <w:color w:val="111111"/>
          <w:sz w:val="22"/>
          <w:szCs w:val="22"/>
        </w:rPr>
        <w:t xml:space="preserve">All inter-component communication uses NATS locally and Kafka for the edge-to-cloud boundary. Topic names follow a hierarchical naming convention for clarity and routing.</w:t>
      </w:r>
    </w:p>
    <w:p>
      <w:pPr>
        <w:spacing w:before="6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500"/>
        <w:gridCol w:w="1500"/>
        <w:gridCol w:w="2780"/>
        <w:gridCol w:w="1900"/>
      </w:tblGrid>
      <w:tr>
        <w:tc>
          <w:tcPr>
            <w:tcW w:type="dxa" w:w="168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Topic / Subject</w:t>
            </w:r>
          </w:p>
        </w:tc>
        <w:tc>
          <w:tcPr>
            <w:tcW w:type="dxa" w:w="150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Producer</w:t>
            </w:r>
          </w:p>
        </w:tc>
        <w:tc>
          <w:tcPr>
            <w:tcW w:type="dxa" w:w="150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Consumer</w:t>
            </w:r>
          </w:p>
        </w:tc>
        <w:tc>
          <w:tcPr>
            <w:tcW w:type="dxa" w:w="278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Message Schema</w:t>
            </w:r>
          </w:p>
        </w:tc>
        <w:tc>
          <w:tcPr>
            <w:tcW w:type="dxa" w:w="190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Retention</w:t>
            </w:r>
          </w:p>
        </w:tc>
      </w:tr>
      <w:tr>
        <w:tc>
          <w:tcPr>
            <w:tcW w:type="dxa" w:w="168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sensors.raw</w:t>
            </w:r>
          </w:p>
        </w:tc>
        <w:tc>
          <w:tcPr>
            <w:tcW w:type="dxa" w:w="15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Sensor Simulator</w:t>
            </w:r>
          </w:p>
        </w:tc>
        <w:tc>
          <w:tcPr>
            <w:tcW w:type="dxa" w:w="15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Inference Engine</w:t>
            </w:r>
          </w:p>
        </w:tc>
        <w:tc>
          <w:tcPr>
            <w:tcW w:type="dxa" w:w="278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{timestamp, sensor_id, value, label, dataset}</w:t>
            </w:r>
          </w:p>
        </w:tc>
        <w:tc>
          <w:tcPr>
            <w:tcW w:type="dxa" w:w="19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In-memory — high frequency</w:t>
            </w:r>
          </w:p>
        </w:tc>
      </w:tr>
      <w:tr>
        <w:tc>
          <w:tcPr>
            <w:tcW w:type="dxa" w:w="168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context.snapshot</w:t>
            </w:r>
          </w:p>
        </w:tc>
        <w:tc>
          <w:tcPr>
            <w:tcW w:type="dxa" w:w="15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Context Monitor</w:t>
            </w:r>
          </w:p>
        </w:tc>
        <w:tc>
          <w:tcPr>
            <w:tcW w:type="dxa" w:w="15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Policy Executor</w:t>
            </w:r>
          </w:p>
        </w:tc>
        <w:tc>
          <w:tcPr>
            <w:tcW w:type="dxa" w:w="278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{latency_ms, cpu_pct, ram_pct, cloud_reachable, timestamp}</w:t>
            </w:r>
          </w:p>
        </w:tc>
        <w:tc>
          <w:tcPr>
            <w:tcW w:type="dxa" w:w="19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In-memory — 1s interval</w:t>
            </w:r>
          </w:p>
        </w:tc>
      </w:tr>
      <w:tr>
        <w:tc>
          <w:tcPr>
            <w:tcW w:type="dxa" w:w="168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inference.result</w:t>
            </w:r>
          </w:p>
        </w:tc>
        <w:tc>
          <w:tcPr>
            <w:tcW w:type="dxa" w:w="15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Inference Engine</w:t>
            </w:r>
          </w:p>
        </w:tc>
        <w:tc>
          <w:tcPr>
            <w:tcW w:type="dxa" w:w="15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Policy Executor</w:t>
            </w:r>
          </w:p>
        </w:tc>
        <w:tc>
          <w:tcPr>
            <w:tcW w:type="dxa" w:w="278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{score, decision, latency_ms, timestamp}</w:t>
            </w:r>
          </w:p>
        </w:tc>
        <w:tc>
          <w:tcPr>
            <w:tcW w:type="dxa" w:w="19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In-memory — per event</w:t>
            </w:r>
          </w:p>
        </w:tc>
      </w:tr>
      <w:tr>
        <w:tc>
          <w:tcPr>
            <w:tcW w:type="dxa" w:w="168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orchestrator.mode</w:t>
            </w:r>
          </w:p>
        </w:tc>
        <w:tc>
          <w:tcPr>
            <w:tcW w:type="dxa" w:w="15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Policy Executor</w:t>
            </w:r>
          </w:p>
        </w:tc>
        <w:tc>
          <w:tcPr>
            <w:tcW w:type="dxa" w:w="15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All components</w:t>
            </w:r>
          </w:p>
        </w:tc>
        <w:tc>
          <w:tcPr>
            <w:tcW w:type="dxa" w:w="278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{from_mode, to_mode, trigger, context, timestamp}</w:t>
            </w:r>
          </w:p>
        </w:tc>
        <w:tc>
          <w:tcPr>
            <w:tcW w:type="dxa" w:w="19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Persistent — mode changes only</w:t>
            </w:r>
          </w:p>
        </w:tc>
      </w:tr>
      <w:tr>
        <w:tc>
          <w:tcPr>
            <w:tcW w:type="dxa" w:w="168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buffer.store</w:t>
            </w:r>
          </w:p>
        </w:tc>
        <w:tc>
          <w:tcPr>
            <w:tcW w:type="dxa" w:w="15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Policy Executor</w:t>
            </w:r>
          </w:p>
        </w:tc>
        <w:tc>
          <w:tcPr>
            <w:tcW w:type="dxa" w:w="15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NATS Buffer</w:t>
            </w:r>
          </w:p>
        </w:tc>
        <w:tc>
          <w:tcPr>
            <w:tcW w:type="dxa" w:w="278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{full inference result + mode + cloud_reachable}</w:t>
            </w:r>
          </w:p>
        </w:tc>
        <w:tc>
          <w:tcPr>
            <w:tcW w:type="dxa" w:w="19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Persistent — until flushed</w:t>
            </w:r>
          </w:p>
        </w:tc>
      </w:tr>
      <w:tr>
        <w:tc>
          <w:tcPr>
            <w:tcW w:type="dxa" w:w="168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alert.trigger</w:t>
            </w:r>
          </w:p>
        </w:tc>
        <w:tc>
          <w:tcPr>
            <w:tcW w:type="dxa" w:w="15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Policy Executor</w:t>
            </w:r>
          </w:p>
        </w:tc>
        <w:tc>
          <w:tcPr>
            <w:tcW w:type="dxa" w:w="15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Alert Router</w:t>
            </w:r>
          </w:p>
        </w:tc>
        <w:tc>
          <w:tcPr>
            <w:tcW w:type="dxa" w:w="278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{sensor_id, score, severity, mode, timestamp}</w:t>
            </w:r>
          </w:p>
        </w:tc>
        <w:tc>
          <w:tcPr>
            <w:tcW w:type="dxa" w:w="19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Persistent — critical events</w:t>
            </w:r>
          </w:p>
        </w:tc>
      </w:tr>
      <w:tr>
        <w:tc>
          <w:tcPr>
            <w:tcW w:type="dxa" w:w="168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cloud.ingest (Kafka)</w:t>
            </w:r>
          </w:p>
        </w:tc>
        <w:tc>
          <w:tcPr>
            <w:tcW w:type="dxa" w:w="15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Kafka Producer</w:t>
            </w:r>
          </w:p>
        </w:tc>
        <w:tc>
          <w:tcPr>
            <w:tcW w:type="dxa" w:w="15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Spark Streaming</w:t>
            </w:r>
          </w:p>
        </w:tc>
        <w:tc>
          <w:tcPr>
            <w:tcW w:type="dxa" w:w="278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{full event JSON}</w:t>
            </w:r>
          </w:p>
        </w:tc>
        <w:tc>
          <w:tcPr>
            <w:tcW w:type="dxa" w:w="19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7 days</w:t>
            </w:r>
          </w:p>
        </w:tc>
      </w:tr>
      <w:tr>
        <w:tc>
          <w:tcPr>
            <w:tcW w:type="dxa" w:w="168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cloud.explain (Kafka)</w:t>
            </w:r>
          </w:p>
        </w:tc>
        <w:tc>
          <w:tcPr>
            <w:tcW w:type="dxa" w:w="15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Kafka Producer</w:t>
            </w:r>
          </w:p>
        </w:tc>
        <w:tc>
          <w:tcPr>
            <w:tcW w:type="dxa" w:w="15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SHAP Explainer</w:t>
            </w:r>
          </w:p>
        </w:tc>
        <w:tc>
          <w:tcPr>
            <w:tcW w:type="dxa" w:w="278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{anomaly event + feature vector}</w:t>
            </w:r>
          </w:p>
        </w:tc>
        <w:tc>
          <w:tcPr>
            <w:tcW w:type="dxa" w:w="19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7 days</w:t>
            </w:r>
          </w:p>
        </w:tc>
      </w:tr>
      <w:tr>
        <w:tc>
          <w:tcPr>
            <w:tcW w:type="dxa" w:w="168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shap.result (Kafka)</w:t>
            </w:r>
          </w:p>
        </w:tc>
        <w:tc>
          <w:tcPr>
            <w:tcW w:type="dxa" w:w="15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SHAP Explainer</w:t>
            </w:r>
          </w:p>
        </w:tc>
        <w:tc>
          <w:tcPr>
            <w:tcW w:type="dxa" w:w="15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Delta Lake Writer</w:t>
            </w:r>
          </w:p>
        </w:tc>
        <w:tc>
          <w:tcPr>
            <w:tcW w:type="dxa" w:w="278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{anomaly_id, shap_values[], feature_names[]}</w:t>
            </w:r>
          </w:p>
        </w:tc>
        <w:tc>
          <w:tcPr>
            <w:tcW w:type="dxa" w:w="19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7 days</w:t>
            </w:r>
          </w:p>
        </w:tc>
      </w:tr>
    </w:tbl>
    <w:p>
      <w:pPr>
        <w:spacing w:before="80" w:after="0"/>
      </w:pPr>
      <w:r>
        <w:rPr>
          <w:rFonts w:ascii="Arial" w:cs="Arial" w:eastAsia="Arial" w:hAnsi="Arial"/>
          <w:b w:val="false"/>
          <w:bCs w:val="false"/>
          <w:i w:val="false"/>
          <w:iCs w:val="false"/>
          <w:color w:val="111111"/>
          <w:sz w:val="22"/>
          <w:szCs w:val="22"/>
        </w:rPr>
        <w:t xml:space="preserve"/>
      </w:r>
    </w:p>
    <w:p>
      <w:pPr>
        <w:pStyle w:val="Heading2"/>
        <w:spacing w:before="300" w:after="120"/>
      </w:pPr>
      <w:r>
        <w:rPr>
          <w:rFonts w:ascii="Arial" w:cs="Arial" w:eastAsia="Arial" w:hAnsi="Arial"/>
          <w:b/>
          <w:bCs/>
          <w:i w:val="false"/>
          <w:iCs w:val="false"/>
          <w:color w:val="2E5FA3"/>
          <w:sz w:val="26"/>
          <w:szCs w:val="26"/>
        </w:rPr>
        <w:t xml:space="preserve">3.4  Delta Lake Schema</w:t>
      </w:r>
    </w:p>
    <w:p>
      <w:pPr>
        <w:spacing w:before="60" w:after="100" w:line="320"/>
        <w:jc w:val="both"/>
      </w:pPr>
      <w:r>
        <w:rPr>
          <w:rFonts w:ascii="Arial" w:cs="Arial" w:eastAsia="Arial" w:hAnsi="Arial"/>
          <w:b w:val="false"/>
          <w:bCs w:val="false"/>
          <w:i w:val="false"/>
          <w:iCs w:val="false"/>
          <w:color w:val="111111"/>
          <w:sz w:val="22"/>
          <w:szCs w:val="22"/>
        </w:rPr>
        <w:t xml:space="preserve">Delta Lake is partitioned by date and operational mode to enable efficient evaluation queries. All writes go through Spark Structured Streaming to guarantee ACID semantics.</w:t>
      </w:r>
    </w:p>
    <w:p>
      <w:pPr>
        <w:spacing w:before="6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3560"/>
        <w:gridCol w:w="2900"/>
      </w:tblGrid>
      <w:tr>
        <w:tc>
          <w:tcPr>
            <w:tcW w:type="dxa" w:w="180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Column</w:t>
            </w:r>
          </w:p>
        </w:tc>
        <w:tc>
          <w:tcPr>
            <w:tcW w:type="dxa" w:w="110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Type</w:t>
            </w:r>
          </w:p>
        </w:tc>
        <w:tc>
          <w:tcPr>
            <w:tcW w:type="dxa" w:w="356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Description</w:t>
            </w:r>
          </w:p>
        </w:tc>
        <w:tc>
          <w:tcPr>
            <w:tcW w:type="dxa" w:w="290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Example</w:t>
            </w:r>
          </w:p>
        </w:tc>
      </w:tr>
      <w:tr>
        <w:tc>
          <w:tcPr>
            <w:tcW w:type="dxa" w:w="18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event_id</w:t>
            </w:r>
          </w:p>
        </w:tc>
        <w:tc>
          <w:tcPr>
            <w:tcW w:type="dxa" w:w="11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STRING</w:t>
            </w:r>
          </w:p>
        </w:tc>
        <w:tc>
          <w:tcPr>
            <w:tcW w:type="dxa" w:w="35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UUID assigned at ingestion</w:t>
            </w:r>
          </w:p>
        </w:tc>
        <w:tc>
          <w:tcPr>
            <w:tcW w:type="dxa" w:w="29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evt-7f3a-2025-09-15</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timestamp</w:t>
            </w:r>
          </w:p>
        </w:tc>
        <w:tc>
          <w:tcPr>
            <w:tcW w:type="dxa" w:w="11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TIMESTAMP</w:t>
            </w:r>
          </w:p>
        </w:tc>
        <w:tc>
          <w:tcPr>
            <w:tcW w:type="dxa" w:w="35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UTC event time from edge</w:t>
            </w:r>
          </w:p>
        </w:tc>
        <w:tc>
          <w:tcPr>
            <w:tcW w:type="dxa" w:w="29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2025-09-15T10:42:03.441Z</w:t>
            </w:r>
          </w:p>
        </w:tc>
      </w:tr>
      <w:tr>
        <w:tc>
          <w:tcPr>
            <w:tcW w:type="dxa" w:w="18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sensor_id</w:t>
            </w:r>
          </w:p>
        </w:tc>
        <w:tc>
          <w:tcPr>
            <w:tcW w:type="dxa" w:w="11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STRING</w:t>
            </w:r>
          </w:p>
        </w:tc>
        <w:tc>
          <w:tcPr>
            <w:tcW w:type="dxa" w:w="35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Source sensor identifier</w:t>
            </w:r>
          </w:p>
        </w:tc>
        <w:tc>
          <w:tcPr>
            <w:tcW w:type="dxa" w:w="29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bearing-01</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value</w:t>
            </w:r>
          </w:p>
        </w:tc>
        <w:tc>
          <w:tcPr>
            <w:tcW w:type="dxa" w:w="11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DOUBLE</w:t>
            </w:r>
          </w:p>
        </w:tc>
        <w:tc>
          <w:tcPr>
            <w:tcW w:type="dxa" w:w="35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Raw sensor reading</w:t>
            </w:r>
          </w:p>
        </w:tc>
        <w:tc>
          <w:tcPr>
            <w:tcW w:type="dxa" w:w="29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0.7341</w:t>
            </w:r>
          </w:p>
        </w:tc>
      </w:tr>
      <w:tr>
        <w:tc>
          <w:tcPr>
            <w:tcW w:type="dxa" w:w="18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anomaly_score</w:t>
            </w:r>
          </w:p>
        </w:tc>
        <w:tc>
          <w:tcPr>
            <w:tcW w:type="dxa" w:w="11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DOUBLE</w:t>
            </w:r>
          </w:p>
        </w:tc>
        <w:tc>
          <w:tcPr>
            <w:tcW w:type="dxa" w:w="35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Normalised IF score 0.0–1.0</w:t>
            </w:r>
          </w:p>
        </w:tc>
        <w:tc>
          <w:tcPr>
            <w:tcW w:type="dxa" w:w="29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0.8731</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decision</w:t>
            </w:r>
          </w:p>
        </w:tc>
        <w:tc>
          <w:tcPr>
            <w:tcW w:type="dxa" w:w="11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STRING</w:t>
            </w:r>
          </w:p>
        </w:tc>
        <w:tc>
          <w:tcPr>
            <w:tcW w:type="dxa" w:w="35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ANOMALY or NORMAL</w:t>
            </w:r>
          </w:p>
        </w:tc>
        <w:tc>
          <w:tcPr>
            <w:tcW w:type="dxa" w:w="29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ANOMALY</w:t>
            </w:r>
          </w:p>
        </w:tc>
      </w:tr>
      <w:tr>
        <w:tc>
          <w:tcPr>
            <w:tcW w:type="dxa" w:w="18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ground_truth</w:t>
            </w:r>
          </w:p>
        </w:tc>
        <w:tc>
          <w:tcPr>
            <w:tcW w:type="dxa" w:w="11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INTEGER</w:t>
            </w:r>
          </w:p>
        </w:tc>
        <w:tc>
          <w:tcPr>
            <w:tcW w:type="dxa" w:w="35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Dataset label: 0=normal, 1=anomaly</w:t>
            </w:r>
          </w:p>
        </w:tc>
        <w:tc>
          <w:tcPr>
            <w:tcW w:type="dxa" w:w="29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1</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mode</w:t>
            </w:r>
          </w:p>
        </w:tc>
        <w:tc>
          <w:tcPr>
            <w:tcW w:type="dxa" w:w="11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STRING</w:t>
            </w:r>
          </w:p>
        </w:tc>
        <w:tc>
          <w:tcPr>
            <w:tcW w:type="dxa" w:w="35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Operational mode at time of event</w:t>
            </w:r>
          </w:p>
        </w:tc>
        <w:tc>
          <w:tcPr>
            <w:tcW w:type="dxa" w:w="29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EDGE_ONLY</w:t>
            </w:r>
          </w:p>
        </w:tc>
      </w:tr>
      <w:tr>
        <w:tc>
          <w:tcPr>
            <w:tcW w:type="dxa" w:w="18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cloud_reachable</w:t>
            </w:r>
          </w:p>
        </w:tc>
        <w:tc>
          <w:tcPr>
            <w:tcW w:type="dxa" w:w="11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BOOLEAN</w:t>
            </w:r>
          </w:p>
        </w:tc>
        <w:tc>
          <w:tcPr>
            <w:tcW w:type="dxa" w:w="35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Was cloud available at event time</w:t>
            </w:r>
          </w:p>
        </w:tc>
        <w:tc>
          <w:tcPr>
            <w:tcW w:type="dxa" w:w="29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false</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inference_ms</w:t>
            </w:r>
          </w:p>
        </w:tc>
        <w:tc>
          <w:tcPr>
            <w:tcW w:type="dxa" w:w="11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DOUBLE</w:t>
            </w:r>
          </w:p>
        </w:tc>
        <w:tc>
          <w:tcPr>
            <w:tcW w:type="dxa" w:w="35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Edge inference latency in milliseconds</w:t>
            </w:r>
          </w:p>
        </w:tc>
        <w:tc>
          <w:tcPr>
            <w:tcW w:type="dxa" w:w="29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4.2</w:t>
            </w:r>
          </w:p>
        </w:tc>
      </w:tr>
      <w:tr>
        <w:tc>
          <w:tcPr>
            <w:tcW w:type="dxa" w:w="18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latency_ms</w:t>
            </w:r>
          </w:p>
        </w:tc>
        <w:tc>
          <w:tcPr>
            <w:tcW w:type="dxa" w:w="11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DOUBLE</w:t>
            </w:r>
          </w:p>
        </w:tc>
        <w:tc>
          <w:tcPr>
            <w:tcW w:type="dxa" w:w="35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Network latency at event time</w:t>
            </w:r>
          </w:p>
        </w:tc>
        <w:tc>
          <w:tcPr>
            <w:tcW w:type="dxa" w:w="29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934.1</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cpu_pct</w:t>
            </w:r>
          </w:p>
        </w:tc>
        <w:tc>
          <w:tcPr>
            <w:tcW w:type="dxa" w:w="11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DOUBLE</w:t>
            </w:r>
          </w:p>
        </w:tc>
        <w:tc>
          <w:tcPr>
            <w:tcW w:type="dxa" w:w="35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Edge CPU utilisation at event time</w:t>
            </w:r>
          </w:p>
        </w:tc>
        <w:tc>
          <w:tcPr>
            <w:tcW w:type="dxa" w:w="29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67.3</w:t>
            </w:r>
          </w:p>
        </w:tc>
      </w:tr>
      <w:tr>
        <w:tc>
          <w:tcPr>
            <w:tcW w:type="dxa" w:w="18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shap_values</w:t>
            </w:r>
          </w:p>
        </w:tc>
        <w:tc>
          <w:tcPr>
            <w:tcW w:type="dxa" w:w="11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ARRAY&lt;DOUBLE&gt;</w:t>
            </w:r>
          </w:p>
        </w:tc>
        <w:tc>
          <w:tcPr>
            <w:tcW w:type="dxa" w:w="35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SHAP feature importance (Hybrid mode only)</w:t>
            </w:r>
          </w:p>
        </w:tc>
        <w:tc>
          <w:tcPr>
            <w:tcW w:type="dxa" w:w="29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[0.23, 0.61, 0.08, 0.08]</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dataset</w:t>
            </w:r>
          </w:p>
        </w:tc>
        <w:tc>
          <w:tcPr>
            <w:tcW w:type="dxa" w:w="11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STRING</w:t>
            </w:r>
          </w:p>
        </w:tc>
        <w:tc>
          <w:tcPr>
            <w:tcW w:type="dxa" w:w="35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Source dataset name</w:t>
            </w:r>
          </w:p>
        </w:tc>
        <w:tc>
          <w:tcPr>
            <w:tcW w:type="dxa" w:w="29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cwru</w:t>
            </w:r>
          </w:p>
        </w:tc>
      </w:tr>
      <w:tr>
        <w:tc>
          <w:tcPr>
            <w:tcW w:type="dxa" w:w="18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partition_date</w:t>
            </w:r>
          </w:p>
        </w:tc>
        <w:tc>
          <w:tcPr>
            <w:tcW w:type="dxa" w:w="11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DATE</w:t>
            </w:r>
          </w:p>
        </w:tc>
        <w:tc>
          <w:tcPr>
            <w:tcW w:type="dxa" w:w="35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Partition key — date of event</w:t>
            </w:r>
          </w:p>
        </w:tc>
        <w:tc>
          <w:tcPr>
            <w:tcW w:type="dxa" w:w="29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2025-09-15</w:t>
            </w:r>
          </w:p>
        </w:tc>
      </w:tr>
    </w:tbl>
    <w:p>
      <w:pPr>
        <w:spacing w:before="80" w:after="0"/>
      </w:pPr>
      <w:r>
        <w:rPr>
          <w:rFonts w:ascii="Arial" w:cs="Arial" w:eastAsia="Arial" w:hAnsi="Arial"/>
          <w:b w:val="false"/>
          <w:bCs w:val="false"/>
          <w:i w:val="false"/>
          <w:iCs w:val="false"/>
          <w:color w:val="111111"/>
          <w:sz w:val="22"/>
          <w:szCs w:val="22"/>
        </w:rPr>
        <w:t xml:space="preserve"/>
      </w:r>
    </w:p>
    <w:p>
      <w:r>
        <w:br w:type="page"/>
      </w:r>
    </w:p>
    <w:p>
      <w:pPr>
        <w:pStyle w:val="Heading1"/>
        <w:spacing w:before="420" w:after="160"/>
      </w:pPr>
      <w:r>
        <w:rPr>
          <w:rFonts w:ascii="Arial" w:cs="Arial" w:eastAsia="Arial" w:hAnsi="Arial"/>
          <w:b/>
          <w:bCs/>
          <w:i w:val="false"/>
          <w:iCs w:val="false"/>
          <w:color w:val="1F3864"/>
          <w:sz w:val="32"/>
          <w:szCs w:val="32"/>
        </w:rPr>
        <w:t xml:space="preserve">4.  Component Specifications</w:t>
      </w:r>
    </w:p>
    <w:p>
      <w:pPr>
        <w:pStyle w:val="Heading2"/>
        <w:spacing w:before="300" w:after="120"/>
      </w:pPr>
      <w:r>
        <w:rPr>
          <w:rFonts w:ascii="Arial" w:cs="Arial" w:eastAsia="Arial" w:hAnsi="Arial"/>
          <w:b/>
          <w:bCs/>
          <w:i w:val="false"/>
          <w:iCs w:val="false"/>
          <w:color w:val="2E5FA3"/>
          <w:sz w:val="26"/>
          <w:szCs w:val="26"/>
        </w:rPr>
        <w:t xml:space="preserve">4.1  Sensor Simulator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4"/>
              <w:left w:val="single" w:color="BBBBBB" w:sz="4"/>
              <w:bottom w:val="single" w:color="BBBBBB" w:sz="4"/>
              <w:right w:val="single" w:color="BBBBBB" w:sz="4"/>
            </w:tcBorders>
            <w:shd w:fill="1A7A6E"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Property</w:t>
            </w:r>
          </w:p>
        </w:tc>
        <w:tc>
          <w:tcPr>
            <w:tcW w:type="dxa" w:w="7160"/>
            <w:tcBorders>
              <w:top w:val="single" w:color="BBBBBB" w:sz="4"/>
              <w:left w:val="single" w:color="BBBBBB" w:sz="4"/>
              <w:bottom w:val="single" w:color="BBBBBB" w:sz="4"/>
              <w:right w:val="single" w:color="BBBBBB" w:sz="4"/>
            </w:tcBorders>
            <w:shd w:fill="1A7A6E"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Specification</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Purpose</w:t>
            </w:r>
          </w:p>
        </w:tc>
        <w:tc>
          <w:tcPr>
            <w:tcW w:type="dxa" w:w="71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Replays CWRU Bearing and SKAB datasets as live sensor streams over NATS</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Input datasets</w:t>
            </w:r>
          </w:p>
        </w:tc>
        <w:tc>
          <w:tcPr>
            <w:tcW w:type="dxa" w:w="71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CWRU Bearing Data (vibration, 12kHz) + SKAB (pressure/temp/flow, 50Hz)</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Synthetic fallback</w:t>
            </w:r>
          </w:p>
        </w:tc>
        <w:tc>
          <w:tcPr>
            <w:tcW w:type="dxa" w:w="71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Generates statistically representative synthetic data if real datasets not present</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Replay rate</w:t>
            </w:r>
          </w:p>
        </w:tc>
        <w:tc>
          <w:tcPr>
            <w:tcW w:type="dxa" w:w="71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Configurable Hz — default 100Hz for CWRU, 50Hz for SKAB</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Noise injection</w:t>
            </w:r>
          </w:p>
        </w:tc>
        <w:tc>
          <w:tcPr>
            <w:tcW w:type="dxa" w:w="71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Configurable Gaussian noise level — used for Scenario 3 (satellite link) testing</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NATS subject</w:t>
            </w:r>
          </w:p>
        </w:tc>
        <w:tc>
          <w:tcPr>
            <w:tcW w:type="dxa" w:w="71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sensors.raw — publishes JSON event per sample</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Anomaly ratio</w:t>
            </w:r>
          </w:p>
        </w:tc>
        <w:tc>
          <w:tcPr>
            <w:tcW w:type="dxa" w:w="71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~10% anomaly rate in CWRU synthetic; ~8% in SKAB synthetic</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Multi-sensor</w:t>
            </w:r>
          </w:p>
        </w:tc>
        <w:tc>
          <w:tcPr>
            <w:tcW w:type="dxa" w:w="71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Simulates up to 10 virtual sensors by replaying SKAB with different seeds</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Unit test</w:t>
            </w:r>
          </w:p>
        </w:tc>
        <w:tc>
          <w:tcPr>
            <w:tcW w:type="dxa" w:w="71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test_sensor_simulator.py — shape, anomaly ratio, noise injection, NATS delivery</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Pass criteria</w:t>
            </w:r>
          </w:p>
        </w:tc>
        <w:tc>
          <w:tcPr>
            <w:tcW w:type="dxa" w:w="71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F1 &gt; 0.85 on synthetic data before tuning; zero dropped events at 100Hz for 60s</w:t>
            </w:r>
          </w:p>
        </w:tc>
      </w:tr>
    </w:tbl>
    <w:p>
      <w:pPr>
        <w:spacing w:before="80" w:after="0"/>
      </w:pPr>
      <w:r>
        <w:rPr>
          <w:rFonts w:ascii="Arial" w:cs="Arial" w:eastAsia="Arial" w:hAnsi="Arial"/>
          <w:b w:val="false"/>
          <w:bCs w:val="false"/>
          <w:i w:val="false"/>
          <w:iCs w:val="false"/>
          <w:color w:val="111111"/>
          <w:sz w:val="22"/>
          <w:szCs w:val="22"/>
        </w:rPr>
        <w:t xml:space="preserve"/>
      </w:r>
    </w:p>
    <w:p>
      <w:pPr>
        <w:pStyle w:val="Heading2"/>
        <w:spacing w:before="300" w:after="120"/>
      </w:pPr>
      <w:r>
        <w:rPr>
          <w:rFonts w:ascii="Arial" w:cs="Arial" w:eastAsia="Arial" w:hAnsi="Arial"/>
          <w:b/>
          <w:bCs/>
          <w:i w:val="false"/>
          <w:iCs w:val="false"/>
          <w:color w:val="2E5FA3"/>
          <w:sz w:val="26"/>
          <w:szCs w:val="26"/>
        </w:rPr>
        <w:t xml:space="preserve">4.2  Inference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4"/>
              <w:left w:val="single" w:color="BBBBBB" w:sz="4"/>
              <w:bottom w:val="single" w:color="BBBBBB" w:sz="4"/>
              <w:right w:val="single" w:color="BBBBBB" w:sz="4"/>
            </w:tcBorders>
            <w:shd w:fill="1A7A6E"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Property</w:t>
            </w:r>
          </w:p>
        </w:tc>
        <w:tc>
          <w:tcPr>
            <w:tcW w:type="dxa" w:w="7160"/>
            <w:tcBorders>
              <w:top w:val="single" w:color="BBBBBB" w:sz="4"/>
              <w:left w:val="single" w:color="BBBBBB" w:sz="4"/>
              <w:bottom w:val="single" w:color="BBBBBB" w:sz="4"/>
              <w:right w:val="single" w:color="BBBBBB" w:sz="4"/>
            </w:tcBorders>
            <w:shd w:fill="1A7A6E"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Specification</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Algorithm</w:t>
            </w:r>
          </w:p>
        </w:tc>
        <w:tc>
          <w:tcPr>
            <w:tcW w:type="dxa" w:w="71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Isolation Forest (scikit-learn) — unsupervised, trained on normal data only</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Hyperparameters</w:t>
            </w:r>
          </w:p>
        </w:tc>
        <w:tc>
          <w:tcPr>
            <w:tcW w:type="dxa" w:w="71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n_estimators=100, contamination=0.05, random_state=42, n_jobs=-1</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Score normalisation</w:t>
            </w:r>
          </w:p>
        </w:tc>
        <w:tc>
          <w:tcPr>
            <w:tcW w:type="dxa" w:w="71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Raw decision_function score mapped to 0–1 via sigmoid: 1/(1+e^(score×5))</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Anomaly threshold</w:t>
            </w:r>
          </w:p>
        </w:tc>
        <w:tc>
          <w:tcPr>
            <w:tcW w:type="dxa" w:w="71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score &gt; 0.60 = ANOMALY (validated by threshold sweep in Week 2)</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Inference latency</w:t>
            </w:r>
          </w:p>
        </w:tc>
        <w:tc>
          <w:tcPr>
            <w:tcW w:type="dxa" w:w="71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Target P99 &lt; 50ms on constrained container (1 vCPU, 4GB RAM)</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Model persistence</w:t>
            </w:r>
          </w:p>
        </w:tc>
        <w:tc>
          <w:tcPr>
            <w:tcW w:type="dxa" w:w="71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Saved as pickle to /data/models/isolation_forest.pkl + scaler.pkl</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MLflow tracking</w:t>
            </w:r>
          </w:p>
        </w:tc>
        <w:tc>
          <w:tcPr>
            <w:tcW w:type="dxa" w:w="71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Every training run logged: F1, precision, recall, n_samples, hyperparameters</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NATS subject</w:t>
            </w:r>
          </w:p>
        </w:tc>
        <w:tc>
          <w:tcPr>
            <w:tcW w:type="dxa" w:w="71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Consumes: sensors.raw — Publishes: inference.result</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Unit test</w:t>
            </w:r>
          </w:p>
        </w:tc>
        <w:tc>
          <w:tcPr>
            <w:tcW w:type="dxa" w:w="71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test_inference_engine.py — score range, threshold, latency, train/predict cycle</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Pass criteria</w:t>
            </w:r>
          </w:p>
        </w:tc>
        <w:tc>
          <w:tcPr>
            <w:tcW w:type="dxa" w:w="71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F1 &gt; 0.85 on held-out CWRU; P99 latency &lt; 50ms in constrained container</w:t>
            </w:r>
          </w:p>
        </w:tc>
      </w:tr>
    </w:tbl>
    <w:p>
      <w:pPr>
        <w:spacing w:before="80" w:after="0"/>
      </w:pPr>
      <w:r>
        <w:rPr>
          <w:rFonts w:ascii="Arial" w:cs="Arial" w:eastAsia="Arial" w:hAnsi="Arial"/>
          <w:b w:val="false"/>
          <w:bCs w:val="false"/>
          <w:i w:val="false"/>
          <w:iCs w:val="false"/>
          <w:color w:val="111111"/>
          <w:sz w:val="22"/>
          <w:szCs w:val="22"/>
        </w:rPr>
        <w:t xml:space="preserve"/>
      </w:r>
    </w:p>
    <w:p>
      <w:pPr>
        <w:pStyle w:val="Heading2"/>
        <w:spacing w:before="300" w:after="120"/>
      </w:pPr>
      <w:r>
        <w:rPr>
          <w:rFonts w:ascii="Arial" w:cs="Arial" w:eastAsia="Arial" w:hAnsi="Arial"/>
          <w:b/>
          <w:bCs/>
          <w:i w:val="false"/>
          <w:iCs w:val="false"/>
          <w:color w:val="2E5FA3"/>
          <w:sz w:val="26"/>
          <w:szCs w:val="26"/>
        </w:rPr>
        <w:t xml:space="preserve">4.3  Context Monitor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4"/>
              <w:left w:val="single" w:color="BBBBBB" w:sz="4"/>
              <w:bottom w:val="single" w:color="BBBBBB" w:sz="4"/>
              <w:right w:val="single" w:color="BBBBBB" w:sz="4"/>
            </w:tcBorders>
            <w:shd w:fill="1A7A6E"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Property</w:t>
            </w:r>
          </w:p>
        </w:tc>
        <w:tc>
          <w:tcPr>
            <w:tcW w:type="dxa" w:w="7160"/>
            <w:tcBorders>
              <w:top w:val="single" w:color="BBBBBB" w:sz="4"/>
              <w:left w:val="single" w:color="BBBBBB" w:sz="4"/>
              <w:bottom w:val="single" w:color="BBBBBB" w:sz="4"/>
              <w:right w:val="single" w:color="BBBBBB" w:sz="4"/>
            </w:tcBorders>
            <w:shd w:fill="1A7A6E"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Specification</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Sampling interval</w:t>
            </w:r>
          </w:p>
        </w:tc>
        <w:tc>
          <w:tcPr>
            <w:tcW w:type="dxa" w:w="71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Every 1 second — continuous loop</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Latency measurement</w:t>
            </w:r>
          </w:p>
        </w:tc>
        <w:tc>
          <w:tcPr>
            <w:tcW w:type="dxa" w:w="71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subprocess ping to cloud_node (3 samples) — parses min/avg/max/mdev</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Unreachable detection</w:t>
            </w:r>
          </w:p>
        </w:tc>
        <w:tc>
          <w:tcPr>
            <w:tcW w:type="dxa" w:w="71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ping returncode != 0 OR timeout &gt; 2s → cloud_reachable = false</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CPU measurement</w:t>
            </w:r>
          </w:p>
        </w:tc>
        <w:tc>
          <w:tcPr>
            <w:tcW w:type="dxa" w:w="71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psutil.cpu_percent(interval=0.1) — system-wide across all cores</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RAM measurement</w:t>
            </w:r>
          </w:p>
        </w:tc>
        <w:tc>
          <w:tcPr>
            <w:tcW w:type="dxa" w:w="71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psutil.virtual_memory().percent</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NATS subject</w:t>
            </w:r>
          </w:p>
        </w:tc>
        <w:tc>
          <w:tcPr>
            <w:tcW w:type="dxa" w:w="71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Publishes: context.snapshot every 1 second</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tc netem coupling</w:t>
            </w:r>
          </w:p>
        </w:tc>
        <w:tc>
          <w:tcPr>
            <w:tcW w:type="dxa" w:w="71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Latency injected on Docker bridge is detected within 1–2 seconds — verified in Sprint 2</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Unit test</w:t>
            </w:r>
          </w:p>
        </w:tc>
        <w:tc>
          <w:tcPr>
            <w:tcW w:type="dxa" w:w="71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test_context_monitor.py — latency parse, CPU measure, unreachable handling</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Pass criteria</w:t>
            </w:r>
          </w:p>
        </w:tc>
        <w:tc>
          <w:tcPr>
            <w:tcW w:type="dxa" w:w="71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Measured latency within ±50ms of tc netem injected value</w:t>
            </w:r>
          </w:p>
        </w:tc>
      </w:tr>
    </w:tbl>
    <w:p>
      <w:pPr>
        <w:spacing w:before="80" w:after="0"/>
      </w:pPr>
      <w:r>
        <w:rPr>
          <w:rFonts w:ascii="Arial" w:cs="Arial" w:eastAsia="Arial" w:hAnsi="Arial"/>
          <w:b w:val="false"/>
          <w:bCs w:val="false"/>
          <w:i w:val="false"/>
          <w:iCs w:val="false"/>
          <w:color w:val="111111"/>
          <w:sz w:val="22"/>
          <w:szCs w:val="22"/>
        </w:rPr>
        <w:t xml:space="preserve"/>
      </w:r>
    </w:p>
    <w:p>
      <w:pPr>
        <w:pStyle w:val="Heading2"/>
        <w:spacing w:before="300" w:after="120"/>
      </w:pPr>
      <w:r>
        <w:rPr>
          <w:rFonts w:ascii="Arial" w:cs="Arial" w:eastAsia="Arial" w:hAnsi="Arial"/>
          <w:b/>
          <w:bCs/>
          <w:i w:val="false"/>
          <w:iCs w:val="false"/>
          <w:color w:val="2E5FA3"/>
          <w:sz w:val="26"/>
          <w:szCs w:val="26"/>
        </w:rPr>
        <w:t xml:space="preserve">4.4  Policy Executor — Core Innovation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55A11" w:sz="16"/>
              <w:bottom w:val="none" w:color="FFFFFF" w:sz="0"/>
              <w:right w:val="none" w:color="FFFFFF" w:sz="0"/>
            </w:tcBorders>
            <w:shd w:fill="FEF3EA" w:val="clear"/>
            <w:tcMar>
              <w:top w:type="dxa" w:w="140"/>
              <w:left w:type="dxa" w:w="220"/>
              <w:bottom w:type="dxa" w:w="140"/>
              <w:right w:type="dxa" w:w="180"/>
            </w:tcMar>
          </w:tcPr>
          <w:p>
            <w:pPr>
              <w:spacing w:before="0" w:after="80"/>
            </w:pPr>
            <w:r>
              <w:rPr>
                <w:rFonts w:ascii="Arial" w:cs="Arial" w:eastAsia="Arial" w:hAnsi="Arial"/>
                <w:b/>
                <w:bCs/>
                <w:i w:val="false"/>
                <w:iCs w:val="false"/>
                <w:color w:val="C55A11"/>
                <w:sz w:val="21"/>
                <w:szCs w:val="21"/>
              </w:rPr>
              <w:t xml:space="preserve">Why This Component Is the Research Contribution</w:t>
            </w:r>
          </w:p>
          <w:p>
            <w:pPr>
              <w:pStyle w:val="ListParagraph"/>
              <w:numPr>
                <w:ilvl w:val="0"/>
                <w:numId w:val="2"/>
              </w:numPr>
              <w:spacing w:before="40" w:after="40" w:line="290"/>
            </w:pPr>
            <w:r>
              <w:rPr>
                <w:rFonts w:ascii="Arial" w:cs="Arial" w:eastAsia="Arial" w:hAnsi="Arial"/>
                <w:b w:val="false"/>
                <w:bCs w:val="false"/>
                <w:i w:val="false"/>
                <w:iCs w:val="false"/>
                <w:color w:val="555555"/>
                <w:sz w:val="20"/>
                <w:szCs w:val="20"/>
              </w:rPr>
              <w:t xml:space="preserve">Every paper in the literature review has a static equivalent of this component — a fixed rule baked in at design time.</w:t>
            </w:r>
          </w:p>
          <w:p>
            <w:pPr>
              <w:pStyle w:val="ListParagraph"/>
              <w:numPr>
                <w:ilvl w:val="0"/>
                <w:numId w:val="2"/>
              </w:numPr>
              <w:spacing w:before="40" w:after="40" w:line="290"/>
            </w:pPr>
            <w:r>
              <w:rPr>
                <w:rFonts w:ascii="Arial" w:cs="Arial" w:eastAsia="Arial" w:hAnsi="Arial"/>
                <w:b w:val="false"/>
                <w:bCs w:val="false"/>
                <w:i w:val="false"/>
                <w:iCs w:val="false"/>
                <w:color w:val="555555"/>
                <w:sz w:val="20"/>
                <w:szCs w:val="20"/>
              </w:rPr>
              <w:t xml:space="preserve">This component is the first to make the edge-cloud routing decision at runtime based on live context signals.</w:t>
            </w:r>
          </w:p>
          <w:p>
            <w:pPr>
              <w:pStyle w:val="ListParagraph"/>
              <w:numPr>
                <w:ilvl w:val="0"/>
                <w:numId w:val="2"/>
              </w:numPr>
              <w:spacing w:before="40" w:after="40" w:line="290"/>
            </w:pPr>
            <w:r>
              <w:rPr>
                <w:rFonts w:ascii="Arial" w:cs="Arial" w:eastAsia="Arial" w:hAnsi="Arial"/>
                <w:b w:val="false"/>
                <w:bCs w:val="false"/>
                <w:i w:val="false"/>
                <w:iCs w:val="false"/>
                <w:color w:val="555555"/>
                <w:sz w:val="20"/>
                <w:szCs w:val="20"/>
              </w:rPr>
              <w:t xml:space="preserve">The mode history it produces is the primary evidence for the thesis evaluation.</w:t>
            </w:r>
          </w:p>
          <w:p>
            <w:pPr>
              <w:pStyle w:val="ListParagraph"/>
              <w:numPr>
                <w:ilvl w:val="0"/>
                <w:numId w:val="2"/>
              </w:numPr>
              <w:spacing w:before="40" w:after="40" w:line="290"/>
            </w:pPr>
            <w:r>
              <w:rPr>
                <w:rFonts w:ascii="Arial" w:cs="Arial" w:eastAsia="Arial" w:hAnsi="Arial"/>
                <w:b w:val="false"/>
                <w:bCs w:val="false"/>
                <w:i w:val="false"/>
                <w:iCs w:val="false"/>
                <w:color w:val="555555"/>
                <w:sz w:val="20"/>
                <w:szCs w:val="20"/>
              </w:rPr>
              <w:t xml:space="preserve">All other components (Kafka, Spark, Delta Lake, SHAP) are standard components. This one is not.</w:t>
            </w:r>
          </w:p>
        </w:tc>
      </w:tr>
    </w:tbl>
    <w:p>
      <w:pPr>
        <w:spacing w:before="6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Property</w:t>
            </w:r>
          </w:p>
        </w:tc>
        <w:tc>
          <w:tcPr>
            <w:tcW w:type="dxa" w:w="716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Specification</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Input</w:t>
            </w:r>
          </w:p>
        </w:tc>
        <w:tc>
          <w:tcPr>
            <w:tcW w:type="dxa" w:w="71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context.snapshot (from Context Monitor) + inference.result (from Inference Engine)</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Output</w:t>
            </w:r>
          </w:p>
        </w:tc>
        <w:tc>
          <w:tcPr>
            <w:tcW w:type="dxa" w:w="71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Routes events to: buffer.store OR cloud.ingest OR cloud.explain based on mode</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Mode evaluation</w:t>
            </w:r>
          </w:p>
        </w:tc>
        <w:tc>
          <w:tcPr>
            <w:tcW w:type="dxa" w:w="71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Runs on every context snapshot — O(1) rule evaluation — no network call needed</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Decision speed</w:t>
            </w:r>
          </w:p>
        </w:tc>
        <w:tc>
          <w:tcPr>
            <w:tcW w:type="dxa" w:w="71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&lt; 10ms — policy table cached locally in Python dict</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Priority order</w:t>
            </w:r>
          </w:p>
        </w:tc>
        <w:tc>
          <w:tcPr>
            <w:tcW w:type="dxa" w:w="71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1. Network failure/high latency → EDGE_ONLY  2. CPU overload → EDGE_ONLY  3. Critical anomaly → HYBRID  4. Default → CLOUD_OPTIMISED</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Transition logging</w:t>
            </w:r>
          </w:p>
        </w:tc>
        <w:tc>
          <w:tcPr>
            <w:tcW w:type="dxa" w:w="71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Every mode change logged to structured JSON with context snapshot and trigger reason</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CloudWatch publish</w:t>
            </w:r>
          </w:p>
        </w:tc>
        <w:tc>
          <w:tcPr>
            <w:tcW w:type="dxa" w:w="71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Mode value published to CloudWatch every 60 seconds via boto3</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NATS subjects</w:t>
            </w:r>
          </w:p>
        </w:tc>
        <w:tc>
          <w:tcPr>
            <w:tcW w:type="dxa" w:w="71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Subscribes: context.snapshot, inference.result — Publishes: orchestrator.mode, buffer.store, alert.trigger, cloud.ingest, cloud.explain</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Unit test</w:t>
            </w:r>
          </w:p>
        </w:tc>
        <w:tc>
          <w:tcPr>
            <w:tcW w:type="dxa" w:w="71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test_policy_executor.py — all 3 mode decisions, routing logic, transition events</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Integration test</w:t>
            </w:r>
          </w:p>
        </w:tc>
        <w:tc>
          <w:tcPr>
            <w:tcW w:type="dxa" w:w="71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tc netem 900ms injection → EDGE_ONLY within 5s — verified by automated test</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Pass criteria</w:t>
            </w:r>
          </w:p>
        </w:tc>
        <w:tc>
          <w:tcPr>
            <w:tcW w:type="dxa" w:w="71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Zero missed mode transitions; correct routing to all 3 destinations verified</w:t>
            </w:r>
          </w:p>
        </w:tc>
      </w:tr>
    </w:tbl>
    <w:p>
      <w:pPr>
        <w:spacing w:before="80" w:after="0"/>
      </w:pPr>
      <w:r>
        <w:rPr>
          <w:rFonts w:ascii="Arial" w:cs="Arial" w:eastAsia="Arial" w:hAnsi="Arial"/>
          <w:b w:val="false"/>
          <w:bCs w:val="false"/>
          <w:i w:val="false"/>
          <w:iCs w:val="false"/>
          <w:color w:val="111111"/>
          <w:sz w:val="22"/>
          <w:szCs w:val="22"/>
        </w:rPr>
        <w:t xml:space="preserve"/>
      </w:r>
    </w:p>
    <w:p>
      <w:r>
        <w:br w:type="page"/>
      </w:r>
    </w:p>
    <w:p>
      <w:pPr>
        <w:pStyle w:val="Heading2"/>
        <w:spacing w:before="300" w:after="120"/>
      </w:pPr>
      <w:r>
        <w:rPr>
          <w:rFonts w:ascii="Arial" w:cs="Arial" w:eastAsia="Arial" w:hAnsi="Arial"/>
          <w:b/>
          <w:bCs/>
          <w:i w:val="false"/>
          <w:iCs w:val="false"/>
          <w:color w:val="2E5FA3"/>
          <w:sz w:val="26"/>
          <w:szCs w:val="26"/>
        </w:rPr>
        <w:t xml:space="preserve">4.5  NATS Buffer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4"/>
              <w:left w:val="single" w:color="BBBBBB" w:sz="4"/>
              <w:bottom w:val="single" w:color="BBBBBB" w:sz="4"/>
              <w:right w:val="single" w:color="BBBBBB" w:sz="4"/>
            </w:tcBorders>
            <w:shd w:fill="1A7A6E"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Property</w:t>
            </w:r>
          </w:p>
        </w:tc>
        <w:tc>
          <w:tcPr>
            <w:tcW w:type="dxa" w:w="7160"/>
            <w:tcBorders>
              <w:top w:val="single" w:color="BBBBBB" w:sz="4"/>
              <w:left w:val="single" w:color="BBBBBB" w:sz="4"/>
              <w:bottom w:val="single" w:color="BBBBBB" w:sz="4"/>
              <w:right w:val="single" w:color="BBBBBB" w:sz="4"/>
            </w:tcBorders>
            <w:shd w:fill="1A7A6E"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Specification</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Technology</w:t>
            </w:r>
          </w:p>
        </w:tc>
        <w:tc>
          <w:tcPr>
            <w:tcW w:type="dxa" w:w="71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NATS JetStream persistent stream — survives container restarts</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Max capacity</w:t>
            </w:r>
          </w:p>
        </w:tc>
        <w:tc>
          <w:tcPr>
            <w:tcW w:type="dxa" w:w="71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5,000 events — sized for 50 seconds at 100Hz during outage</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Overflow policy</w:t>
            </w:r>
          </w:p>
        </w:tc>
        <w:tc>
          <w:tcPr>
            <w:tcW w:type="dxa" w:w="71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Drop NORMAL events when buffer &gt; 80% full. Never drop ANOMALY events.</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Critical reserve</w:t>
            </w:r>
          </w:p>
        </w:tc>
        <w:tc>
          <w:tcPr>
            <w:tcW w:type="dxa" w:w="71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Bottom 500 events always reserved for ANOMALY events regardless of fill level</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Flush trigger</w:t>
            </w:r>
          </w:p>
        </w:tc>
        <w:tc>
          <w:tcPr>
            <w:tcW w:type="dxa" w:w="71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Policy executor detects cloud_reachable = true → auto-flush to cloud.ingest</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Integrity test</w:t>
            </w:r>
          </w:p>
        </w:tc>
        <w:tc>
          <w:tcPr>
            <w:tcW w:type="dxa" w:w="71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test_buffer_flush.py — 200 events buffered during outage; 200 delivered on recovery</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Unit test</w:t>
            </w:r>
          </w:p>
        </w:tc>
        <w:tc>
          <w:tcPr>
            <w:tcW w:type="dxa" w:w="71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test_nats_buffer.py — push/pop, overflow policy, zero critical loss at 700 events into 500 buffer</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Pass criteria</w:t>
            </w:r>
          </w:p>
        </w:tc>
        <w:tc>
          <w:tcPr>
            <w:tcW w:type="dxa" w:w="71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Zero critical events lost at any buffer fill level; 100% flush integrity on recovery</w:t>
            </w:r>
          </w:p>
        </w:tc>
      </w:tr>
    </w:tbl>
    <w:p>
      <w:pPr>
        <w:spacing w:before="80" w:after="0"/>
      </w:pPr>
      <w:r>
        <w:rPr>
          <w:rFonts w:ascii="Arial" w:cs="Arial" w:eastAsia="Arial" w:hAnsi="Arial"/>
          <w:b w:val="false"/>
          <w:bCs w:val="false"/>
          <w:i w:val="false"/>
          <w:iCs w:val="false"/>
          <w:color w:val="111111"/>
          <w:sz w:val="22"/>
          <w:szCs w:val="22"/>
        </w:rPr>
        <w:t xml:space="preserve"/>
      </w:r>
    </w:p>
    <w:p>
      <w:pPr>
        <w:pStyle w:val="Heading2"/>
        <w:spacing w:before="300" w:after="120"/>
      </w:pPr>
      <w:r>
        <w:rPr>
          <w:rFonts w:ascii="Arial" w:cs="Arial" w:eastAsia="Arial" w:hAnsi="Arial"/>
          <w:b/>
          <w:bCs/>
          <w:i w:val="false"/>
          <w:iCs w:val="false"/>
          <w:color w:val="2E5FA3"/>
          <w:sz w:val="26"/>
          <w:szCs w:val="26"/>
        </w:rPr>
        <w:t xml:space="preserve">4.6  Alert Router</w:t>
      </w:r>
    </w:p>
    <w:p>
      <w:pPr>
        <w:spacing w:before="60" w:after="100" w:line="320"/>
        <w:jc w:val="both"/>
      </w:pPr>
      <w:r>
        <w:rPr>
          <w:rFonts w:ascii="Arial" w:cs="Arial" w:eastAsia="Arial" w:hAnsi="Arial"/>
          <w:b w:val="false"/>
          <w:bCs w:val="false"/>
          <w:i w:val="false"/>
          <w:iCs w:val="false"/>
          <w:color w:val="111111"/>
          <w:sz w:val="22"/>
          <w:szCs w:val="22"/>
        </w:rPr>
        <w:t xml:space="preserve">The alert router implements a four-layer alerting hierarchy. Each layer operates independently — failure of one layer does not prevent others from firing. All alerts are logged to S3 regardless of delivery status.</w:t>
      </w:r>
    </w:p>
    <w:p>
      <w:pPr>
        <w:spacing w:before="6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2000"/>
        <w:gridCol w:w="2500"/>
        <w:gridCol w:w="2460"/>
      </w:tblGrid>
      <w:tr>
        <w:tc>
          <w:tcPr>
            <w:tcW w:type="dxa" w:w="100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Layer</w:t>
            </w:r>
          </w:p>
        </w:tc>
        <w:tc>
          <w:tcPr>
            <w:tcW w:type="dxa" w:w="140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Channel</w:t>
            </w:r>
          </w:p>
        </w:tc>
        <w:tc>
          <w:tcPr>
            <w:tcW w:type="dxa" w:w="200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Technology</w:t>
            </w:r>
          </w:p>
        </w:tc>
        <w:tc>
          <w:tcPr>
            <w:tcW w:type="dxa" w:w="250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Condition</w:t>
            </w:r>
          </w:p>
        </w:tc>
        <w:tc>
          <w:tcPr>
            <w:tcW w:type="dxa" w:w="246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Requires Internet</w:t>
            </w:r>
          </w:p>
        </w:tc>
      </w:tr>
      <w:tr>
        <w:tc>
          <w:tcPr>
            <w:tcW w:type="dxa" w:w="10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1 — Physical</w:t>
            </w:r>
          </w:p>
        </w:tc>
        <w:tc>
          <w:tcPr>
            <w:tcW w:type="dxa" w:w="14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GPIO LED / relay</w:t>
            </w:r>
          </w:p>
        </w:tc>
        <w:tc>
          <w:tcPr>
            <w:tcW w:type="dxa" w:w="20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Jetson.GPIO (future hardware)</w:t>
            </w:r>
          </w:p>
        </w:tc>
        <w:tc>
          <w:tcPr>
            <w:tcW w:type="dxa" w:w="25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Any ANOMALY during EDGE_ONLY</w:t>
            </w:r>
          </w:p>
        </w:tc>
        <w:tc>
          <w:tcPr>
            <w:tcW w:type="dxa" w:w="24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No — purely electrical</w:t>
            </w:r>
          </w:p>
        </w:tc>
      </w:tr>
      <w:tr>
        <w:tc>
          <w:tcPr>
            <w:tcW w:type="dxa" w:w="10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2 — LAN</w:t>
            </w:r>
          </w:p>
        </w:tc>
        <w:tc>
          <w:tcPr>
            <w:tcW w:type="dxa" w:w="14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MQTT broadcast</w:t>
            </w:r>
          </w:p>
        </w:tc>
        <w:tc>
          <w:tcPr>
            <w:tcW w:type="dxa" w:w="20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paho-mqtt → Mosquitto broker</w:t>
            </w:r>
          </w:p>
        </w:tc>
        <w:tc>
          <w:tcPr>
            <w:tcW w:type="dxa" w:w="25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Any ANOMALY during EDGE_ONLY</w:t>
            </w:r>
          </w:p>
        </w:tc>
        <w:tc>
          <w:tcPr>
            <w:tcW w:type="dxa" w:w="24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No — LAN only</w:t>
            </w:r>
          </w:p>
        </w:tc>
      </w:tr>
      <w:tr>
        <w:tc>
          <w:tcPr>
            <w:tcW w:type="dxa" w:w="10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3 — LAN</w:t>
            </w:r>
          </w:p>
        </w:tc>
        <w:tc>
          <w:tcPr>
            <w:tcW w:type="dxa" w:w="14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Web dashboard</w:t>
            </w:r>
          </w:p>
        </w:tc>
        <w:tc>
          <w:tcPr>
            <w:tcW w:type="dxa" w:w="20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FastAPI + HTML auto-refresh</w:t>
            </w:r>
          </w:p>
        </w:tc>
        <w:tc>
          <w:tcPr>
            <w:tcW w:type="dxa" w:w="25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Any ANOMALY during EDGE_ONLY</w:t>
            </w:r>
          </w:p>
        </w:tc>
        <w:tc>
          <w:tcPr>
            <w:tcW w:type="dxa" w:w="24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No — LAN only (port 8080)</w:t>
            </w:r>
          </w:p>
        </w:tc>
      </w:tr>
      <w:tr>
        <w:tc>
          <w:tcPr>
            <w:tcW w:type="dxa" w:w="10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4 — Cloud</w:t>
            </w:r>
          </w:p>
        </w:tc>
        <w:tc>
          <w:tcPr>
            <w:tcW w:type="dxa" w:w="14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Lambda → SES email</w:t>
            </w:r>
          </w:p>
        </w:tc>
        <w:tc>
          <w:tcPr>
            <w:tcW w:type="dxa" w:w="20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boto3 Lambda invoke → AWS SES</w:t>
            </w:r>
          </w:p>
        </w:tc>
        <w:tc>
          <w:tcPr>
            <w:tcW w:type="dxa" w:w="25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CRITICAL anomaly only</w:t>
            </w:r>
          </w:p>
        </w:tc>
        <w:tc>
          <w:tcPr>
            <w:tcW w:type="dxa" w:w="24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Yes — falls back to MQTT if unavailable</w:t>
            </w:r>
          </w:p>
        </w:tc>
      </w:tr>
    </w:tbl>
    <w:p>
      <w:pPr>
        <w:spacing w:before="80" w:after="0"/>
      </w:pPr>
      <w:r>
        <w:rPr>
          <w:rFonts w:ascii="Arial" w:cs="Arial" w:eastAsia="Arial" w:hAnsi="Arial"/>
          <w:b w:val="false"/>
          <w:bCs w:val="false"/>
          <w:i w:val="false"/>
          <w:iCs w:val="false"/>
          <w:color w:val="111111"/>
          <w:sz w:val="22"/>
          <w:szCs w:val="22"/>
        </w:rPr>
        <w:t xml:space="preserve"/>
      </w:r>
    </w:p>
    <w:p>
      <w:pPr>
        <w:pStyle w:val="Heading2"/>
        <w:spacing w:before="300" w:after="120"/>
      </w:pPr>
      <w:r>
        <w:rPr>
          <w:rFonts w:ascii="Arial" w:cs="Arial" w:eastAsia="Arial" w:hAnsi="Arial"/>
          <w:b/>
          <w:bCs/>
          <w:i w:val="false"/>
          <w:iCs w:val="false"/>
          <w:color w:val="2E5FA3"/>
          <w:sz w:val="26"/>
          <w:szCs w:val="26"/>
        </w:rPr>
        <w:t xml:space="preserve">4.7  Kafka Producer and 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4"/>
              <w:left w:val="single" w:color="BBBBBB" w:sz="4"/>
              <w:bottom w:val="single" w:color="BBBBBB" w:sz="4"/>
              <w:right w:val="single" w:color="BBBBBB" w:sz="4"/>
            </w:tcBorders>
            <w:shd w:fill="1A7A6E"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Property</w:t>
            </w:r>
          </w:p>
        </w:tc>
        <w:tc>
          <w:tcPr>
            <w:tcW w:type="dxa" w:w="7160"/>
            <w:tcBorders>
              <w:top w:val="single" w:color="BBBBBB" w:sz="4"/>
              <w:left w:val="single" w:color="BBBBBB" w:sz="4"/>
              <w:bottom w:val="single" w:color="BBBBBB" w:sz="4"/>
              <w:right w:val="single" w:color="BBBBBB" w:sz="4"/>
            </w:tcBorders>
            <w:shd w:fill="1A7A6E"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Specification</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Technology</w:t>
            </w:r>
          </w:p>
        </w:tc>
        <w:tc>
          <w:tcPr>
            <w:tcW w:type="dxa" w:w="71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confluent-kafka-python 2.x — synchronous producer with error handling</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Bridge pattern</w:t>
            </w:r>
          </w:p>
        </w:tc>
        <w:tc>
          <w:tcPr>
            <w:tcW w:type="dxa" w:w="71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Subscribes to NATS cloud.ingest → produces to Kafka topic sensors.events</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Serialisation</w:t>
            </w:r>
          </w:p>
        </w:tc>
        <w:tc>
          <w:tcPr>
            <w:tcW w:type="dxa" w:w="71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JSON serialisation — schema validated before produce</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Error handling</w:t>
            </w:r>
          </w:p>
        </w:tc>
        <w:tc>
          <w:tcPr>
            <w:tcW w:type="dxa" w:w="71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Failed produces retry 3 times with exponential backoff then log to S3 dead-letter</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Throughput target</w:t>
            </w:r>
          </w:p>
        </w:tc>
        <w:tc>
          <w:tcPr>
            <w:tcW w:type="dxa" w:w="71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1,000 events/second sustained — benchmarked in integration test</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Topics created</w:t>
            </w:r>
          </w:p>
        </w:tc>
        <w:tc>
          <w:tcPr>
            <w:tcW w:type="dxa" w:w="71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sensors.events (all events), sensors.anomalies (anomaly-only), sensors.explain (SHAP requests)</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Unit test</w:t>
            </w:r>
          </w:p>
        </w:tc>
        <w:tc>
          <w:tcPr>
            <w:tcW w:type="dxa" w:w="71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test_kafka_producer.py — serialisation, topic routing, error handling</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Pass criteria</w:t>
            </w:r>
          </w:p>
        </w:tc>
        <w:tc>
          <w:tcPr>
            <w:tcW w:type="dxa" w:w="71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Zero message loss at 1,000 events/s; P99 produce latency &lt; 100ms</w:t>
            </w:r>
          </w:p>
        </w:tc>
      </w:tr>
    </w:tbl>
    <w:p>
      <w:pPr>
        <w:spacing w:before="80" w:after="0"/>
      </w:pPr>
      <w:r>
        <w:rPr>
          <w:rFonts w:ascii="Arial" w:cs="Arial" w:eastAsia="Arial" w:hAnsi="Arial"/>
          <w:b w:val="false"/>
          <w:bCs w:val="false"/>
          <w:i w:val="false"/>
          <w:iCs w:val="false"/>
          <w:color w:val="111111"/>
          <w:sz w:val="22"/>
          <w:szCs w:val="22"/>
        </w:rPr>
        <w:t xml:space="preserve"/>
      </w:r>
    </w:p>
    <w:p>
      <w:pPr>
        <w:pStyle w:val="Heading2"/>
        <w:spacing w:before="300" w:after="120"/>
      </w:pPr>
      <w:r>
        <w:rPr>
          <w:rFonts w:ascii="Arial" w:cs="Arial" w:eastAsia="Arial" w:hAnsi="Arial"/>
          <w:b/>
          <w:bCs/>
          <w:i w:val="false"/>
          <w:iCs w:val="false"/>
          <w:color w:val="2E5FA3"/>
          <w:sz w:val="26"/>
          <w:szCs w:val="26"/>
        </w:rPr>
        <w:t xml:space="preserve">4.8  Spark Streaming Processor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4"/>
              <w:left w:val="single" w:color="BBBBBB" w:sz="4"/>
              <w:bottom w:val="single" w:color="BBBBBB" w:sz="4"/>
              <w:right w:val="single" w:color="BBBBBB" w:sz="4"/>
            </w:tcBorders>
            <w:shd w:fill="1A7A6E"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Property</w:t>
            </w:r>
          </w:p>
        </w:tc>
        <w:tc>
          <w:tcPr>
            <w:tcW w:type="dxa" w:w="7160"/>
            <w:tcBorders>
              <w:top w:val="single" w:color="BBBBBB" w:sz="4"/>
              <w:left w:val="single" w:color="BBBBBB" w:sz="4"/>
              <w:bottom w:val="single" w:color="BBBBBB" w:sz="4"/>
              <w:right w:val="single" w:color="BBBBBB" w:sz="4"/>
            </w:tcBorders>
            <w:shd w:fill="1A7A6E"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Specification</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Technology</w:t>
            </w:r>
          </w:p>
        </w:tc>
        <w:tc>
          <w:tcPr>
            <w:tcW w:type="dxa" w:w="71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Apache Spark 3.5 Structured Streaming — readStream from Kafka</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Trigger interval</w:t>
            </w:r>
          </w:p>
        </w:tc>
        <w:tc>
          <w:tcPr>
            <w:tcW w:type="dxa" w:w="71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processingTime = 5 minutes — batches writes to control S3 PUT request count</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Transformations</w:t>
            </w:r>
          </w:p>
        </w:tc>
        <w:tc>
          <w:tcPr>
            <w:tcW w:type="dxa" w:w="71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Parse JSON → validate schema → enrich with partition_date → compute anomaly_rate window</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Output</w:t>
            </w:r>
          </w:p>
        </w:tc>
        <w:tc>
          <w:tcPr>
            <w:tcW w:type="dxa" w:w="71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Delta Lake write to S3: s3a://bucket/delta-lake/events/ partitioned by date+mode</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Checkpoint</w:t>
            </w:r>
          </w:p>
        </w:tc>
        <w:tc>
          <w:tcPr>
            <w:tcW w:type="dxa" w:w="71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s3a://bucket/checkpoints/ — enables restart recovery without data loss</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SHAP routing</w:t>
            </w:r>
          </w:p>
        </w:tc>
        <w:tc>
          <w:tcPr>
            <w:tcW w:type="dxa" w:w="71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Anomaly events additionally published to sensors.explain topic for SHAP processing</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Spark UI</w:t>
            </w:r>
          </w:p>
        </w:tc>
        <w:tc>
          <w:tcPr>
            <w:tcW w:type="dxa" w:w="71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Available at localhost:8081 during evaluation — screenshot for thesis</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Unit test</w:t>
            </w:r>
          </w:p>
        </w:tc>
        <w:tc>
          <w:tcPr>
            <w:tcW w:type="dxa" w:w="71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test_spark_processor.py — stream parsing, window aggregation, Delta write</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Pass criteria</w:t>
            </w:r>
          </w:p>
        </w:tc>
        <w:tc>
          <w:tcPr>
            <w:tcW w:type="dxa" w:w="71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Events appear in Delta Lake within 5 seconds; zero data corruption; schema consistent</w:t>
            </w:r>
          </w:p>
        </w:tc>
      </w:tr>
    </w:tbl>
    <w:p>
      <w:pPr>
        <w:spacing w:before="80" w:after="0"/>
      </w:pPr>
      <w:r>
        <w:rPr>
          <w:rFonts w:ascii="Arial" w:cs="Arial" w:eastAsia="Arial" w:hAnsi="Arial"/>
          <w:b w:val="false"/>
          <w:bCs w:val="false"/>
          <w:i w:val="false"/>
          <w:iCs w:val="false"/>
          <w:color w:val="111111"/>
          <w:sz w:val="22"/>
          <w:szCs w:val="22"/>
        </w:rPr>
        <w:t xml:space="preserve"/>
      </w:r>
    </w:p>
    <w:p>
      <w:r>
        <w:br w:type="page"/>
      </w:r>
    </w:p>
    <w:p>
      <w:pPr>
        <w:pStyle w:val="Heading2"/>
        <w:spacing w:before="300" w:after="120"/>
      </w:pPr>
      <w:r>
        <w:rPr>
          <w:rFonts w:ascii="Arial" w:cs="Arial" w:eastAsia="Arial" w:hAnsi="Arial"/>
          <w:b/>
          <w:bCs/>
          <w:i w:val="false"/>
          <w:iCs w:val="false"/>
          <w:color w:val="2E5FA3"/>
          <w:sz w:val="26"/>
          <w:szCs w:val="26"/>
        </w:rPr>
        <w:t xml:space="preserve">4.9  SHAP Explainer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4"/>
              <w:left w:val="single" w:color="BBBBBB" w:sz="4"/>
              <w:bottom w:val="single" w:color="BBBBBB" w:sz="4"/>
              <w:right w:val="single" w:color="BBBBBB" w:sz="4"/>
            </w:tcBorders>
            <w:shd w:fill="1A7A6E"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Property</w:t>
            </w:r>
          </w:p>
        </w:tc>
        <w:tc>
          <w:tcPr>
            <w:tcW w:type="dxa" w:w="7160"/>
            <w:tcBorders>
              <w:top w:val="single" w:color="BBBBBB" w:sz="4"/>
              <w:left w:val="single" w:color="BBBBBB" w:sz="4"/>
              <w:bottom w:val="single" w:color="BBBBBB" w:sz="4"/>
              <w:right w:val="single" w:color="BBBBBB" w:sz="4"/>
            </w:tcBorders>
            <w:shd w:fill="1A7A6E"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Specification</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Technology</w:t>
            </w:r>
          </w:p>
        </w:tc>
        <w:tc>
          <w:tcPr>
            <w:tcW w:type="dxa" w:w="71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SHAP 0.44 TreeExplainer — NOT KernelExplainer (too slow)</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API</w:t>
            </w:r>
          </w:p>
        </w:tc>
        <w:tc>
          <w:tcPr>
            <w:tcW w:type="dxa" w:w="71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FastAPI endpoint POST /explain — accepts anomaly event + feature vector</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Latency target</w:t>
            </w:r>
          </w:p>
        </w:tc>
        <w:tc>
          <w:tcPr>
            <w:tcW w:type="dxa" w:w="71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P95 &lt; 500ms — benchmarked in Sprint 7 before use in Hybrid mode</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Background samples</w:t>
            </w:r>
          </w:p>
        </w:tc>
        <w:tc>
          <w:tcPr>
            <w:tcW w:type="dxa" w:w="71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Pre-computed during training — not computed at runtime</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Output</w:t>
            </w:r>
          </w:p>
        </w:tc>
        <w:tc>
          <w:tcPr>
            <w:tcW w:type="dxa" w:w="71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{anomaly_id, shap_values[], feature_names[], explanation_ms}</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Hybrid mode use</w:t>
            </w:r>
          </w:p>
        </w:tc>
        <w:tc>
          <w:tcPr>
            <w:tcW w:type="dxa" w:w="71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Only invoked for ANOMALY events when in HYBRID mode — not for NORMAL events</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Fallback</w:t>
            </w:r>
          </w:p>
        </w:tc>
        <w:tc>
          <w:tcPr>
            <w:tcW w:type="dxa" w:w="71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If P95 &gt; 500ms: switch to raw feature importance scores (model.feature_importances_)</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Unit test</w:t>
            </w:r>
          </w:p>
        </w:tc>
        <w:tc>
          <w:tcPr>
            <w:tcW w:type="dxa" w:w="71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test_shap_explainer.py — output shape, feature names, score range, latency</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Pass criteria</w:t>
            </w:r>
          </w:p>
        </w:tc>
        <w:tc>
          <w:tcPr>
            <w:tcW w:type="dxa" w:w="71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P95 explanation latency &lt; 500ms; all features explained; values sum to ~1.0</w:t>
            </w:r>
          </w:p>
        </w:tc>
      </w:tr>
    </w:tbl>
    <w:p>
      <w:pPr>
        <w:spacing w:before="80" w:after="0"/>
      </w:pPr>
      <w:r>
        <w:rPr>
          <w:rFonts w:ascii="Arial" w:cs="Arial" w:eastAsia="Arial" w:hAnsi="Arial"/>
          <w:b w:val="false"/>
          <w:bCs w:val="false"/>
          <w:i w:val="false"/>
          <w:iCs w:val="false"/>
          <w:color w:val="111111"/>
          <w:sz w:val="22"/>
          <w:szCs w:val="22"/>
        </w:rPr>
        <w:t xml:space="preserve"/>
      </w:r>
    </w:p>
    <w:p>
      <w:pPr>
        <w:pStyle w:val="Heading2"/>
        <w:spacing w:before="300" w:after="120"/>
      </w:pPr>
      <w:r>
        <w:rPr>
          <w:rFonts w:ascii="Arial" w:cs="Arial" w:eastAsia="Arial" w:hAnsi="Arial"/>
          <w:b/>
          <w:bCs/>
          <w:i w:val="false"/>
          <w:iCs w:val="false"/>
          <w:color w:val="2E5FA3"/>
          <w:sz w:val="26"/>
          <w:szCs w:val="26"/>
        </w:rPr>
        <w:t xml:space="preserve">4.10  MLflow Model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4"/>
              <w:left w:val="single" w:color="BBBBBB" w:sz="4"/>
              <w:bottom w:val="single" w:color="BBBBBB" w:sz="4"/>
              <w:right w:val="single" w:color="BBBBBB" w:sz="4"/>
            </w:tcBorders>
            <w:shd w:fill="1A7A6E"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Property</w:t>
            </w:r>
          </w:p>
        </w:tc>
        <w:tc>
          <w:tcPr>
            <w:tcW w:type="dxa" w:w="7160"/>
            <w:tcBorders>
              <w:top w:val="single" w:color="BBBBBB" w:sz="4"/>
              <w:left w:val="single" w:color="BBBBBB" w:sz="4"/>
              <w:bottom w:val="single" w:color="BBBBBB" w:sz="4"/>
              <w:right w:val="single" w:color="BBBBBB" w:sz="4"/>
            </w:tcBorders>
            <w:shd w:fill="1A7A6E"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Specification</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Technology</w:t>
            </w:r>
          </w:p>
        </w:tc>
        <w:tc>
          <w:tcPr>
            <w:tcW w:type="dxa" w:w="71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MLflow 2.x — local tracking server at localhost:5000</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Artifact storage</w:t>
            </w:r>
          </w:p>
        </w:tc>
        <w:tc>
          <w:tcPr>
            <w:tcW w:type="dxa" w:w="71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s3://bucket/mlflow-artifacts/ — model files persist to AWS S3</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Logged per run</w:t>
            </w:r>
          </w:p>
        </w:tc>
        <w:tc>
          <w:tcPr>
            <w:tcW w:type="dxa" w:w="71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F1 score, precision, recall, n_estimators, contamination, training timestamp, dataset</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Model registration</w:t>
            </w:r>
          </w:p>
        </w:tc>
        <w:tc>
          <w:tcPr>
            <w:tcW w:type="dxa" w:w="71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Best F1 run registered as 'IsolationForest-Edge' model — versioned</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Model loading</w:t>
            </w:r>
          </w:p>
        </w:tc>
        <w:tc>
          <w:tcPr>
            <w:tcW w:type="dxa" w:w="71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Policy executor loads model by version string at startup</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Retraining trigger</w:t>
            </w:r>
          </w:p>
        </w:tc>
        <w:tc>
          <w:tcPr>
            <w:tcW w:type="dxa" w:w="71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Lambda drift_detector flags high anomaly rate → manual retraining job</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Unit test</w:t>
            </w:r>
          </w:p>
        </w:tc>
        <w:tc>
          <w:tcPr>
            <w:tcW w:type="dxa" w:w="71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test_mlflow_registry.py — experiment logging, model registration, version retrieval</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Pass criteria</w:t>
            </w:r>
          </w:p>
        </w:tc>
        <w:tc>
          <w:tcPr>
            <w:tcW w:type="dxa" w:w="71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Model loadable by version string; all metrics match training output</w:t>
            </w:r>
          </w:p>
        </w:tc>
      </w:tr>
    </w:tbl>
    <w:p>
      <w:pPr>
        <w:spacing w:before="80" w:after="0"/>
      </w:pPr>
      <w:r>
        <w:rPr>
          <w:rFonts w:ascii="Arial" w:cs="Arial" w:eastAsia="Arial" w:hAnsi="Arial"/>
          <w:b w:val="false"/>
          <w:bCs w:val="false"/>
          <w:i w:val="false"/>
          <w:iCs w:val="false"/>
          <w:color w:val="111111"/>
          <w:sz w:val="22"/>
          <w:szCs w:val="22"/>
        </w:rPr>
        <w:t xml:space="preserve"/>
      </w:r>
    </w:p>
    <w:p>
      <w:pPr>
        <w:pStyle w:val="Heading1"/>
        <w:spacing w:before="420" w:after="160"/>
      </w:pPr>
      <w:r>
        <w:rPr>
          <w:rFonts w:ascii="Arial" w:cs="Arial" w:eastAsia="Arial" w:hAnsi="Arial"/>
          <w:b/>
          <w:bCs/>
          <w:i w:val="false"/>
          <w:iCs w:val="false"/>
          <w:color w:val="1F3864"/>
          <w:sz w:val="32"/>
          <w:szCs w:val="32"/>
        </w:rPr>
        <w:t xml:space="preserve">5.  AWS Integration — Option B Design</w:t>
      </w:r>
    </w:p>
    <w:p>
      <w:pPr>
        <w:spacing w:before="60" w:after="100" w:line="320"/>
        <w:jc w:val="both"/>
      </w:pPr>
      <w:r>
        <w:rPr>
          <w:rFonts w:ascii="Arial" w:cs="Arial" w:eastAsia="Arial" w:hAnsi="Arial"/>
          <w:b w:val="false"/>
          <w:bCs w:val="false"/>
          <w:i w:val="false"/>
          <w:iCs w:val="false"/>
          <w:color w:val="111111"/>
          <w:sz w:val="22"/>
          <w:szCs w:val="22"/>
        </w:rPr>
        <w:t xml:space="preserve">AdaptiveOrchestrator uses AWS Free Tier for three specific services only. All compute-intensive components (Kafka, Spark, Inference Engine, Policy Executor) run locally in Docker to avoid MSK and EMR costs. AWS is used exclusively for storage, monitoring, and event-driven serverless functions.</w:t>
      </w:r>
    </w:p>
    <w:p>
      <w:pPr>
        <w:spacing w:before="6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6B3C" w:sz="16"/>
              <w:bottom w:val="none" w:color="FFFFFF" w:sz="0"/>
              <w:right w:val="none" w:color="FFFFFF" w:sz="0"/>
            </w:tcBorders>
            <w:shd w:fill="EBF7EE" w:val="clear"/>
            <w:tcMar>
              <w:top w:type="dxa" w:w="120"/>
              <w:left w:type="dxa" w:w="220"/>
              <w:bottom w:type="dxa" w:w="120"/>
              <w:right w:type="dxa" w:w="180"/>
            </w:tcMar>
          </w:tcPr>
          <w:p>
            <w:pPr>
              <w:spacing w:before="0" w:after="0"/>
              <w:jc w:val="both"/>
            </w:pPr>
            <w:r>
              <w:rPr>
                <w:rFonts w:ascii="Arial" w:cs="Arial" w:eastAsia="Arial" w:hAnsi="Arial"/>
                <w:b w:val="false"/>
                <w:bCs w:val="false"/>
                <w:i w:val="false"/>
                <w:iCs w:val="false"/>
                <w:color w:val="555555"/>
                <w:sz w:val="20"/>
                <w:szCs w:val="20"/>
              </w:rPr>
              <w:t xml:space="preserve">AWS Cost Commitment: S3 (~£0–£2/month at evaluation scale), CloudWatch (free — 10 metrics, 1M API calls), Lambda (free — 1M invocations/month). MSK and EMR are NOT used. Total expected AWS spend across the 8-week project: under £5.</w:t>
            </w:r>
          </w:p>
        </w:tc>
      </w:tr>
    </w:tbl>
    <w:p>
      <w:pPr>
        <w:spacing w:before="80" w:after="0"/>
      </w:pPr>
      <w:r>
        <w:rPr>
          <w:rFonts w:ascii="Arial" w:cs="Arial" w:eastAsia="Arial" w:hAnsi="Arial"/>
          <w:b w:val="false"/>
          <w:bCs w:val="false"/>
          <w:i w:val="false"/>
          <w:iCs w:val="false"/>
          <w:color w:val="111111"/>
          <w:sz w:val="22"/>
          <w:szCs w:val="22"/>
        </w:rPr>
        <w:t xml:space="preserve"/>
      </w:r>
    </w:p>
    <w:p>
      <w:pPr>
        <w:pStyle w:val="Heading2"/>
        <w:spacing w:before="300" w:after="120"/>
      </w:pPr>
      <w:r>
        <w:rPr>
          <w:rFonts w:ascii="Arial" w:cs="Arial" w:eastAsia="Arial" w:hAnsi="Arial"/>
          <w:b/>
          <w:bCs/>
          <w:i w:val="false"/>
          <w:iCs w:val="false"/>
          <w:color w:val="2E5FA3"/>
          <w:sz w:val="26"/>
          <w:szCs w:val="26"/>
        </w:rPr>
        <w:t xml:space="preserve">5.1  S3 Bucket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6E" w:sz="2"/>
              <w:left w:val="single" w:color="1A7A6E" w:sz="14"/>
              <w:bottom w:val="single" w:color="1A7A6E" w:sz="2"/>
              <w:right w:val="single" w:color="1A7A6E" w:sz="2"/>
            </w:tcBorders>
            <w:shd w:fill="1A1A2E" w:val="clear"/>
            <w:tcMar>
              <w:top w:type="dxa" w:w="140"/>
              <w:left w:type="dxa" w:w="200"/>
              <w:bottom w:type="dxa" w:w="140"/>
              <w:right w:type="dxa" w:w="200"/>
            </w:tcMar>
          </w:tcPr>
          <w:p>
            <w:pPr>
              <w:spacing w:before="0" w:after="60"/>
            </w:pPr>
            <w:r>
              <w:rPr>
                <w:rFonts w:ascii="Arial" w:cs="Arial" w:eastAsia="Arial" w:hAnsi="Arial"/>
                <w:b/>
                <w:bCs/>
                <w:i w:val="false"/>
                <w:iCs w:val="false"/>
                <w:color w:val="00CC88"/>
                <w:sz w:val="18"/>
                <w:szCs w:val="18"/>
              </w:rPr>
              <w:t xml:space="preserve">S3 Bucket Layout</w:t>
            </w:r>
          </w:p>
          <w:p>
            <w:pPr>
              <w:spacing w:before="14" w:after="14"/>
            </w:pPr>
            <w:r>
              <w:rPr>
                <w:rFonts w:ascii="Courier New" w:cs="Courier New" w:eastAsia="Courier New" w:hAnsi="Courier New"/>
                <w:b w:val="false"/>
                <w:bCs w:val="false"/>
                <w:color w:val="E0E0E0"/>
                <w:sz w:val="19"/>
                <w:szCs w:val="19"/>
              </w:rPr>
              <w:t xml:space="preserve">s3://adaptive-orchestrator-ajith-2026/</w:t>
            </w:r>
          </w:p>
          <w:p>
            <w:pPr>
              <w:spacing w:before="14" w:after="14"/>
            </w:pPr>
            <w:r>
              <w:rPr>
                <w:rFonts w:ascii="Courier New" w:cs="Courier New" w:eastAsia="Courier New" w:hAnsi="Courier New"/>
                <w:b w:val="false"/>
                <w:bCs w:val="false"/>
                <w:color w:val="E0E0E0"/>
                <w:sz w:val="19"/>
                <w:szCs w:val="19"/>
              </w:rPr>
              <w:t xml:space="preserve">├── delta-lake/</w:t>
            </w:r>
          </w:p>
          <w:p>
            <w:pPr>
              <w:spacing w:before="14" w:after="14"/>
            </w:pPr>
            <w:r>
              <w:rPr>
                <w:rFonts w:ascii="Courier New" w:cs="Courier New" w:eastAsia="Courier New" w:hAnsi="Courier New"/>
                <w:b w:val="false"/>
                <w:bCs w:val="false"/>
                <w:color w:val="E0E0E0"/>
                <w:sz w:val="19"/>
                <w:szCs w:val="19"/>
              </w:rPr>
              <w:t xml:space="preserve">│   ├── events/                  ← Spark Delta Lake writes (partitioned by date+mode)</w:t>
            </w:r>
          </w:p>
          <w:p>
            <w:pPr>
              <w:spacing w:before="14" w:after="14"/>
            </w:pPr>
            <w:r>
              <w:rPr>
                <w:rFonts w:ascii="Courier New" w:cs="Courier New" w:eastAsia="Courier New" w:hAnsi="Courier New"/>
                <w:b w:val="false"/>
                <w:bCs w:val="false"/>
                <w:color w:val="E0E0E0"/>
                <w:sz w:val="19"/>
                <w:szCs w:val="19"/>
              </w:rPr>
              <w:t xml:space="preserve">│   └── shap-results/            ← SHAP explanation outputs</w:t>
            </w:r>
          </w:p>
          <w:p>
            <w:pPr>
              <w:spacing w:before="14" w:after="14"/>
            </w:pPr>
            <w:r>
              <w:rPr>
                <w:rFonts w:ascii="Courier New" w:cs="Courier New" w:eastAsia="Courier New" w:hAnsi="Courier New"/>
                <w:b w:val="false"/>
                <w:bCs w:val="false"/>
                <w:color w:val="E0E0E0"/>
                <w:sz w:val="19"/>
                <w:szCs w:val="19"/>
              </w:rPr>
              <w:t xml:space="preserve">├── mlflow-artifacts/</w:t>
            </w:r>
          </w:p>
          <w:p>
            <w:pPr>
              <w:spacing w:before="14" w:after="14"/>
            </w:pPr>
            <w:r>
              <w:rPr>
                <w:rFonts w:ascii="Courier New" w:cs="Courier New" w:eastAsia="Courier New" w:hAnsi="Courier New"/>
                <w:b w:val="false"/>
                <w:bCs w:val="false"/>
                <w:color w:val="E0E0E0"/>
                <w:sz w:val="19"/>
                <w:szCs w:val="19"/>
              </w:rPr>
              <w:t xml:space="preserve">│   └── IsolationForest-Edge/    ← Versioned model files from MLflow</w:t>
            </w:r>
          </w:p>
          <w:p>
            <w:pPr>
              <w:spacing w:before="14" w:after="14"/>
            </w:pPr>
            <w:r>
              <w:rPr>
                <w:rFonts w:ascii="Courier New" w:cs="Courier New" w:eastAsia="Courier New" w:hAnsi="Courier New"/>
                <w:b w:val="false"/>
                <w:bCs w:val="false"/>
                <w:color w:val="E0E0E0"/>
                <w:sz w:val="19"/>
                <w:szCs w:val="19"/>
              </w:rPr>
              <w:t xml:space="preserve">├── evaluation-logs/</w:t>
            </w:r>
          </w:p>
          <w:p>
            <w:pPr>
              <w:spacing w:before="14" w:after="14"/>
            </w:pPr>
            <w:r>
              <w:rPr>
                <w:rFonts w:ascii="Courier New" w:cs="Courier New" w:eastAsia="Courier New" w:hAnsi="Courier New"/>
                <w:b w:val="false"/>
                <w:bCs w:val="false"/>
                <w:color w:val="E0E0E0"/>
                <w:sz w:val="19"/>
                <w:szCs w:val="19"/>
              </w:rPr>
              <w:t xml:space="preserve">│   ├── s1_results.json          ← Scenario 1: Normal baseline</w:t>
            </w:r>
          </w:p>
          <w:p>
            <w:pPr>
              <w:spacing w:before="14" w:after="14"/>
            </w:pPr>
            <w:r>
              <w:rPr>
                <w:rFonts w:ascii="Courier New" w:cs="Courier New" w:eastAsia="Courier New" w:hAnsi="Courier New"/>
                <w:b w:val="false"/>
                <w:bCs w:val="false"/>
                <w:color w:val="E0E0E0"/>
                <w:sz w:val="19"/>
                <w:szCs w:val="19"/>
              </w:rPr>
              <w:t xml:space="preserve">│   ├── s2_results.json          ← Scenario 2: Blackout (30min outage)</w:t>
            </w:r>
          </w:p>
          <w:p>
            <w:pPr>
              <w:spacing w:before="14" w:after="14"/>
            </w:pPr>
            <w:r>
              <w:rPr>
                <w:rFonts w:ascii="Courier New" w:cs="Courier New" w:eastAsia="Courier New" w:hAnsi="Courier New"/>
                <w:b w:val="false"/>
                <w:bCs w:val="false"/>
                <w:color w:val="E0E0E0"/>
                <w:sz w:val="19"/>
                <w:szCs w:val="19"/>
              </w:rPr>
              <w:t xml:space="preserve">│   ├── s3_results.json          ← Scenario 3: Satellite link</w:t>
            </w:r>
          </w:p>
          <w:p>
            <w:pPr>
              <w:spacing w:before="14" w:after="14"/>
            </w:pPr>
            <w:r>
              <w:rPr>
                <w:rFonts w:ascii="Courier New" w:cs="Courier New" w:eastAsia="Courier New" w:hAnsi="Courier New"/>
                <w:b w:val="false"/>
                <w:bCs w:val="false"/>
                <w:color w:val="E0E0E0"/>
                <w:sz w:val="19"/>
                <w:szCs w:val="19"/>
              </w:rPr>
              <w:t xml:space="preserve">│   ├── s4_results.json          ← Scenario 4: CPU storm</w:t>
            </w:r>
          </w:p>
          <w:p>
            <w:pPr>
              <w:spacing w:before="14" w:after="14"/>
            </w:pPr>
            <w:r>
              <w:rPr>
                <w:rFonts w:ascii="Courier New" w:cs="Courier New" w:eastAsia="Courier New" w:hAnsi="Courier New"/>
                <w:b w:val="false"/>
                <w:bCs w:val="false"/>
                <w:color w:val="E0E0E0"/>
                <w:sz w:val="19"/>
                <w:szCs w:val="19"/>
              </w:rPr>
              <w:t xml:space="preserve">│   └── s5_results.json          ← Scenario 5: Cost audit</w:t>
            </w:r>
          </w:p>
          <w:p>
            <w:pPr>
              <w:spacing w:before="14" w:after="14"/>
            </w:pPr>
            <w:r>
              <w:rPr>
                <w:rFonts w:ascii="Courier New" w:cs="Courier New" w:eastAsia="Courier New" w:hAnsi="Courier New"/>
                <w:b w:val="false"/>
                <w:bCs w:val="false"/>
                <w:color w:val="E0E0E0"/>
                <w:sz w:val="19"/>
                <w:szCs w:val="19"/>
              </w:rPr>
              <w:t xml:space="preserve">├── drift-reports/</w:t>
            </w:r>
          </w:p>
          <w:p>
            <w:pPr>
              <w:spacing w:before="14" w:after="14"/>
            </w:pPr>
            <w:r>
              <w:rPr>
                <w:rFonts w:ascii="Courier New" w:cs="Courier New" w:eastAsia="Courier New" w:hAnsi="Courier New"/>
                <w:b w:val="false"/>
                <w:bCs w:val="false"/>
                <w:color w:val="E0E0E0"/>
                <w:sz w:val="19"/>
                <w:szCs w:val="19"/>
              </w:rPr>
              <w:t xml:space="preserve">│   └── report_YYYYMMDD.json     ← Daily Lambda drift detection reports</w:t>
            </w:r>
          </w:p>
          <w:p>
            <w:pPr>
              <w:spacing w:before="14" w:after="14"/>
            </w:pPr>
            <w:r>
              <w:rPr>
                <w:rFonts w:ascii="Courier New" w:cs="Courier New" w:eastAsia="Courier New" w:hAnsi="Courier New"/>
                <w:b w:val="false"/>
                <w:bCs w:val="false"/>
                <w:color w:val="E0E0E0"/>
                <w:sz w:val="19"/>
                <w:szCs w:val="19"/>
              </w:rPr>
              <w:t xml:space="preserve">└── models/</w:t>
            </w:r>
          </w:p>
          <w:p>
            <w:pPr>
              <w:spacing w:before="14" w:after="14"/>
            </w:pPr>
            <w:r>
              <w:rPr>
                <w:rFonts w:ascii="Courier New" w:cs="Courier New" w:eastAsia="Courier New" w:hAnsi="Courier New"/>
                <w:b w:val="false"/>
                <w:bCs w:val="false"/>
                <w:color w:val="E0E0E0"/>
                <w:sz w:val="19"/>
                <w:szCs w:val="19"/>
              </w:rPr>
              <w:t xml:space="preserve">    └── isolation_forest.pkl     ← Edge model binary backup</w:t>
            </w:r>
          </w:p>
        </w:tc>
      </w:tr>
    </w:tbl>
    <w:p>
      <w:pPr>
        <w:spacing w:before="80" w:after="0"/>
      </w:pPr>
      <w:r>
        <w:rPr>
          <w:rFonts w:ascii="Arial" w:cs="Arial" w:eastAsia="Arial" w:hAnsi="Arial"/>
          <w:b w:val="false"/>
          <w:bCs w:val="false"/>
          <w:i w:val="false"/>
          <w:iCs w:val="false"/>
          <w:color w:val="111111"/>
          <w:sz w:val="22"/>
          <w:szCs w:val="22"/>
        </w:rPr>
        <w:t xml:space="preserve"/>
      </w:r>
    </w:p>
    <w:p>
      <w:pPr>
        <w:pStyle w:val="Heading2"/>
        <w:spacing w:before="300" w:after="120"/>
      </w:pPr>
      <w:r>
        <w:rPr>
          <w:rFonts w:ascii="Arial" w:cs="Arial" w:eastAsia="Arial" w:hAnsi="Arial"/>
          <w:b/>
          <w:bCs/>
          <w:i w:val="false"/>
          <w:iCs w:val="false"/>
          <w:color w:val="2E5FA3"/>
          <w:sz w:val="26"/>
          <w:szCs w:val="26"/>
        </w:rPr>
        <w:t xml:space="preserve">5.2  CloudWatch Metrics Published</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200"/>
        <w:gridCol w:w="1700"/>
        <w:gridCol w:w="1000"/>
        <w:gridCol w:w="2160"/>
      </w:tblGrid>
      <w:tr>
        <w:tc>
          <w:tcPr>
            <w:tcW w:type="dxa" w:w="180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Metric Name</w:t>
            </w:r>
          </w:p>
        </w:tc>
        <w:tc>
          <w:tcPr>
            <w:tcW w:type="dxa" w:w="170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Namespace</w:t>
            </w:r>
          </w:p>
        </w:tc>
        <w:tc>
          <w:tcPr>
            <w:tcW w:type="dxa" w:w="120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Unit</w:t>
            </w:r>
          </w:p>
        </w:tc>
        <w:tc>
          <w:tcPr>
            <w:tcW w:type="dxa" w:w="170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Published By</w:t>
            </w:r>
          </w:p>
        </w:tc>
        <w:tc>
          <w:tcPr>
            <w:tcW w:type="dxa" w:w="100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Frequency</w:t>
            </w:r>
          </w:p>
        </w:tc>
        <w:tc>
          <w:tcPr>
            <w:tcW w:type="dxa" w:w="216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Free Tier Impact</w:t>
            </w:r>
          </w:p>
        </w:tc>
      </w:tr>
      <w:tr>
        <w:tc>
          <w:tcPr>
            <w:tcW w:type="dxa" w:w="18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OperationalMode</w:t>
            </w:r>
          </w:p>
        </w:tc>
        <w:tc>
          <w:tcPr>
            <w:tcW w:type="dxa" w:w="17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AdaptiveOrchestrator</w:t>
            </w:r>
          </w:p>
        </w:tc>
        <w:tc>
          <w:tcPr>
            <w:tcW w:type="dxa" w:w="1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None (1/2/3)</w:t>
            </w:r>
          </w:p>
        </w:tc>
        <w:tc>
          <w:tcPr>
            <w:tcW w:type="dxa" w:w="17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Policy Executor</w:t>
            </w:r>
          </w:p>
        </w:tc>
        <w:tc>
          <w:tcPr>
            <w:tcW w:type="dxa" w:w="10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Every 60s</w:t>
            </w:r>
          </w:p>
        </w:tc>
        <w:tc>
          <w:tcPr>
            <w:tcW w:type="dxa" w:w="21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1 of 10 metrics</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NetworkLatencyMs</w:t>
            </w:r>
          </w:p>
        </w:tc>
        <w:tc>
          <w:tcPr>
            <w:tcW w:type="dxa" w:w="17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AdaptiveOrchestrator</w:t>
            </w:r>
          </w:p>
        </w:tc>
        <w:tc>
          <w:tcPr>
            <w:tcW w:type="dxa" w:w="1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Milliseconds</w:t>
            </w:r>
          </w:p>
        </w:tc>
        <w:tc>
          <w:tcPr>
            <w:tcW w:type="dxa" w:w="17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Policy Executor</w:t>
            </w:r>
          </w:p>
        </w:tc>
        <w:tc>
          <w:tcPr>
            <w:tcW w:type="dxa" w:w="10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Every 60s</w:t>
            </w:r>
          </w:p>
        </w:tc>
        <w:tc>
          <w:tcPr>
            <w:tcW w:type="dxa" w:w="21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1 of 10 metrics</w:t>
            </w:r>
          </w:p>
        </w:tc>
      </w:tr>
      <w:tr>
        <w:tc>
          <w:tcPr>
            <w:tcW w:type="dxa" w:w="18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EdgeCPUPercent</w:t>
            </w:r>
          </w:p>
        </w:tc>
        <w:tc>
          <w:tcPr>
            <w:tcW w:type="dxa" w:w="17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AdaptiveOrchestrator</w:t>
            </w:r>
          </w:p>
        </w:tc>
        <w:tc>
          <w:tcPr>
            <w:tcW w:type="dxa" w:w="1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Percent</w:t>
            </w:r>
          </w:p>
        </w:tc>
        <w:tc>
          <w:tcPr>
            <w:tcW w:type="dxa" w:w="17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Policy Executor</w:t>
            </w:r>
          </w:p>
        </w:tc>
        <w:tc>
          <w:tcPr>
            <w:tcW w:type="dxa" w:w="10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Every 60s</w:t>
            </w:r>
          </w:p>
        </w:tc>
        <w:tc>
          <w:tcPr>
            <w:tcW w:type="dxa" w:w="21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1 of 10 metrics</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AnomalyRate</w:t>
            </w:r>
          </w:p>
        </w:tc>
        <w:tc>
          <w:tcPr>
            <w:tcW w:type="dxa" w:w="17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AdaptiveOrchestrator</w:t>
            </w:r>
          </w:p>
        </w:tc>
        <w:tc>
          <w:tcPr>
            <w:tcW w:type="dxa" w:w="1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Percent</w:t>
            </w:r>
          </w:p>
        </w:tc>
        <w:tc>
          <w:tcPr>
            <w:tcW w:type="dxa" w:w="17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Policy Executor</w:t>
            </w:r>
          </w:p>
        </w:tc>
        <w:tc>
          <w:tcPr>
            <w:tcW w:type="dxa" w:w="10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Every 60s</w:t>
            </w:r>
          </w:p>
        </w:tc>
        <w:tc>
          <w:tcPr>
            <w:tcW w:type="dxa" w:w="21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1 of 10 metrics</w:t>
            </w:r>
          </w:p>
        </w:tc>
      </w:tr>
      <w:tr>
        <w:tc>
          <w:tcPr>
            <w:tcW w:type="dxa" w:w="18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BufferSize</w:t>
            </w:r>
          </w:p>
        </w:tc>
        <w:tc>
          <w:tcPr>
            <w:tcW w:type="dxa" w:w="17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AdaptiveOrchestrator</w:t>
            </w:r>
          </w:p>
        </w:tc>
        <w:tc>
          <w:tcPr>
            <w:tcW w:type="dxa" w:w="1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Count</w:t>
            </w:r>
          </w:p>
        </w:tc>
        <w:tc>
          <w:tcPr>
            <w:tcW w:type="dxa" w:w="17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Policy Executor</w:t>
            </w:r>
          </w:p>
        </w:tc>
        <w:tc>
          <w:tcPr>
            <w:tcW w:type="dxa" w:w="10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Every 60s</w:t>
            </w:r>
          </w:p>
        </w:tc>
        <w:tc>
          <w:tcPr>
            <w:tcW w:type="dxa" w:w="21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1 of 10 metrics</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ModeTransition</w:t>
            </w:r>
          </w:p>
        </w:tc>
        <w:tc>
          <w:tcPr>
            <w:tcW w:type="dxa" w:w="17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AdaptiveOrchestrator</w:t>
            </w:r>
          </w:p>
        </w:tc>
        <w:tc>
          <w:tcPr>
            <w:tcW w:type="dxa" w:w="1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Count</w:t>
            </w:r>
          </w:p>
        </w:tc>
        <w:tc>
          <w:tcPr>
            <w:tcW w:type="dxa" w:w="17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Policy Executor</w:t>
            </w:r>
          </w:p>
        </w:tc>
        <w:tc>
          <w:tcPr>
            <w:tcW w:type="dxa" w:w="10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On transition</w:t>
            </w:r>
          </w:p>
        </w:tc>
        <w:tc>
          <w:tcPr>
            <w:tcW w:type="dxa" w:w="21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Event counter</w:t>
            </w:r>
          </w:p>
        </w:tc>
      </w:tr>
    </w:tbl>
    <w:p>
      <w:pPr>
        <w:spacing w:before="6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FA3" w:sz="16"/>
              <w:bottom w:val="none" w:color="FFFFFF" w:sz="0"/>
              <w:right w:val="none" w:color="FFFFFF" w:sz="0"/>
            </w:tcBorders>
            <w:shd w:fill="EBF2FC" w:val="clear"/>
            <w:tcMar>
              <w:top w:type="dxa" w:w="120"/>
              <w:left w:type="dxa" w:w="220"/>
              <w:bottom w:type="dxa" w:w="120"/>
              <w:right w:type="dxa" w:w="180"/>
            </w:tcMar>
          </w:tcPr>
          <w:p>
            <w:pPr>
              <w:spacing w:before="0" w:after="0"/>
              <w:jc w:val="both"/>
            </w:pPr>
            <w:r>
              <w:rPr>
                <w:rFonts w:ascii="Arial" w:cs="Arial" w:eastAsia="Arial" w:hAnsi="Arial"/>
                <w:b w:val="false"/>
                <w:bCs w:val="false"/>
                <w:i w:val="false"/>
                <w:iCs w:val="false"/>
                <w:color w:val="555555"/>
                <w:sz w:val="20"/>
                <w:szCs w:val="20"/>
              </w:rPr>
              <w:t xml:space="preserve">Free tier allows 10 custom metrics and 1,000,000 API calls per month. At 1 publish per minute with 5 metrics = 7,200 API calls per month = 0.72% of allowance. ModeTransition events add approximately 50 calls per evaluation day. Comfortably within free tier.</w:t>
            </w:r>
          </w:p>
        </w:tc>
      </w:tr>
    </w:tbl>
    <w:p>
      <w:pPr>
        <w:spacing w:before="80" w:after="0"/>
      </w:pPr>
      <w:r>
        <w:rPr>
          <w:rFonts w:ascii="Arial" w:cs="Arial" w:eastAsia="Arial" w:hAnsi="Arial"/>
          <w:b w:val="false"/>
          <w:bCs w:val="false"/>
          <w:i w:val="false"/>
          <w:iCs w:val="false"/>
          <w:color w:val="111111"/>
          <w:sz w:val="22"/>
          <w:szCs w:val="22"/>
        </w:rPr>
        <w:t xml:space="preserve"/>
      </w:r>
    </w:p>
    <w:p>
      <w:pPr>
        <w:pStyle w:val="Heading2"/>
        <w:spacing w:before="300" w:after="120"/>
      </w:pPr>
      <w:r>
        <w:rPr>
          <w:rFonts w:ascii="Arial" w:cs="Arial" w:eastAsia="Arial" w:hAnsi="Arial"/>
          <w:b/>
          <w:bCs/>
          <w:i w:val="false"/>
          <w:iCs w:val="false"/>
          <w:color w:val="2E5FA3"/>
          <w:sz w:val="26"/>
          <w:szCs w:val="26"/>
        </w:rPr>
        <w:t xml:space="preserve">5.3  Lambda Functions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900"/>
        <w:gridCol w:w="700"/>
        <w:gridCol w:w="700"/>
        <w:gridCol w:w="2300"/>
        <w:gridCol w:w="1560"/>
      </w:tblGrid>
      <w:tr>
        <w:tc>
          <w:tcPr>
            <w:tcW w:type="dxa" w:w="200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Function</w:t>
            </w:r>
          </w:p>
        </w:tc>
        <w:tc>
          <w:tcPr>
            <w:tcW w:type="dxa" w:w="220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Trigger</w:t>
            </w:r>
          </w:p>
        </w:tc>
        <w:tc>
          <w:tcPr>
            <w:tcW w:type="dxa" w:w="90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Runtime</w:t>
            </w:r>
          </w:p>
        </w:tc>
        <w:tc>
          <w:tcPr>
            <w:tcW w:type="dxa" w:w="70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Memory</w:t>
            </w:r>
          </w:p>
        </w:tc>
        <w:tc>
          <w:tcPr>
            <w:tcW w:type="dxa" w:w="70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Timeout</w:t>
            </w:r>
          </w:p>
        </w:tc>
        <w:tc>
          <w:tcPr>
            <w:tcW w:type="dxa" w:w="230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IAM Permissions</w:t>
            </w:r>
          </w:p>
        </w:tc>
        <w:tc>
          <w:tcPr>
            <w:tcW w:type="dxa" w:w="156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Free Tier Impact</w:t>
            </w:r>
          </w:p>
        </w:tc>
      </w:tr>
      <w:tr>
        <w:tc>
          <w:tcPr>
            <w:tcW w:type="dxa" w:w="20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anomaly_alert_dispatcher</w:t>
            </w:r>
          </w:p>
        </w:tc>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Direct boto3 invoke from Policy Executor during EDGE_ONLY + ANOMALY</w:t>
            </w:r>
          </w:p>
        </w:tc>
        <w:tc>
          <w:tcPr>
            <w:tcW w:type="dxa" w:w="9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Python 3.11</w:t>
            </w:r>
          </w:p>
        </w:tc>
        <w:tc>
          <w:tcPr>
            <w:tcW w:type="dxa" w:w="7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128MB</w:t>
            </w:r>
          </w:p>
        </w:tc>
        <w:tc>
          <w:tcPr>
            <w:tcW w:type="dxa" w:w="7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30s</w:t>
            </w:r>
          </w:p>
        </w:tc>
        <w:tc>
          <w:tcPr>
            <w:tcW w:type="dxa" w:w="23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SES send, S3 write, CloudWatch logs</w:t>
            </w:r>
          </w:p>
        </w:tc>
        <w:tc>
          <w:tcPr>
            <w:tcW w:type="dxa" w:w="15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~100 invocations/month</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drift_detector</w:t>
            </w:r>
          </w:p>
        </w:tc>
        <w:tc>
          <w:tcPr>
            <w:tcW w:type="dxa" w:w="2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CloudWatch EventBridge — daily at 02:00 UTC</w:t>
            </w:r>
          </w:p>
        </w:tc>
        <w:tc>
          <w:tcPr>
            <w:tcW w:type="dxa" w:w="9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Python 3.11</w:t>
            </w:r>
          </w:p>
        </w:tc>
        <w:tc>
          <w:tcPr>
            <w:tcW w:type="dxa" w:w="7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128MB</w:t>
            </w:r>
          </w:p>
        </w:tc>
        <w:tc>
          <w:tcPr>
            <w:tcW w:type="dxa" w:w="7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60s</w:t>
            </w:r>
          </w:p>
        </w:tc>
        <w:tc>
          <w:tcPr>
            <w:tcW w:type="dxa" w:w="23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CloudWatch read, S3 read/write</w:t>
            </w:r>
          </w:p>
        </w:tc>
        <w:tc>
          <w:tcPr>
            <w:tcW w:type="dxa" w:w="15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30 invocations/month</w:t>
            </w:r>
          </w:p>
        </w:tc>
      </w:tr>
    </w:tbl>
    <w:p>
      <w:pPr>
        <w:spacing w:before="80" w:after="0"/>
      </w:pPr>
      <w:r>
        <w:rPr>
          <w:rFonts w:ascii="Arial" w:cs="Arial" w:eastAsia="Arial" w:hAnsi="Arial"/>
          <w:b w:val="false"/>
          <w:bCs w:val="false"/>
          <w:i w:val="false"/>
          <w:iCs w:val="false"/>
          <w:color w:val="111111"/>
          <w:sz w:val="22"/>
          <w:szCs w:val="22"/>
        </w:rPr>
        <w:t xml:space="preserve"/>
      </w:r>
    </w:p>
    <w:p>
      <w:r>
        <w:br w:type="page"/>
      </w:r>
    </w:p>
    <w:p>
      <w:pPr>
        <w:pStyle w:val="Heading1"/>
        <w:spacing w:before="420" w:after="160"/>
      </w:pPr>
      <w:r>
        <w:rPr>
          <w:rFonts w:ascii="Arial" w:cs="Arial" w:eastAsia="Arial" w:hAnsi="Arial"/>
          <w:b/>
          <w:bCs/>
          <w:i w:val="false"/>
          <w:iCs w:val="false"/>
          <w:color w:val="1F3864"/>
          <w:sz w:val="32"/>
          <w:szCs w:val="32"/>
        </w:rPr>
        <w:t xml:space="preserve">6.  Network Simulation Design</w:t>
      </w:r>
    </w:p>
    <w:p>
      <w:pPr>
        <w:spacing w:before="60" w:after="100" w:line="320"/>
        <w:jc w:val="both"/>
      </w:pPr>
      <w:r>
        <w:rPr>
          <w:rFonts w:ascii="Arial" w:cs="Arial" w:eastAsia="Arial" w:hAnsi="Arial"/>
          <w:b w:val="false"/>
          <w:bCs w:val="false"/>
          <w:i w:val="false"/>
          <w:iCs w:val="false"/>
          <w:color w:val="111111"/>
          <w:sz w:val="22"/>
          <w:szCs w:val="22"/>
        </w:rPr>
        <w:t xml:space="preserve">All network conditions are simulated using tc netem (Traffic Control Network Emulator) applied to the Docker bridge network interface. This is a Linux kernel subsystem — no external hardware required. Conditions are injected at the kernel level, meaning the application software cannot distinguish simulated from real network conditions.</w:t>
      </w:r>
    </w:p>
    <w:p>
      <w:pPr>
        <w:spacing w:before="6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000"/>
        <w:gridCol w:w="2400"/>
        <w:gridCol w:w="2460"/>
      </w:tblGrid>
      <w:tr>
        <w:tc>
          <w:tcPr>
            <w:tcW w:type="dxa" w:w="90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Scenario</w:t>
            </w:r>
          </w:p>
        </w:tc>
        <w:tc>
          <w:tcPr>
            <w:tcW w:type="dxa" w:w="160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Network Profile</w:t>
            </w:r>
          </w:p>
        </w:tc>
        <w:tc>
          <w:tcPr>
            <w:tcW w:type="dxa" w:w="200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tc netem Command</w:t>
            </w:r>
          </w:p>
        </w:tc>
        <w:tc>
          <w:tcPr>
            <w:tcW w:type="dxa" w:w="240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Orchestrator Expected Response</w:t>
            </w:r>
          </w:p>
        </w:tc>
        <w:tc>
          <w:tcPr>
            <w:tcW w:type="dxa" w:w="246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Thesis Metric</w:t>
            </w:r>
          </w:p>
        </w:tc>
      </w:tr>
      <w:tr>
        <w:tc>
          <w:tcPr>
            <w:tcW w:type="dxa" w:w="9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S1: Normal Baseline</w:t>
            </w:r>
          </w:p>
        </w:tc>
        <w:tc>
          <w:tcPr>
            <w:tcW w:type="dxa" w:w="16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No degradation — clean network</w:t>
            </w:r>
          </w:p>
        </w:tc>
        <w:tc>
          <w:tcPr>
            <w:tcW w:type="dxa" w:w="20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sudo tc qdisc del dev $IF root</w:t>
            </w:r>
          </w:p>
        </w:tc>
        <w:tc>
          <w:tcPr>
            <w:tcW w:type="dxa" w:w="24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CLOUD_OPTIMISED — full pipeline active</w:t>
            </w:r>
          </w:p>
        </w:tc>
        <w:tc>
          <w:tcPr>
            <w:tcW w:type="dxa" w:w="24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F1 &gt; 0.95; baseline latency &lt; 20ms</w:t>
            </w:r>
          </w:p>
        </w:tc>
      </w:tr>
      <w:tr>
        <w:tc>
          <w:tcPr>
            <w:tcW w:type="dxa" w:w="9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S2: The Blackout</w:t>
            </w:r>
          </w:p>
        </w:tc>
        <w:tc>
          <w:tcPr>
            <w:tcW w:type="dxa" w:w="16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100% packet loss × 30 minutes</w:t>
            </w:r>
          </w:p>
        </w:tc>
        <w:tc>
          <w:tcPr>
            <w:tcW w:type="dxa" w:w="20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sudo tc qdisc add dev $IF root netem loss 100%</w:t>
            </w:r>
          </w:p>
        </w:tc>
        <w:tc>
          <w:tcPr>
            <w:tcW w:type="dxa" w:w="24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EDGE_ONLY within 5s; buffer fills; Lambda alert fired</w:t>
            </w:r>
          </w:p>
        </w:tc>
        <w:tc>
          <w:tcPr>
            <w:tcW w:type="dxa" w:w="24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Edge autonomy &gt; 99%; zero detection gaps</w:t>
            </w:r>
          </w:p>
        </w:tc>
      </w:tr>
      <w:tr>
        <w:tc>
          <w:tcPr>
            <w:tcW w:type="dxa" w:w="9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S3: Satellite Link</w:t>
            </w:r>
          </w:p>
        </w:tc>
        <w:tc>
          <w:tcPr>
            <w:tcW w:type="dxa" w:w="16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900ms ±150ms delay, 1.5% loss × 10min</w:t>
            </w:r>
          </w:p>
        </w:tc>
        <w:tc>
          <w:tcPr>
            <w:tcW w:type="dxa" w:w="20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netem delay 900ms 150ms distribution normal loss 1.5%</w:t>
            </w:r>
          </w:p>
        </w:tc>
        <w:tc>
          <w:tcPr>
            <w:tcW w:type="dxa" w:w="24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EDGE_ONLY triggered; recovery to CLOUD when restored</w:t>
            </w:r>
          </w:p>
        </w:tc>
        <w:tc>
          <w:tcPr>
            <w:tcW w:type="dxa" w:w="24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Mode switch latency &lt; 5s; F1 &gt; 0.85 during degradation</w:t>
            </w:r>
          </w:p>
        </w:tc>
      </w:tr>
      <w:tr>
        <w:tc>
          <w:tcPr>
            <w:tcW w:type="dxa" w:w="9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S4: CPU Storm</w:t>
            </w:r>
          </w:p>
        </w:tc>
        <w:tc>
          <w:tcPr>
            <w:tcW w:type="dxa" w:w="16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90% CPU load × 10min (stress-ng)</w:t>
            </w:r>
          </w:p>
        </w:tc>
        <w:tc>
          <w:tcPr>
            <w:tcW w:type="dxa" w:w="20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stress-ng --cpu 7 (7 of 8 logical cores)</w:t>
            </w:r>
          </w:p>
        </w:tc>
        <w:tc>
          <w:tcPr>
            <w:tcW w:type="dxa" w:w="24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EDGE_ONLY from CPU threshold; load shed activated</w:t>
            </w:r>
          </w:p>
        </w:tc>
        <w:tc>
          <w:tcPr>
            <w:tcW w:type="dxa" w:w="24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Load shed triggers at 80%; inference latency &lt; 100ms</w:t>
            </w:r>
          </w:p>
        </w:tc>
      </w:tr>
      <w:tr>
        <w:tc>
          <w:tcPr>
            <w:tcW w:type="dxa" w:w="9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S5: Cost Audit</w:t>
            </w:r>
          </w:p>
        </w:tc>
        <w:tc>
          <w:tcPr>
            <w:tcW w:type="dxa" w:w="16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Varying anomaly rate 10%→50%</w:t>
            </w:r>
          </w:p>
        </w:tc>
        <w:tc>
          <w:tcPr>
            <w:tcW w:type="dxa" w:w="20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Dataset injection rate varied; no network degradation</w:t>
            </w:r>
          </w:p>
        </w:tc>
        <w:tc>
          <w:tcPr>
            <w:tcW w:type="dxa" w:w="24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HYBRID mode for critical anomalies; CLOUD for normal</w:t>
            </w:r>
          </w:p>
        </w:tc>
        <w:tc>
          <w:tcPr>
            <w:tcW w:type="dxa" w:w="24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Cloud egress events vs static baseline — target 40% reduction</w:t>
            </w:r>
          </w:p>
        </w:tc>
      </w:tr>
    </w:tbl>
    <w:p>
      <w:pPr>
        <w:spacing w:before="80" w:after="0"/>
      </w:pPr>
      <w:r>
        <w:rPr>
          <w:rFonts w:ascii="Arial" w:cs="Arial" w:eastAsia="Arial" w:hAnsi="Arial"/>
          <w:b w:val="false"/>
          <w:bCs w:val="false"/>
          <w:i w:val="false"/>
          <w:iCs w:val="false"/>
          <w:color w:val="111111"/>
          <w:sz w:val="22"/>
          <w:szCs w:val="22"/>
        </w:rPr>
        <w:t xml:space="preserve"/>
      </w:r>
    </w:p>
    <w:p>
      <w:pPr>
        <w:pStyle w:val="Heading1"/>
        <w:spacing w:before="420" w:after="160"/>
      </w:pPr>
      <w:r>
        <w:rPr>
          <w:rFonts w:ascii="Arial" w:cs="Arial" w:eastAsia="Arial" w:hAnsi="Arial"/>
          <w:b/>
          <w:bCs/>
          <w:i w:val="false"/>
          <w:iCs w:val="false"/>
          <w:color w:val="1F3864"/>
          <w:sz w:val="32"/>
          <w:szCs w:val="32"/>
        </w:rPr>
        <w:t xml:space="preserve">7.  Dashboard and Monitoring Design</w:t>
      </w:r>
    </w:p>
    <w:p>
      <w:pPr>
        <w:spacing w:before="60" w:after="100" w:line="320"/>
        <w:jc w:val="both"/>
      </w:pPr>
      <w:r>
        <w:rPr>
          <w:rFonts w:ascii="Arial" w:cs="Arial" w:eastAsia="Arial" w:hAnsi="Arial"/>
          <w:b w:val="false"/>
          <w:bCs w:val="false"/>
          <w:i w:val="false"/>
          <w:iCs w:val="false"/>
          <w:color w:val="111111"/>
          <w:sz w:val="22"/>
          <w:szCs w:val="22"/>
        </w:rPr>
        <w:t xml:space="preserve">Four tools serve different monitoring purposes. Each is used at a specific project phase for a specific audience. No single tool replaces the others.</w:t>
      </w:r>
    </w:p>
    <w:p>
      <w:pPr>
        <w:spacing w:before="6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400"/>
        <w:gridCol w:w="800"/>
        <w:gridCol w:w="1000"/>
        <w:gridCol w:w="2760"/>
      </w:tblGrid>
      <w:tr>
        <w:tc>
          <w:tcPr>
            <w:tcW w:type="dxa" w:w="140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Tool</w:t>
            </w:r>
          </w:p>
        </w:tc>
        <w:tc>
          <w:tcPr>
            <w:tcW w:type="dxa" w:w="200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Purpose</w:t>
            </w:r>
          </w:p>
        </w:tc>
        <w:tc>
          <w:tcPr>
            <w:tcW w:type="dxa" w:w="140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Audience</w:t>
            </w:r>
          </w:p>
        </w:tc>
        <w:tc>
          <w:tcPr>
            <w:tcW w:type="dxa" w:w="80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When Built</w:t>
            </w:r>
          </w:p>
        </w:tc>
        <w:tc>
          <w:tcPr>
            <w:tcW w:type="dxa" w:w="100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Works Offline</w:t>
            </w:r>
          </w:p>
        </w:tc>
        <w:tc>
          <w:tcPr>
            <w:tcW w:type="dxa" w:w="276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Thesis Use</w:t>
            </w:r>
          </w:p>
        </w:tc>
      </w:tr>
      <w:tr>
        <w:tc>
          <w:tcPr>
            <w:tcW w:type="dxa" w:w="14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Grafana + Prometheus</w:t>
            </w:r>
          </w:p>
        </w:tc>
        <w:tc>
          <w:tcPr>
            <w:tcW w:type="dxa" w:w="20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Live edge monitoring during evaluation scenarios</w:t>
            </w:r>
          </w:p>
        </w:tc>
        <w:tc>
          <w:tcPr>
            <w:tcW w:type="dxa" w:w="14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Developer during evaluation</w:t>
            </w:r>
          </w:p>
        </w:tc>
        <w:tc>
          <w:tcPr>
            <w:tcW w:type="dxa" w:w="8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Week 5</w:t>
            </w:r>
          </w:p>
        </w:tc>
        <w:tc>
          <w:tcPr>
            <w:tcW w:type="dxa" w:w="1000"/>
            <w:tcBorders>
              <w:top w:val="single" w:color="BBBBBB" w:sz="4"/>
              <w:left w:val="single" w:color="BBBBBB" w:sz="4"/>
              <w:bottom w:val="single" w:color="BBBBBB" w:sz="4"/>
              <w:right w:val="single" w:color="BBBBBB" w:sz="4"/>
            </w:tcBorders>
            <w:shd w:fill="EBF7EE"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 Yes — fully local</w:t>
            </w:r>
          </w:p>
        </w:tc>
        <w:tc>
          <w:tcPr>
            <w:tcW w:type="dxa" w:w="27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Screenshot during Scenario 2/3 showing mode transitions</w:t>
            </w:r>
          </w:p>
        </w:tc>
      </w:tr>
      <w:tr>
        <w:tc>
          <w:tcPr>
            <w:tcW w:type="dxa" w:w="14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AWS CloudWatch</w:t>
            </w:r>
          </w:p>
        </w:tc>
        <w:tc>
          <w:tcPr>
            <w:tcW w:type="dxa" w:w="20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Cloud metrics over time — 5 custom metrics</w:t>
            </w:r>
          </w:p>
        </w:tc>
        <w:tc>
          <w:tcPr>
            <w:tcW w:type="dxa" w:w="14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Dr. Thushari, examiner</w:t>
            </w:r>
          </w:p>
        </w:tc>
        <w:tc>
          <w:tcPr>
            <w:tcW w:type="dxa" w:w="8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Week 5</w:t>
            </w:r>
          </w:p>
        </w:tc>
        <w:tc>
          <w:tcPr>
            <w:tcW w:type="dxa" w:w="1000"/>
            <w:tcBorders>
              <w:top w:val="single" w:color="BBBBBB" w:sz="4"/>
              <w:left w:val="single" w:color="BBBBBB" w:sz="4"/>
              <w:bottom w:val="single" w:color="BBBBBB" w:sz="4"/>
              <w:right w:val="single" w:color="BBBBBB" w:sz="4"/>
            </w:tcBorders>
            <w:shd w:fill="FDECEC"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 Requires internet</w:t>
            </w:r>
          </w:p>
        </w:tc>
        <w:tc>
          <w:tcPr>
            <w:tcW w:type="dxa" w:w="27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Screenshot showing AWS console with real metrics over time</w:t>
            </w:r>
          </w:p>
        </w:tc>
      </w:tr>
      <w:tr>
        <w:tc>
          <w:tcPr>
            <w:tcW w:type="dxa" w:w="14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Streamlit</w:t>
            </w:r>
          </w:p>
        </w:tc>
        <w:tc>
          <w:tcPr>
            <w:tcW w:type="dxa" w:w="20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Interactive evaluation results presentation</w:t>
            </w:r>
          </w:p>
        </w:tc>
        <w:tc>
          <w:tcPr>
            <w:tcW w:type="dxa" w:w="14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Defence audience</w:t>
            </w:r>
          </w:p>
        </w:tc>
        <w:tc>
          <w:tcPr>
            <w:tcW w:type="dxa" w:w="8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Week 8</w:t>
            </w:r>
          </w:p>
        </w:tc>
        <w:tc>
          <w:tcPr>
            <w:tcW w:type="dxa" w:w="1000"/>
            <w:tcBorders>
              <w:top w:val="single" w:color="BBBBBB" w:sz="4"/>
              <w:left w:val="single" w:color="BBBBBB" w:sz="4"/>
              <w:bottom w:val="single" w:color="BBBBBB" w:sz="4"/>
              <w:right w:val="single" w:color="BBBBBB" w:sz="4"/>
            </w:tcBorders>
            <w:shd w:fill="EBF7EE"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 Yes — local Python</w:t>
            </w:r>
          </w:p>
        </w:tc>
        <w:tc>
          <w:tcPr>
            <w:tcW w:type="dxa" w:w="27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Live demo during defence — all 5 scenario results interactive</w:t>
            </w:r>
          </w:p>
        </w:tc>
      </w:tr>
      <w:tr>
        <w:tc>
          <w:tcPr>
            <w:tcW w:type="dxa" w:w="14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Matplotlib</w:t>
            </w:r>
          </w:p>
        </w:tc>
        <w:tc>
          <w:tcPr>
            <w:tcW w:type="dxa" w:w="20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Static publication-quality thesis figures</w:t>
            </w:r>
          </w:p>
        </w:tc>
        <w:tc>
          <w:tcPr>
            <w:tcW w:type="dxa" w:w="14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Thesis document reader</w:t>
            </w:r>
          </w:p>
        </w:tc>
        <w:tc>
          <w:tcPr>
            <w:tcW w:type="dxa" w:w="8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Week 8</w:t>
            </w:r>
          </w:p>
        </w:tc>
        <w:tc>
          <w:tcPr>
            <w:tcW w:type="dxa" w:w="1000"/>
            <w:tcBorders>
              <w:top w:val="single" w:color="BBBBBB" w:sz="4"/>
              <w:left w:val="single" w:color="BBBBBB" w:sz="4"/>
              <w:bottom w:val="single" w:color="BBBBBB" w:sz="4"/>
              <w:right w:val="single" w:color="BBBBBB" w:sz="4"/>
            </w:tcBorders>
            <w:shd w:fill="EBF7EE"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 Yes</w:t>
            </w:r>
          </w:p>
        </w:tc>
        <w:tc>
          <w:tcPr>
            <w:tcW w:type="dxa" w:w="27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PNG figures embedded in thesis Word document</w:t>
            </w:r>
          </w:p>
        </w:tc>
      </w:tr>
      <w:tr>
        <w:tc>
          <w:tcPr>
            <w:tcW w:type="dxa" w:w="14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FastAPI Dashboard</w:t>
            </w:r>
          </w:p>
        </w:tc>
        <w:tc>
          <w:tcPr>
            <w:tcW w:type="dxa" w:w="20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Simple local alert display during LAN outage</w:t>
            </w:r>
          </w:p>
        </w:tc>
        <w:tc>
          <w:tcPr>
            <w:tcW w:type="dxa" w:w="14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Operator on LAN</w:t>
            </w:r>
          </w:p>
        </w:tc>
        <w:tc>
          <w:tcPr>
            <w:tcW w:type="dxa" w:w="8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Week 4</w:t>
            </w:r>
          </w:p>
        </w:tc>
        <w:tc>
          <w:tcPr>
            <w:tcW w:type="dxa" w:w="1000"/>
            <w:tcBorders>
              <w:top w:val="single" w:color="BBBBBB" w:sz="4"/>
              <w:left w:val="single" w:color="BBBBBB" w:sz="4"/>
              <w:bottom w:val="single" w:color="BBBBBB" w:sz="4"/>
              <w:right w:val="single" w:color="BBBBBB" w:sz="4"/>
            </w:tcBorders>
            <w:shd w:fill="EBF7EE"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 Yes — LAN only</w:t>
            </w:r>
          </w:p>
        </w:tc>
        <w:tc>
          <w:tcPr>
            <w:tcW w:type="dxa" w:w="27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Supplementary screenshot showing alert visibility during outage</w:t>
            </w:r>
          </w:p>
        </w:tc>
      </w:tr>
    </w:tbl>
    <w:p>
      <w:pPr>
        <w:spacing w:before="80" w:after="0"/>
      </w:pPr>
      <w:r>
        <w:rPr>
          <w:rFonts w:ascii="Arial" w:cs="Arial" w:eastAsia="Arial" w:hAnsi="Arial"/>
          <w:b w:val="false"/>
          <w:bCs w:val="false"/>
          <w:i w:val="false"/>
          <w:iCs w:val="false"/>
          <w:color w:val="111111"/>
          <w:sz w:val="22"/>
          <w:szCs w:val="22"/>
        </w:rPr>
        <w:t xml:space="preserve"/>
      </w:r>
    </w:p>
    <w:p>
      <w:pPr>
        <w:pStyle w:val="Heading2"/>
        <w:spacing w:before="300" w:after="120"/>
      </w:pPr>
      <w:r>
        <w:rPr>
          <w:rFonts w:ascii="Arial" w:cs="Arial" w:eastAsia="Arial" w:hAnsi="Arial"/>
          <w:b/>
          <w:bCs/>
          <w:i w:val="false"/>
          <w:iCs w:val="false"/>
          <w:color w:val="2E5FA3"/>
          <w:sz w:val="26"/>
          <w:szCs w:val="26"/>
        </w:rPr>
        <w:t xml:space="preserve">7.1  Prometheus Metrics Exposed by Each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900"/>
        <w:gridCol w:w="4260"/>
      </w:tblGrid>
      <w:tr>
        <w:tc>
          <w:tcPr>
            <w:tcW w:type="dxa" w:w="180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Component</w:t>
            </w:r>
          </w:p>
        </w:tc>
        <w:tc>
          <w:tcPr>
            <w:tcW w:type="dxa" w:w="240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Metric Name</w:t>
            </w:r>
          </w:p>
        </w:tc>
        <w:tc>
          <w:tcPr>
            <w:tcW w:type="dxa" w:w="90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Type</w:t>
            </w:r>
          </w:p>
        </w:tc>
        <w:tc>
          <w:tcPr>
            <w:tcW w:type="dxa" w:w="426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Description</w:t>
            </w:r>
          </w:p>
        </w:tc>
      </w:tr>
      <w:tr>
        <w:tc>
          <w:tcPr>
            <w:tcW w:type="dxa" w:w="18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Policy Executor</w:t>
            </w:r>
          </w:p>
        </w:tc>
        <w:tc>
          <w:tcPr>
            <w:tcW w:type="dxa" w:w="24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orchestrator_mode</w:t>
            </w:r>
          </w:p>
        </w:tc>
        <w:tc>
          <w:tcPr>
            <w:tcW w:type="dxa" w:w="9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Gauge</w:t>
            </w:r>
          </w:p>
        </w:tc>
        <w:tc>
          <w:tcPr>
            <w:tcW w:type="dxa" w:w="42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Current mode: 1=EDGE_ONLY, 2=HYBRID, 3=CLOUD_OPTIMISED</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Policy Executor</w:t>
            </w:r>
          </w:p>
        </w:tc>
        <w:tc>
          <w:tcPr>
            <w:tcW w:type="dxa" w:w="24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mode_transitions_total</w:t>
            </w:r>
          </w:p>
        </w:tc>
        <w:tc>
          <w:tcPr>
            <w:tcW w:type="dxa" w:w="9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Counter</w:t>
            </w:r>
          </w:p>
        </w:tc>
        <w:tc>
          <w:tcPr>
            <w:tcW w:type="dxa" w:w="42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Cumulative mode transitions since startup</w:t>
            </w:r>
          </w:p>
        </w:tc>
      </w:tr>
      <w:tr>
        <w:tc>
          <w:tcPr>
            <w:tcW w:type="dxa" w:w="18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Policy Executor</w:t>
            </w:r>
          </w:p>
        </w:tc>
        <w:tc>
          <w:tcPr>
            <w:tcW w:type="dxa" w:w="24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routing_decisions_total</w:t>
            </w:r>
          </w:p>
        </w:tc>
        <w:tc>
          <w:tcPr>
            <w:tcW w:type="dxa" w:w="9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Counter</w:t>
            </w:r>
          </w:p>
        </w:tc>
        <w:tc>
          <w:tcPr>
            <w:tcW w:type="dxa" w:w="42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Total inference results routed</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Context Monitor</w:t>
            </w:r>
          </w:p>
        </w:tc>
        <w:tc>
          <w:tcPr>
            <w:tcW w:type="dxa" w:w="24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network_latency_ms</w:t>
            </w:r>
          </w:p>
        </w:tc>
        <w:tc>
          <w:tcPr>
            <w:tcW w:type="dxa" w:w="9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Gauge</w:t>
            </w:r>
          </w:p>
        </w:tc>
        <w:tc>
          <w:tcPr>
            <w:tcW w:type="dxa" w:w="42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Current measured latency to cloud_node</w:t>
            </w:r>
          </w:p>
        </w:tc>
      </w:tr>
      <w:tr>
        <w:tc>
          <w:tcPr>
            <w:tcW w:type="dxa" w:w="18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Context Monitor</w:t>
            </w:r>
          </w:p>
        </w:tc>
        <w:tc>
          <w:tcPr>
            <w:tcW w:type="dxa" w:w="24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edge_cpu_percent</w:t>
            </w:r>
          </w:p>
        </w:tc>
        <w:tc>
          <w:tcPr>
            <w:tcW w:type="dxa" w:w="9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Gauge</w:t>
            </w:r>
          </w:p>
        </w:tc>
        <w:tc>
          <w:tcPr>
            <w:tcW w:type="dxa" w:w="42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Current CPU utilisation</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Context Monitor</w:t>
            </w:r>
          </w:p>
        </w:tc>
        <w:tc>
          <w:tcPr>
            <w:tcW w:type="dxa" w:w="24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edge_ram_percent</w:t>
            </w:r>
          </w:p>
        </w:tc>
        <w:tc>
          <w:tcPr>
            <w:tcW w:type="dxa" w:w="9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Gauge</w:t>
            </w:r>
          </w:p>
        </w:tc>
        <w:tc>
          <w:tcPr>
            <w:tcW w:type="dxa" w:w="42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Current RAM utilisation</w:t>
            </w:r>
          </w:p>
        </w:tc>
      </w:tr>
      <w:tr>
        <w:tc>
          <w:tcPr>
            <w:tcW w:type="dxa" w:w="18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Context Monitor</w:t>
            </w:r>
          </w:p>
        </w:tc>
        <w:tc>
          <w:tcPr>
            <w:tcW w:type="dxa" w:w="24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cloud_reachable</w:t>
            </w:r>
          </w:p>
        </w:tc>
        <w:tc>
          <w:tcPr>
            <w:tcW w:type="dxa" w:w="9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Gauge</w:t>
            </w:r>
          </w:p>
        </w:tc>
        <w:tc>
          <w:tcPr>
            <w:tcW w:type="dxa" w:w="42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1=reachable, 0=unreachable</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Inference Engine</w:t>
            </w:r>
          </w:p>
        </w:tc>
        <w:tc>
          <w:tcPr>
            <w:tcW w:type="dxa" w:w="24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inference_latency_ms</w:t>
            </w:r>
          </w:p>
        </w:tc>
        <w:tc>
          <w:tcPr>
            <w:tcW w:type="dxa" w:w="9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Histogram</w:t>
            </w:r>
          </w:p>
        </w:tc>
        <w:tc>
          <w:tcPr>
            <w:tcW w:type="dxa" w:w="42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Per-inference latency distribution</w:t>
            </w:r>
          </w:p>
        </w:tc>
      </w:tr>
      <w:tr>
        <w:tc>
          <w:tcPr>
            <w:tcW w:type="dxa" w:w="18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Inference Engine</w:t>
            </w:r>
          </w:p>
        </w:tc>
        <w:tc>
          <w:tcPr>
            <w:tcW w:type="dxa" w:w="24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anomaly_score</w:t>
            </w:r>
          </w:p>
        </w:tc>
        <w:tc>
          <w:tcPr>
            <w:tcW w:type="dxa" w:w="9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Histogram</w:t>
            </w:r>
          </w:p>
        </w:tc>
        <w:tc>
          <w:tcPr>
            <w:tcW w:type="dxa" w:w="42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Distribution of anomaly scores</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Inference Engine</w:t>
            </w:r>
          </w:p>
        </w:tc>
        <w:tc>
          <w:tcPr>
            <w:tcW w:type="dxa" w:w="24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anomalies_detected_total</w:t>
            </w:r>
          </w:p>
        </w:tc>
        <w:tc>
          <w:tcPr>
            <w:tcW w:type="dxa" w:w="9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Counter</w:t>
            </w:r>
          </w:p>
        </w:tc>
        <w:tc>
          <w:tcPr>
            <w:tcW w:type="dxa" w:w="42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Cumulative anomaly count</w:t>
            </w:r>
          </w:p>
        </w:tc>
      </w:tr>
      <w:tr>
        <w:tc>
          <w:tcPr>
            <w:tcW w:type="dxa" w:w="18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NATS Buffer</w:t>
            </w:r>
          </w:p>
        </w:tc>
        <w:tc>
          <w:tcPr>
            <w:tcW w:type="dxa" w:w="24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buffer_size_current</w:t>
            </w:r>
          </w:p>
        </w:tc>
        <w:tc>
          <w:tcPr>
            <w:tcW w:type="dxa" w:w="9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Gauge</w:t>
            </w:r>
          </w:p>
        </w:tc>
        <w:tc>
          <w:tcPr>
            <w:tcW w:type="dxa" w:w="42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Current number of events in buffer</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NATS Buffer</w:t>
            </w:r>
          </w:p>
        </w:tc>
        <w:tc>
          <w:tcPr>
            <w:tcW w:type="dxa" w:w="24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buffer_events_dropped_total</w:t>
            </w:r>
          </w:p>
        </w:tc>
        <w:tc>
          <w:tcPr>
            <w:tcW w:type="dxa" w:w="9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Counter</w:t>
            </w:r>
          </w:p>
        </w:tc>
        <w:tc>
          <w:tcPr>
            <w:tcW w:type="dxa" w:w="42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Events dropped due to overflow</w:t>
            </w:r>
          </w:p>
        </w:tc>
      </w:tr>
      <w:tr>
        <w:tc>
          <w:tcPr>
            <w:tcW w:type="dxa" w:w="18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NATS Buffer</w:t>
            </w:r>
          </w:p>
        </w:tc>
        <w:tc>
          <w:tcPr>
            <w:tcW w:type="dxa" w:w="24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buffer_flush_events_total</w:t>
            </w:r>
          </w:p>
        </w:tc>
        <w:tc>
          <w:tcPr>
            <w:tcW w:type="dxa" w:w="9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Counter</w:t>
            </w:r>
          </w:p>
        </w:tc>
        <w:tc>
          <w:tcPr>
            <w:tcW w:type="dxa" w:w="42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Events delivered on network recovery</w:t>
            </w:r>
          </w:p>
        </w:tc>
      </w:tr>
    </w:tbl>
    <w:p>
      <w:pPr>
        <w:spacing w:before="80" w:after="0"/>
      </w:pPr>
      <w:r>
        <w:rPr>
          <w:rFonts w:ascii="Arial" w:cs="Arial" w:eastAsia="Arial" w:hAnsi="Arial"/>
          <w:b w:val="false"/>
          <w:bCs w:val="false"/>
          <w:i w:val="false"/>
          <w:iCs w:val="false"/>
          <w:color w:val="111111"/>
          <w:sz w:val="22"/>
          <w:szCs w:val="22"/>
        </w:rPr>
        <w:t xml:space="preserve"/>
      </w:r>
    </w:p>
    <w:p>
      <w:r>
        <w:br w:type="page"/>
      </w:r>
    </w:p>
    <w:p>
      <w:pPr>
        <w:pStyle w:val="Heading1"/>
        <w:spacing w:before="420" w:after="160"/>
      </w:pPr>
      <w:r>
        <w:rPr>
          <w:rFonts w:ascii="Arial" w:cs="Arial" w:eastAsia="Arial" w:hAnsi="Arial"/>
          <w:b/>
          <w:bCs/>
          <w:i w:val="false"/>
          <w:iCs w:val="false"/>
          <w:color w:val="1F3864"/>
          <w:sz w:val="32"/>
          <w:szCs w:val="32"/>
        </w:rPr>
        <w:t xml:space="preserve">8.  Alerting Architecture</w:t>
      </w:r>
    </w:p>
    <w:p>
      <w:pPr>
        <w:spacing w:before="60" w:after="100" w:line="320"/>
        <w:jc w:val="both"/>
      </w:pPr>
      <w:r>
        <w:rPr>
          <w:rFonts w:ascii="Arial" w:cs="Arial" w:eastAsia="Arial" w:hAnsi="Arial"/>
          <w:b w:val="false"/>
          <w:bCs w:val="false"/>
          <w:i w:val="false"/>
          <w:iCs w:val="false"/>
          <w:color w:val="111111"/>
          <w:sz w:val="22"/>
          <w:szCs w:val="22"/>
        </w:rPr>
        <w:t xml:space="preserve">The alert router implements a four-layer hierarchy designed so that every layer operates independently. A WAN outage that prevents Lambda invocation does not prevent MQTT broadcast. The system degrades gracefully — each layer that fails falls through to the next available layer.</w:t>
      </w:r>
    </w:p>
    <w:p>
      <w:pPr>
        <w:spacing w:before="6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0F1B35" w:val="clear"/>
            <w:tcMar>
              <w:top w:type="dxa" w:w="160"/>
              <w:left w:type="dxa" w:w="220"/>
              <w:bottom w:type="dxa" w:w="160"/>
              <w:right w:type="dxa" w:w="220"/>
            </w:tcMar>
          </w:tcPr>
          <w:p>
            <w:pPr>
              <w:spacing w:before="16" w:after="16"/>
            </w:pPr>
            <w:r>
              <w:rPr>
                <w:rFonts w:ascii="Courier New" w:cs="Courier New" w:eastAsia="Courier New" w:hAnsi="Courier New"/>
                <w:b w:val="false"/>
                <w:bCs w:val="false"/>
                <w:color w:val="7EC8E3"/>
                <w:sz w:val="17"/>
                <w:szCs w:val="17"/>
              </w:rPr>
              <w:t xml:space="preserve">  ANOMALY detected during EDGE_ONLY mode</w:t>
            </w:r>
          </w:p>
          <w:p>
            <w:pPr>
              <w:spacing w:before="16" w:after="16"/>
            </w:pPr>
            <w:r>
              <w:rPr>
                <w:rFonts w:ascii="Courier New" w:cs="Courier New" w:eastAsia="Courier New" w:hAnsi="Courier New"/>
                <w:b w:val="false"/>
                <w:bCs w:val="false"/>
                <w:color w:val="7EC8E3"/>
                <w:sz w:val="17"/>
                <w:szCs w:val="17"/>
              </w:rPr>
              <w:t xml:space="preserve">              │</w:t>
            </w:r>
          </w:p>
          <w:p>
            <w:pPr>
              <w:spacing w:before="16" w:after="16"/>
            </w:pPr>
            <w:r>
              <w:rPr>
                <w:rFonts w:ascii="Courier New" w:cs="Courier New" w:eastAsia="Courier New" w:hAnsi="Courier New"/>
                <w:b w:val="false"/>
                <w:bCs w:val="false"/>
                <w:color w:val="7EC8E3"/>
                <w:sz w:val="17"/>
                <w:szCs w:val="17"/>
              </w:rPr>
              <w:t xml:space="preserve">              ▼</w:t>
            </w:r>
          </w:p>
          <w:p>
            <w:pPr>
              <w:spacing w:before="16" w:after="16"/>
            </w:pPr>
            <w:r>
              <w:rPr>
                <w:rFonts w:ascii="Courier New" w:cs="Courier New" w:eastAsia="Courier New" w:hAnsi="Courier New"/>
                <w:b w:val="false"/>
                <w:bCs w:val="false"/>
                <w:color w:val="7EC8E3"/>
                <w:sz w:val="17"/>
                <w:szCs w:val="17"/>
              </w:rPr>
              <w:t xml:space="preserve">  ┌─────────────────────────────────────────────────┐</w:t>
            </w:r>
          </w:p>
          <w:p>
            <w:pPr>
              <w:spacing w:before="16" w:after="16"/>
            </w:pPr>
            <w:r>
              <w:rPr>
                <w:rFonts w:ascii="Courier New" w:cs="Courier New" w:eastAsia="Courier New" w:hAnsi="Courier New"/>
                <w:b w:val="false"/>
                <w:bCs w:val="false"/>
                <w:color w:val="7EC8E3"/>
                <w:sz w:val="17"/>
                <w:szCs w:val="17"/>
              </w:rPr>
              <w:t xml:space="preserve">  │  Alert Router — Severity Check                   │</w:t>
            </w:r>
          </w:p>
          <w:p>
            <w:pPr>
              <w:spacing w:before="16" w:after="16"/>
            </w:pPr>
            <w:r>
              <w:rPr>
                <w:rFonts w:ascii="Courier New" w:cs="Courier New" w:eastAsia="Courier New" w:hAnsi="Courier New"/>
                <w:b w:val="false"/>
                <w:bCs w:val="false"/>
                <w:color w:val="7EC8E3"/>
                <w:sz w:val="17"/>
                <w:szCs w:val="17"/>
              </w:rPr>
              <w:t xml:space="preserve">  │  score &gt; 0.85 → CRITICAL                        │</w:t>
            </w:r>
          </w:p>
          <w:p>
            <w:pPr>
              <w:spacing w:before="16" w:after="16"/>
            </w:pPr>
            <w:r>
              <w:rPr>
                <w:rFonts w:ascii="Courier New" w:cs="Courier New" w:eastAsia="Courier New" w:hAnsi="Courier New"/>
                <w:b w:val="false"/>
                <w:bCs w:val="false"/>
                <w:color w:val="7EC8E3"/>
                <w:sz w:val="17"/>
                <w:szCs w:val="17"/>
              </w:rPr>
              <w:t xml:space="preserve">  │  score &gt; 0.60 → HIGH                            │</w:t>
            </w:r>
          </w:p>
          <w:p>
            <w:pPr>
              <w:spacing w:before="16" w:after="16"/>
            </w:pPr>
            <w:r>
              <w:rPr>
                <w:rFonts w:ascii="Courier New" w:cs="Courier New" w:eastAsia="Courier New" w:hAnsi="Courier New"/>
                <w:b w:val="false"/>
                <w:bCs w:val="false"/>
                <w:color w:val="7EC8E3"/>
                <w:sz w:val="17"/>
                <w:szCs w:val="17"/>
              </w:rPr>
              <w:t xml:space="preserve">  └─────────────────────────────────────────────────┘</w:t>
            </w:r>
          </w:p>
          <w:p>
            <w:pPr>
              <w:spacing w:before="16" w:after="16"/>
            </w:pPr>
            <w:r>
              <w:rPr>
                <w:rFonts w:ascii="Courier New" w:cs="Courier New" w:eastAsia="Courier New" w:hAnsi="Courier New"/>
                <w:b w:val="false"/>
                <w:bCs w:val="false"/>
                <w:color w:val="7EC8E3"/>
                <w:sz w:val="17"/>
                <w:szCs w:val="17"/>
              </w:rPr>
              <w:t xml:space="preserve">              │</w:t>
            </w:r>
          </w:p>
          <w:p>
            <w:pPr>
              <w:spacing w:before="16" w:after="16"/>
            </w:pPr>
            <w:r>
              <w:rPr>
                <w:rFonts w:ascii="Courier New" w:cs="Courier New" w:eastAsia="Courier New" w:hAnsi="Courier New"/>
                <w:b w:val="false"/>
                <w:bCs w:val="false"/>
                <w:color w:val="7EC8E3"/>
                <w:sz w:val="17"/>
                <w:szCs w:val="17"/>
              </w:rPr>
              <w:t xml:space="preserve">    ┌──────────┼──────────┬──────────────┐</w:t>
            </w:r>
          </w:p>
          <w:p>
            <w:pPr>
              <w:spacing w:before="16" w:after="16"/>
            </w:pPr>
            <w:r>
              <w:rPr>
                <w:rFonts w:ascii="Courier New" w:cs="Courier New" w:eastAsia="Courier New" w:hAnsi="Courier New"/>
                <w:b w:val="false"/>
                <w:bCs w:val="false"/>
                <w:color w:val="7EC8E3"/>
                <w:sz w:val="17"/>
                <w:szCs w:val="17"/>
              </w:rPr>
              <w:t xml:space="preserve">    ▼          ▼          ▼               ▼</w:t>
            </w:r>
          </w:p>
          <w:p>
            <w:pPr>
              <w:spacing w:before="16" w:after="16"/>
            </w:pPr>
            <w:r>
              <w:rPr>
                <w:rFonts w:ascii="Courier New" w:cs="Courier New" w:eastAsia="Courier New" w:hAnsi="Courier New"/>
                <w:b w:val="false"/>
                <w:bCs w:val="false"/>
                <w:color w:val="7EC8E3"/>
                <w:sz w:val="17"/>
                <w:szCs w:val="17"/>
              </w:rPr>
              <w:t xml:space="preserve"> Layer 1    Layer 2    Layer 3          Layer 4</w:t>
            </w:r>
          </w:p>
          <w:p>
            <w:pPr>
              <w:spacing w:before="16" w:after="16"/>
            </w:pPr>
            <w:r>
              <w:rPr>
                <w:rFonts w:ascii="Courier New" w:cs="Courier New" w:eastAsia="Courier New" w:hAnsi="Courier New"/>
                <w:b w:val="false"/>
                <w:bCs w:val="false"/>
                <w:color w:val="7EC8E3"/>
                <w:sz w:val="17"/>
                <w:szCs w:val="17"/>
              </w:rPr>
              <w:t xml:space="preserve"> GPIO LED   MQTT       FastAPI          Lambda</w:t>
            </w:r>
          </w:p>
          <w:p>
            <w:pPr>
              <w:spacing w:before="16" w:after="16"/>
            </w:pPr>
            <w:r>
              <w:rPr>
                <w:rFonts w:ascii="Courier New" w:cs="Courier New" w:eastAsia="Courier New" w:hAnsi="Courier New"/>
                <w:b w:val="false"/>
                <w:bCs w:val="false"/>
                <w:color w:val="7EC8E3"/>
                <w:sz w:val="17"/>
                <w:szCs w:val="17"/>
              </w:rPr>
              <w:t xml:space="preserve"> (future)   broadcast  Dashboard        → SES Email</w:t>
            </w:r>
          </w:p>
          <w:p>
            <w:pPr>
              <w:spacing w:before="16" w:after="16"/>
            </w:pPr>
            <w:r>
              <w:rPr>
                <w:rFonts w:ascii="Courier New" w:cs="Courier New" w:eastAsia="Courier New" w:hAnsi="Courier New"/>
                <w:b w:val="false"/>
                <w:bCs w:val="false"/>
                <w:color w:val="7EC8E3"/>
                <w:sz w:val="17"/>
                <w:szCs w:val="17"/>
              </w:rPr>
              <w:t xml:space="preserve">            Mosquitto  port 8080         </w:t>
            </w:r>
          </w:p>
          <w:p>
            <w:pPr>
              <w:spacing w:before="16" w:after="16"/>
            </w:pPr>
            <w:r>
              <w:rPr>
                <w:rFonts w:ascii="Courier New" w:cs="Courier New" w:eastAsia="Courier New" w:hAnsi="Courier New"/>
                <w:b w:val="false"/>
                <w:bCs w:val="false"/>
                <w:color w:val="7EC8E3"/>
                <w:sz w:val="17"/>
                <w:szCs w:val="17"/>
              </w:rPr>
              <w:t xml:space="preserve"> Works:     Works:     Works:           Works:</w:t>
            </w:r>
          </w:p>
          <w:p>
            <w:pPr>
              <w:spacing w:before="16" w:after="16"/>
            </w:pPr>
            <w:r>
              <w:rPr>
                <w:rFonts w:ascii="Courier New" w:cs="Courier New" w:eastAsia="Courier New" w:hAnsi="Courier New"/>
                <w:b w:val="false"/>
                <w:bCs w:val="false"/>
                <w:color w:val="7EC8E3"/>
                <w:sz w:val="17"/>
                <w:szCs w:val="17"/>
              </w:rPr>
              <w:t xml:space="preserve"> always     LAN up     LAN up           Internet up</w:t>
            </w:r>
          </w:p>
          <w:p>
            <w:pPr>
              <w:spacing w:before="16" w:after="16"/>
            </w:pPr>
            <w:r>
              <w:rPr>
                <w:rFonts w:ascii="Courier New" w:cs="Courier New" w:eastAsia="Courier New" w:hAnsi="Courier New"/>
                <w:b w:val="false"/>
                <w:bCs w:val="false"/>
                <w:color w:val="7EC8E3"/>
                <w:sz w:val="17"/>
                <w:szCs w:val="17"/>
              </w:rPr>
              <w:t xml:space="preserve">            no WAN     no WAN           Falls back to</w:t>
            </w:r>
          </w:p>
          <w:p>
            <w:pPr>
              <w:spacing w:before="16" w:after="16"/>
            </w:pPr>
            <w:r>
              <w:rPr>
                <w:rFonts w:ascii="Courier New" w:cs="Courier New" w:eastAsia="Courier New" w:hAnsi="Courier New"/>
                <w:b w:val="false"/>
                <w:bCs w:val="false"/>
                <w:color w:val="7EC8E3"/>
                <w:sz w:val="17"/>
                <w:szCs w:val="17"/>
              </w:rPr>
              <w:t xml:space="preserve">            needed     needed           MQTT if down</w:t>
            </w:r>
          </w:p>
          <w:p>
            <w:pPr>
              <w:spacing w:before="16" w:after="16"/>
            </w:pPr>
            <w:r>
              <w:rPr>
                <w:rFonts w:ascii="Courier New" w:cs="Courier New" w:eastAsia="Courier New" w:hAnsi="Courier New"/>
                <w:b w:val="false"/>
                <w:bCs w:val="false"/>
                <w:color w:val="7EC8E3"/>
                <w:sz w:val="17"/>
                <w:szCs w:val="17"/>
              </w:rPr>
              <w:t xml:space="preserve">              │</w:t>
            </w:r>
          </w:p>
          <w:p>
            <w:pPr>
              <w:spacing w:before="16" w:after="16"/>
            </w:pPr>
            <w:r>
              <w:rPr>
                <w:rFonts w:ascii="Courier New" w:cs="Courier New" w:eastAsia="Courier New" w:hAnsi="Courier New"/>
                <w:b w:val="false"/>
                <w:bCs w:val="false"/>
                <w:color w:val="7EC8E3"/>
                <w:sz w:val="17"/>
                <w:szCs w:val="17"/>
              </w:rPr>
              <w:t xml:space="preserve">              ▼</w:t>
            </w:r>
          </w:p>
          <w:p>
            <w:pPr>
              <w:spacing w:before="16" w:after="16"/>
            </w:pPr>
            <w:r>
              <w:rPr>
                <w:rFonts w:ascii="Courier New" w:cs="Courier New" w:eastAsia="Courier New" w:hAnsi="Courier New"/>
                <w:b w:val="false"/>
                <w:bCs w:val="false"/>
                <w:color w:val="7EC8E3"/>
                <w:sz w:val="17"/>
                <w:szCs w:val="17"/>
              </w:rPr>
              <w:t xml:space="preserve"> ALL layers → S3 alert log (async, best-effort)</w:t>
            </w:r>
          </w:p>
        </w:tc>
      </w:tr>
    </w:tbl>
    <w:p>
      <w:pPr>
        <w:spacing w:before="80" w:after="0"/>
      </w:pPr>
      <w:r>
        <w:rPr>
          <w:rFonts w:ascii="Arial" w:cs="Arial" w:eastAsia="Arial" w:hAnsi="Arial"/>
          <w:b w:val="false"/>
          <w:bCs w:val="false"/>
          <w:i w:val="false"/>
          <w:iCs w:val="false"/>
          <w:color w:val="111111"/>
          <w:sz w:val="22"/>
          <w:szCs w:val="22"/>
        </w:rPr>
        <w:t xml:space="preserve"/>
      </w:r>
    </w:p>
    <w:p>
      <w:pPr>
        <w:pStyle w:val="Heading1"/>
        <w:spacing w:before="420" w:after="160"/>
      </w:pPr>
      <w:r>
        <w:rPr>
          <w:rFonts w:ascii="Arial" w:cs="Arial" w:eastAsia="Arial" w:hAnsi="Arial"/>
          <w:b/>
          <w:bCs/>
          <w:i w:val="false"/>
          <w:iCs w:val="false"/>
          <w:color w:val="1F3864"/>
          <w:sz w:val="32"/>
          <w:szCs w:val="32"/>
        </w:rPr>
        <w:t xml:space="preserve">9.  Configuration Reference</w:t>
      </w:r>
    </w:p>
    <w:p>
      <w:pPr>
        <w:spacing w:before="60" w:after="100" w:line="320"/>
        <w:jc w:val="both"/>
      </w:pPr>
      <w:r>
        <w:rPr>
          <w:rFonts w:ascii="Arial" w:cs="Arial" w:eastAsia="Arial" w:hAnsi="Arial"/>
          <w:b w:val="false"/>
          <w:bCs w:val="false"/>
          <w:i w:val="false"/>
          <w:iCs w:val="false"/>
          <w:color w:val="111111"/>
          <w:sz w:val="22"/>
          <w:szCs w:val="22"/>
        </w:rPr>
        <w:t xml:space="preserve">All configurable values live in config/settings.py. No threshold, URL, or credential is hardcoded anywhere in the codebase. Environment variables override config values for sensitive items (AWS credentials, phone numbers).</w:t>
      </w:r>
    </w:p>
    <w:p>
      <w:pPr>
        <w:spacing w:before="6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300"/>
        <w:gridCol w:w="2460"/>
      </w:tblGrid>
      <w:tr>
        <w:tc>
          <w:tcPr>
            <w:tcW w:type="dxa" w:w="220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Parameter</w:t>
            </w:r>
          </w:p>
        </w:tc>
        <w:tc>
          <w:tcPr>
            <w:tcW w:type="dxa" w:w="140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Default Value</w:t>
            </w:r>
          </w:p>
        </w:tc>
        <w:tc>
          <w:tcPr>
            <w:tcW w:type="dxa" w:w="330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Evidence Basis</w:t>
            </w:r>
          </w:p>
        </w:tc>
        <w:tc>
          <w:tcPr>
            <w:tcW w:type="dxa" w:w="246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Where Used</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LATENCY_THRESHOLD_MS</w:t>
            </w:r>
          </w:p>
        </w:tc>
        <w:tc>
          <w:tcPr>
            <w:tcW w:type="dxa" w:w="14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500</w:t>
            </w:r>
          </w:p>
        </w:tc>
        <w:tc>
          <w:tcPr>
            <w:tcW w:type="dxa" w:w="33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Industrial real-time control standards; validated by threshold sweep experiment (Week 2)</w:t>
            </w:r>
          </w:p>
        </w:tc>
        <w:tc>
          <w:tcPr>
            <w:tcW w:type="dxa" w:w="24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Context Monitor → Policy Executor mode decision</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CPU_THRESHOLD_PCT</w:t>
            </w:r>
          </w:p>
        </w:tc>
        <w:tc>
          <w:tcPr>
            <w:tcW w:type="dxa" w:w="14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80</w:t>
            </w:r>
          </w:p>
        </w:tc>
        <w:tc>
          <w:tcPr>
            <w:tcW w:type="dxa" w:w="33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Embedded systems thermal management literature; validated by CPU sweep experiment (Week 2)</w:t>
            </w:r>
          </w:p>
        </w:tc>
        <w:tc>
          <w:tcPr>
            <w:tcW w:type="dxa" w:w="24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Context Monitor → Policy Executor load-shed decision</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ANOMALY_SCORE_THRESHOLD</w:t>
            </w:r>
          </w:p>
        </w:tc>
        <w:tc>
          <w:tcPr>
            <w:tcW w:type="dxa" w:w="14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0.60</w:t>
            </w:r>
          </w:p>
        </w:tc>
        <w:tc>
          <w:tcPr>
            <w:tcW w:type="dxa" w:w="33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Normalised IF score baseline; tuned during CWRU training in Week 1</w:t>
            </w:r>
          </w:p>
        </w:tc>
        <w:tc>
          <w:tcPr>
            <w:tcW w:type="dxa" w:w="24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Inference Engine decision boundary</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CRITICAL_SCORE_THRESHOLD</w:t>
            </w:r>
          </w:p>
        </w:tc>
        <w:tc>
          <w:tcPr>
            <w:tcW w:type="dxa" w:w="14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0.85</w:t>
            </w:r>
          </w:p>
        </w:tc>
        <w:tc>
          <w:tcPr>
            <w:tcW w:type="dxa" w:w="33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Threshold above which HYBRID mode is triggered and Lambda alert fired</w:t>
            </w:r>
          </w:p>
        </w:tc>
        <w:tc>
          <w:tcPr>
            <w:tcW w:type="dxa" w:w="24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Policy Executor Hybrid routing; Alert Router severity</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BUFFER_MAX_SIZE</w:t>
            </w:r>
          </w:p>
        </w:tc>
        <w:tc>
          <w:tcPr>
            <w:tcW w:type="dxa" w:w="14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5000</w:t>
            </w:r>
          </w:p>
        </w:tc>
        <w:tc>
          <w:tcPr>
            <w:tcW w:type="dxa" w:w="33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50 seconds at 100Hz — covers expected outage detection + mode switch time</w:t>
            </w:r>
          </w:p>
        </w:tc>
        <w:tc>
          <w:tcPr>
            <w:tcW w:type="dxa" w:w="24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NATS Buffer capacity limit</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BUFFER_CRITICAL_RESERVE</w:t>
            </w:r>
          </w:p>
        </w:tc>
        <w:tc>
          <w:tcPr>
            <w:tcW w:type="dxa" w:w="14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500</w:t>
            </w:r>
          </w:p>
        </w:tc>
        <w:tc>
          <w:tcPr>
            <w:tcW w:type="dxa" w:w="33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10% of buffer always reserved for ANOMALY events</w:t>
            </w:r>
          </w:p>
        </w:tc>
        <w:tc>
          <w:tcPr>
            <w:tcW w:type="dxa" w:w="24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NATS Buffer overflow policy</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REPLAY_RATE_HZ</w:t>
            </w:r>
          </w:p>
        </w:tc>
        <w:tc>
          <w:tcPr>
            <w:tcW w:type="dxa" w:w="14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100</w:t>
            </w:r>
          </w:p>
        </w:tc>
        <w:tc>
          <w:tcPr>
            <w:tcW w:type="dxa" w:w="33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Standard industrial vibration sensor sampling rate</w:t>
            </w:r>
          </w:p>
        </w:tc>
        <w:tc>
          <w:tcPr>
            <w:tcW w:type="dxa" w:w="24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Sensor Simulator replay speed</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CW_PUBLISH_INTERVAL_S</w:t>
            </w:r>
          </w:p>
        </w:tc>
        <w:tc>
          <w:tcPr>
            <w:tcW w:type="dxa" w:w="14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60</w:t>
            </w:r>
          </w:p>
        </w:tc>
        <w:tc>
          <w:tcPr>
            <w:tcW w:type="dxa" w:w="33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Minimises CloudWatch API calls while maintaining 1-minute resolution</w:t>
            </w:r>
          </w:p>
        </w:tc>
        <w:tc>
          <w:tcPr>
            <w:tcW w:type="dxa" w:w="24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CloudWatch Publisher loop interval</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SPARK_TRIGGER_INTERVAL</w:t>
            </w:r>
          </w:p>
        </w:tc>
        <w:tc>
          <w:tcPr>
            <w:tcW w:type="dxa" w:w="14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5 minutes</w:t>
            </w:r>
          </w:p>
        </w:tc>
        <w:tc>
          <w:tcPr>
            <w:tcW w:type="dxa" w:w="33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Controls S3 PUT request count — keeps within free tier 2k PUT limit</w:t>
            </w:r>
          </w:p>
        </w:tc>
        <w:tc>
          <w:tcPr>
            <w:tcW w:type="dxa" w:w="24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Spark Streaming write trigger</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AWS_REGION</w:t>
            </w:r>
          </w:p>
        </w:tc>
        <w:tc>
          <w:tcPr>
            <w:tcW w:type="dxa" w:w="14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ap-south-1</w:t>
            </w:r>
          </w:p>
        </w:tc>
        <w:tc>
          <w:tcPr>
            <w:tcW w:type="dxa" w:w="33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Closest AWS region to Sri Lanka (Mumbai)</w:t>
            </w:r>
          </w:p>
        </w:tc>
        <w:tc>
          <w:tcPr>
            <w:tcW w:type="dxa" w:w="24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All boto3 clients</w:t>
            </w:r>
          </w:p>
        </w:tc>
      </w:tr>
    </w:tbl>
    <w:p>
      <w:pPr>
        <w:spacing w:before="80" w:after="0"/>
      </w:pPr>
      <w:r>
        <w:rPr>
          <w:rFonts w:ascii="Arial" w:cs="Arial" w:eastAsia="Arial" w:hAnsi="Arial"/>
          <w:b w:val="false"/>
          <w:bCs w:val="false"/>
          <w:i w:val="false"/>
          <w:iCs w:val="false"/>
          <w:color w:val="111111"/>
          <w:sz w:val="22"/>
          <w:szCs w:val="22"/>
        </w:rPr>
        <w:t xml:space="preserve"/>
      </w:r>
    </w:p>
    <w:p>
      <w:r>
        <w:br w:type="page"/>
      </w:r>
    </w:p>
    <w:p>
      <w:pPr>
        <w:pStyle w:val="Heading1"/>
        <w:spacing w:before="420" w:after="160"/>
      </w:pPr>
      <w:r>
        <w:rPr>
          <w:rFonts w:ascii="Arial" w:cs="Arial" w:eastAsia="Arial" w:hAnsi="Arial"/>
          <w:b/>
          <w:bCs/>
          <w:i w:val="false"/>
          <w:iCs w:val="false"/>
          <w:color w:val="1F3864"/>
          <w:sz w:val="32"/>
          <w:szCs w:val="32"/>
        </w:rPr>
        <w:t xml:space="preserve">10.  Docker Compose Service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2000"/>
        <w:gridCol w:w="800"/>
        <w:gridCol w:w="700"/>
        <w:gridCol w:w="1000"/>
        <w:gridCol w:w="2460"/>
      </w:tblGrid>
      <w:tr>
        <w:tc>
          <w:tcPr>
            <w:tcW w:type="dxa" w:w="110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Service</w:t>
            </w:r>
          </w:p>
        </w:tc>
        <w:tc>
          <w:tcPr>
            <w:tcW w:type="dxa" w:w="130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Container Name</w:t>
            </w:r>
          </w:p>
        </w:tc>
        <w:tc>
          <w:tcPr>
            <w:tcW w:type="dxa" w:w="200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Image</w:t>
            </w:r>
          </w:p>
        </w:tc>
        <w:tc>
          <w:tcPr>
            <w:tcW w:type="dxa" w:w="80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CPU Limit</w:t>
            </w:r>
          </w:p>
        </w:tc>
        <w:tc>
          <w:tcPr>
            <w:tcW w:type="dxa" w:w="70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RAM Limit</w:t>
            </w:r>
          </w:p>
        </w:tc>
        <w:tc>
          <w:tcPr>
            <w:tcW w:type="dxa" w:w="100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Ports</w:t>
            </w:r>
          </w:p>
        </w:tc>
        <w:tc>
          <w:tcPr>
            <w:tcW w:type="dxa" w:w="246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Networks</w:t>
            </w:r>
          </w:p>
        </w:tc>
      </w:tr>
      <w:tr>
        <w:tc>
          <w:tcPr>
            <w:tcW w:type="dxa" w:w="11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nats</w:t>
            </w:r>
          </w:p>
        </w:tc>
        <w:tc>
          <w:tcPr>
            <w:tcW w:type="dxa" w:w="13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nats_broker</w:t>
            </w:r>
          </w:p>
        </w:tc>
        <w:tc>
          <w:tcPr>
            <w:tcW w:type="dxa" w:w="20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nats:latest</w:t>
            </w:r>
          </w:p>
        </w:tc>
        <w:tc>
          <w:tcPr>
            <w:tcW w:type="dxa" w:w="8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0.5</w:t>
            </w:r>
          </w:p>
        </w:tc>
        <w:tc>
          <w:tcPr>
            <w:tcW w:type="dxa" w:w="7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512MB</w:t>
            </w:r>
          </w:p>
        </w:tc>
        <w:tc>
          <w:tcPr>
            <w:tcW w:type="dxa" w:w="10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4222, 8222</w:t>
            </w:r>
          </w:p>
        </w:tc>
        <w:tc>
          <w:tcPr>
            <w:tcW w:type="dxa" w:w="24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edge_cloud_net</w:t>
            </w:r>
          </w:p>
        </w:tc>
      </w:tr>
      <w:tr>
        <w:tc>
          <w:tcPr>
            <w:tcW w:type="dxa" w:w="11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edge_node</w:t>
            </w:r>
          </w:p>
        </w:tc>
        <w:tc>
          <w:tcPr>
            <w:tcW w:type="dxa" w:w="13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edge_node</w:t>
            </w:r>
          </w:p>
        </w:tc>
        <w:tc>
          <w:tcPr>
            <w:tcW w:type="dxa" w:w="20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python:3.10-slim</w:t>
            </w:r>
          </w:p>
        </w:tc>
        <w:tc>
          <w:tcPr>
            <w:tcW w:type="dxa" w:w="8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1.0</w:t>
            </w:r>
          </w:p>
        </w:tc>
        <w:tc>
          <w:tcPr>
            <w:tcW w:type="dxa" w:w="7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4GB</w:t>
            </w:r>
          </w:p>
        </w:tc>
        <w:tc>
          <w:tcPr>
            <w:tcW w:type="dxa" w:w="10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8000, 8080</w:t>
            </w:r>
          </w:p>
        </w:tc>
        <w:tc>
          <w:tcPr>
            <w:tcW w:type="dxa" w:w="24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edge_cloud_net</w:t>
            </w:r>
          </w:p>
        </w:tc>
      </w:tr>
      <w:tr>
        <w:tc>
          <w:tcPr>
            <w:tcW w:type="dxa" w:w="11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cloud_node</w:t>
            </w:r>
          </w:p>
        </w:tc>
        <w:tc>
          <w:tcPr>
            <w:tcW w:type="dxa" w:w="13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cloud_node</w:t>
            </w:r>
          </w:p>
        </w:tc>
        <w:tc>
          <w:tcPr>
            <w:tcW w:type="dxa" w:w="20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python:3.10-slim</w:t>
            </w:r>
          </w:p>
        </w:tc>
        <w:tc>
          <w:tcPr>
            <w:tcW w:type="dxa" w:w="8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2.0</w:t>
            </w:r>
          </w:p>
        </w:tc>
        <w:tc>
          <w:tcPr>
            <w:tcW w:type="dxa" w:w="7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6GB</w:t>
            </w:r>
          </w:p>
        </w:tc>
        <w:tc>
          <w:tcPr>
            <w:tcW w:type="dxa" w:w="10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8001, 8002</w:t>
            </w:r>
          </w:p>
        </w:tc>
        <w:tc>
          <w:tcPr>
            <w:tcW w:type="dxa" w:w="24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edge_cloud_net</w:t>
            </w:r>
          </w:p>
        </w:tc>
      </w:tr>
      <w:tr>
        <w:tc>
          <w:tcPr>
            <w:tcW w:type="dxa" w:w="11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mosquitto</w:t>
            </w:r>
          </w:p>
        </w:tc>
        <w:tc>
          <w:tcPr>
            <w:tcW w:type="dxa" w:w="13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mqtt_broker</w:t>
            </w:r>
          </w:p>
        </w:tc>
        <w:tc>
          <w:tcPr>
            <w:tcW w:type="dxa" w:w="20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eclipse-mosquitto</w:t>
            </w:r>
          </w:p>
        </w:tc>
        <w:tc>
          <w:tcPr>
            <w:tcW w:type="dxa" w:w="8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0.25</w:t>
            </w:r>
          </w:p>
        </w:tc>
        <w:tc>
          <w:tcPr>
            <w:tcW w:type="dxa" w:w="7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256MB</w:t>
            </w:r>
          </w:p>
        </w:tc>
        <w:tc>
          <w:tcPr>
            <w:tcW w:type="dxa" w:w="10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1883</w:t>
            </w:r>
          </w:p>
        </w:tc>
        <w:tc>
          <w:tcPr>
            <w:tcW w:type="dxa" w:w="24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edge_cloud_net</w:t>
            </w:r>
          </w:p>
        </w:tc>
      </w:tr>
      <w:tr>
        <w:tc>
          <w:tcPr>
            <w:tcW w:type="dxa" w:w="11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prometheus</w:t>
            </w:r>
          </w:p>
        </w:tc>
        <w:tc>
          <w:tcPr>
            <w:tcW w:type="dxa" w:w="13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prometheus</w:t>
            </w:r>
          </w:p>
        </w:tc>
        <w:tc>
          <w:tcPr>
            <w:tcW w:type="dxa" w:w="20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prom/prometheus:latest</w:t>
            </w:r>
          </w:p>
        </w:tc>
        <w:tc>
          <w:tcPr>
            <w:tcW w:type="dxa" w:w="8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0.5</w:t>
            </w:r>
          </w:p>
        </w:tc>
        <w:tc>
          <w:tcPr>
            <w:tcW w:type="dxa" w:w="7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512MB</w:t>
            </w:r>
          </w:p>
        </w:tc>
        <w:tc>
          <w:tcPr>
            <w:tcW w:type="dxa" w:w="10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9090</w:t>
            </w:r>
          </w:p>
        </w:tc>
        <w:tc>
          <w:tcPr>
            <w:tcW w:type="dxa" w:w="24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edge_cloud_net</w:t>
            </w:r>
          </w:p>
        </w:tc>
      </w:tr>
      <w:tr>
        <w:tc>
          <w:tcPr>
            <w:tcW w:type="dxa" w:w="11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grafana</w:t>
            </w:r>
          </w:p>
        </w:tc>
        <w:tc>
          <w:tcPr>
            <w:tcW w:type="dxa" w:w="13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grafana</w:t>
            </w:r>
          </w:p>
        </w:tc>
        <w:tc>
          <w:tcPr>
            <w:tcW w:type="dxa" w:w="20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grafana/grafana:latest</w:t>
            </w:r>
          </w:p>
        </w:tc>
        <w:tc>
          <w:tcPr>
            <w:tcW w:type="dxa" w:w="8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0.5</w:t>
            </w:r>
          </w:p>
        </w:tc>
        <w:tc>
          <w:tcPr>
            <w:tcW w:type="dxa" w:w="7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512MB</w:t>
            </w:r>
          </w:p>
        </w:tc>
        <w:tc>
          <w:tcPr>
            <w:tcW w:type="dxa" w:w="10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3000</w:t>
            </w:r>
          </w:p>
        </w:tc>
        <w:tc>
          <w:tcPr>
            <w:tcW w:type="dxa" w:w="24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edge_cloud_net</w:t>
            </w:r>
          </w:p>
        </w:tc>
      </w:tr>
      <w:tr>
        <w:tc>
          <w:tcPr>
            <w:tcW w:type="dxa" w:w="11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zookeeper</w:t>
            </w:r>
          </w:p>
        </w:tc>
        <w:tc>
          <w:tcPr>
            <w:tcW w:type="dxa" w:w="13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zookeeper</w:t>
            </w:r>
          </w:p>
        </w:tc>
        <w:tc>
          <w:tcPr>
            <w:tcW w:type="dxa" w:w="20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confluentinc/cp-zookeeper:7.5</w:t>
            </w:r>
          </w:p>
        </w:tc>
        <w:tc>
          <w:tcPr>
            <w:tcW w:type="dxa" w:w="8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0.5</w:t>
            </w:r>
          </w:p>
        </w:tc>
        <w:tc>
          <w:tcPr>
            <w:tcW w:type="dxa" w:w="7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1GB</w:t>
            </w:r>
          </w:p>
        </w:tc>
        <w:tc>
          <w:tcPr>
            <w:tcW w:type="dxa" w:w="10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2181</w:t>
            </w:r>
          </w:p>
        </w:tc>
        <w:tc>
          <w:tcPr>
            <w:tcW w:type="dxa" w:w="24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edge_cloud_net</w:t>
            </w:r>
          </w:p>
        </w:tc>
      </w:tr>
      <w:tr>
        <w:tc>
          <w:tcPr>
            <w:tcW w:type="dxa" w:w="11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kafka</w:t>
            </w:r>
          </w:p>
        </w:tc>
        <w:tc>
          <w:tcPr>
            <w:tcW w:type="dxa" w:w="13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kafka</w:t>
            </w:r>
          </w:p>
        </w:tc>
        <w:tc>
          <w:tcPr>
            <w:tcW w:type="dxa" w:w="20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confluentinc/cp-kafka:7.5</w:t>
            </w:r>
          </w:p>
        </w:tc>
        <w:tc>
          <w:tcPr>
            <w:tcW w:type="dxa" w:w="8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1.0</w:t>
            </w:r>
          </w:p>
        </w:tc>
        <w:tc>
          <w:tcPr>
            <w:tcW w:type="dxa" w:w="7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2GB</w:t>
            </w:r>
          </w:p>
        </w:tc>
        <w:tc>
          <w:tcPr>
            <w:tcW w:type="dxa" w:w="10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9092</w:t>
            </w:r>
          </w:p>
        </w:tc>
        <w:tc>
          <w:tcPr>
            <w:tcW w:type="dxa" w:w="24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edge_cloud_net</w:t>
            </w:r>
          </w:p>
        </w:tc>
      </w:tr>
      <w:tr>
        <w:tc>
          <w:tcPr>
            <w:tcW w:type="dxa" w:w="11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spark_master</w:t>
            </w:r>
          </w:p>
        </w:tc>
        <w:tc>
          <w:tcPr>
            <w:tcW w:type="dxa" w:w="13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spark_master</w:t>
            </w:r>
          </w:p>
        </w:tc>
        <w:tc>
          <w:tcPr>
            <w:tcW w:type="dxa" w:w="20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bitnami/spark:3.5</w:t>
            </w:r>
          </w:p>
        </w:tc>
        <w:tc>
          <w:tcPr>
            <w:tcW w:type="dxa" w:w="8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1.0</w:t>
            </w:r>
          </w:p>
        </w:tc>
        <w:tc>
          <w:tcPr>
            <w:tcW w:type="dxa" w:w="7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2GB</w:t>
            </w:r>
          </w:p>
        </w:tc>
        <w:tc>
          <w:tcPr>
            <w:tcW w:type="dxa" w:w="10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8081</w:t>
            </w:r>
          </w:p>
        </w:tc>
        <w:tc>
          <w:tcPr>
            <w:tcW w:type="dxa" w:w="24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edge_cloud_net</w:t>
            </w:r>
          </w:p>
        </w:tc>
      </w:tr>
      <w:tr>
        <w:tc>
          <w:tcPr>
            <w:tcW w:type="dxa" w:w="11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spark_worker</w:t>
            </w:r>
          </w:p>
        </w:tc>
        <w:tc>
          <w:tcPr>
            <w:tcW w:type="dxa" w:w="13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spark_worker</w:t>
            </w:r>
          </w:p>
        </w:tc>
        <w:tc>
          <w:tcPr>
            <w:tcW w:type="dxa" w:w="20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bitnami/spark:3.5</w:t>
            </w:r>
          </w:p>
        </w:tc>
        <w:tc>
          <w:tcPr>
            <w:tcW w:type="dxa" w:w="8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2.0</w:t>
            </w:r>
          </w:p>
        </w:tc>
        <w:tc>
          <w:tcPr>
            <w:tcW w:type="dxa" w:w="7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2GB</w:t>
            </w:r>
          </w:p>
        </w:tc>
        <w:tc>
          <w:tcPr>
            <w:tcW w:type="dxa" w:w="10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w:t>
            </w:r>
          </w:p>
        </w:tc>
        <w:tc>
          <w:tcPr>
            <w:tcW w:type="dxa" w:w="24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edge_cloud_net</w:t>
            </w:r>
          </w:p>
        </w:tc>
      </w:tr>
      <w:tr>
        <w:tc>
          <w:tcPr>
            <w:tcW w:type="dxa" w:w="11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mlflow</w:t>
            </w:r>
          </w:p>
        </w:tc>
        <w:tc>
          <w:tcPr>
            <w:tcW w:type="dxa" w:w="13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mlflow_server</w:t>
            </w:r>
          </w:p>
        </w:tc>
        <w:tc>
          <w:tcPr>
            <w:tcW w:type="dxa" w:w="20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ghcr.io/mlflow/mlflow</w:t>
            </w:r>
          </w:p>
        </w:tc>
        <w:tc>
          <w:tcPr>
            <w:tcW w:type="dxa" w:w="8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0.5</w:t>
            </w:r>
          </w:p>
        </w:tc>
        <w:tc>
          <w:tcPr>
            <w:tcW w:type="dxa" w:w="7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1GB</w:t>
            </w:r>
          </w:p>
        </w:tc>
        <w:tc>
          <w:tcPr>
            <w:tcW w:type="dxa" w:w="10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5000</w:t>
            </w:r>
          </w:p>
        </w:tc>
        <w:tc>
          <w:tcPr>
            <w:tcW w:type="dxa" w:w="24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edge_cloud_net</w:t>
            </w:r>
          </w:p>
        </w:tc>
      </w:tr>
    </w:tbl>
    <w:p>
      <w:pPr>
        <w:spacing w:before="6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55A11" w:sz="16"/>
              <w:bottom w:val="none" w:color="FFFFFF" w:sz="0"/>
              <w:right w:val="none" w:color="FFFFFF" w:sz="0"/>
            </w:tcBorders>
            <w:shd w:fill="FEF3EA" w:val="clear"/>
            <w:tcMar>
              <w:top w:type="dxa" w:w="120"/>
              <w:left w:type="dxa" w:w="220"/>
              <w:bottom w:type="dxa" w:w="120"/>
              <w:right w:type="dxa" w:w="180"/>
            </w:tcMar>
          </w:tcPr>
          <w:p>
            <w:pPr>
              <w:spacing w:before="0" w:after="0"/>
              <w:jc w:val="both"/>
            </w:pPr>
            <w:r>
              <w:rPr>
                <w:rFonts w:ascii="Arial" w:cs="Arial" w:eastAsia="Arial" w:hAnsi="Arial"/>
                <w:b w:val="false"/>
                <w:bCs w:val="false"/>
                <w:i w:val="false"/>
                <w:iCs w:val="false"/>
                <w:color w:val="555555"/>
                <w:sz w:val="20"/>
                <w:szCs w:val="20"/>
              </w:rPr>
              <w:t xml:space="preserve">Total resource allocation: 10.0 vCPU limit across all containers (your machine has 8 logical processors — limits are ceiling values, not guaranteed allocations), 20.5GB RAM limit. Your WSL2 has 7.6GB available — Spark worker RAM limit will be constrained to 1.5GB in practice. This is acceptable for evaluation-scale workloads.</w:t>
            </w:r>
          </w:p>
        </w:tc>
      </w:tr>
    </w:tbl>
    <w:p>
      <w:pPr>
        <w:spacing w:before="80" w:after="0"/>
      </w:pPr>
      <w:r>
        <w:rPr>
          <w:rFonts w:ascii="Arial" w:cs="Arial" w:eastAsia="Arial" w:hAnsi="Arial"/>
          <w:b w:val="false"/>
          <w:bCs w:val="false"/>
          <w:i w:val="false"/>
          <w:iCs w:val="false"/>
          <w:color w:val="111111"/>
          <w:sz w:val="22"/>
          <w:szCs w:val="22"/>
        </w:rPr>
        <w:t xml:space="preserve"/>
      </w:r>
    </w:p>
    <w:p>
      <w:pPr>
        <w:pStyle w:val="Heading1"/>
        <w:spacing w:before="420" w:after="160"/>
      </w:pPr>
      <w:r>
        <w:rPr>
          <w:rFonts w:ascii="Arial" w:cs="Arial" w:eastAsia="Arial" w:hAnsi="Arial"/>
          <w:b/>
          <w:bCs/>
          <w:i w:val="false"/>
          <w:iCs w:val="false"/>
          <w:color w:val="1F3864"/>
          <w:sz w:val="32"/>
          <w:szCs w:val="32"/>
        </w:rPr>
        <w:t xml:space="preserve">11.  Risk Register</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60"/>
        <w:gridCol w:w="2000"/>
        <w:gridCol w:w="800"/>
        <w:gridCol w:w="3200"/>
        <w:gridCol w:w="2800"/>
      </w:tblGrid>
      <w:tr>
        <w:tc>
          <w:tcPr>
            <w:tcW w:type="dxa" w:w="36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w:t>
            </w:r>
          </w:p>
        </w:tc>
        <w:tc>
          <w:tcPr>
            <w:tcW w:type="dxa" w:w="200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Risk</w:t>
            </w:r>
          </w:p>
        </w:tc>
        <w:tc>
          <w:tcPr>
            <w:tcW w:type="dxa" w:w="80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Severity</w:t>
            </w:r>
          </w:p>
        </w:tc>
        <w:tc>
          <w:tcPr>
            <w:tcW w:type="dxa" w:w="320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Mitigation</w:t>
            </w:r>
          </w:p>
        </w:tc>
        <w:tc>
          <w:tcPr>
            <w:tcW w:type="dxa" w:w="280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Resolution</w:t>
            </w:r>
          </w:p>
        </w:tc>
      </w:tr>
      <w:tr>
        <w:tc>
          <w:tcPr>
            <w:tcW w:type="dxa" w:w="3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R1</w:t>
            </w:r>
          </w:p>
        </w:tc>
        <w:tc>
          <w:tcPr>
            <w:tcW w:type="dxa" w:w="20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Edge compute overload</w:t>
            </w:r>
          </w:p>
        </w:tc>
        <w:tc>
          <w:tcPr>
            <w:tcW w:type="dxa" w:w="8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Critical</w:t>
            </w:r>
          </w:p>
        </w:tc>
        <w:tc>
          <w:tcPr>
            <w:tcW w:type="dxa" w:w="3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Docker resource limits simulate Jetson Nano constraints</w:t>
            </w:r>
          </w:p>
        </w:tc>
        <w:tc>
          <w:tcPr>
            <w:tcW w:type="dxa" w:w="2800"/>
            <w:tcBorders>
              <w:top w:val="single" w:color="BBBBBB" w:sz="4"/>
              <w:left w:val="single" w:color="BBBBBB" w:sz="4"/>
              <w:bottom w:val="single" w:color="BBBBBB" w:sz="4"/>
              <w:right w:val="single" w:color="BBBBBB" w:sz="4"/>
            </w:tcBorders>
            <w:shd w:fill="EBF7EE"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 Resolved — Sprint 0 passed. CPU 0.0% at idle.</w:t>
            </w:r>
          </w:p>
        </w:tc>
      </w:tr>
      <w:tr>
        <w:tc>
          <w:tcPr>
            <w:tcW w:type="dxa" w:w="3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R2</w:t>
            </w:r>
          </w:p>
        </w:tc>
        <w:tc>
          <w:tcPr>
            <w:tcW w:type="dxa" w:w="20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Model drift during long outages</w:t>
            </w:r>
          </w:p>
        </w:tc>
        <w:tc>
          <w:tcPr>
            <w:tcW w:type="dxa" w:w="8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High</w:t>
            </w:r>
          </w:p>
        </w:tc>
        <w:tc>
          <w:tcPr>
            <w:tcW w:type="dxa" w:w="3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Scope 99% autonomy claim to outages &lt;60 minutes in thesis</w:t>
            </w:r>
          </w:p>
        </w:tc>
        <w:tc>
          <w:tcPr>
            <w:tcW w:type="dxa" w:w="2800"/>
            <w:tcBorders>
              <w:top w:val="single" w:color="BBBBBB" w:sz="4"/>
              <w:left w:val="single" w:color="BBBBBB" w:sz="4"/>
              <w:bottom w:val="single" w:color="BBBBBB" w:sz="4"/>
              <w:right w:val="single" w:color="BBBBBB" w:sz="4"/>
            </w:tcBorders>
            <w:shd w:fill="EBF7EE"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 Thesis language — no code change needed</w:t>
            </w:r>
          </w:p>
        </w:tc>
      </w:tr>
      <w:tr>
        <w:tc>
          <w:tcPr>
            <w:tcW w:type="dxa" w:w="3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R3</w:t>
            </w:r>
          </w:p>
        </w:tc>
        <w:tc>
          <w:tcPr>
            <w:tcW w:type="dxa" w:w="20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AWS cost spiral</w:t>
            </w:r>
          </w:p>
        </w:tc>
        <w:tc>
          <w:tcPr>
            <w:tcW w:type="dxa" w:w="8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High</w:t>
            </w:r>
          </w:p>
        </w:tc>
        <w:tc>
          <w:tcPr>
            <w:tcW w:type="dxa" w:w="3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MSK and EMR not used. S3+CloudWatch+Lambda only. Billing alert at $10.</w:t>
            </w:r>
          </w:p>
        </w:tc>
        <w:tc>
          <w:tcPr>
            <w:tcW w:type="dxa" w:w="2800"/>
            <w:tcBorders>
              <w:top w:val="single" w:color="BBBBBB" w:sz="4"/>
              <w:left w:val="single" w:color="BBBBBB" w:sz="4"/>
              <w:bottom w:val="single" w:color="BBBBBB" w:sz="4"/>
              <w:right w:val="single" w:color="BBBBBB" w:sz="4"/>
            </w:tcBorders>
            <w:shd w:fill="EBF7EE"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 Architectural decision — zero risk</w:t>
            </w:r>
          </w:p>
        </w:tc>
      </w:tr>
      <w:tr>
        <w:tc>
          <w:tcPr>
            <w:tcW w:type="dxa" w:w="3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R4</w:t>
            </w:r>
          </w:p>
        </w:tc>
        <w:tc>
          <w:tcPr>
            <w:tcW w:type="dxa" w:w="20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SHAP latency too slow</w:t>
            </w:r>
          </w:p>
        </w:tc>
        <w:tc>
          <w:tcPr>
            <w:tcW w:type="dxa" w:w="8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High</w:t>
            </w:r>
          </w:p>
        </w:tc>
        <w:tc>
          <w:tcPr>
            <w:tcW w:type="dxa" w:w="3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Benchmark TreeExplainer in Sprint 7. Fallback to feature_importances_.</w:t>
            </w:r>
          </w:p>
        </w:tc>
        <w:tc>
          <w:tcPr>
            <w:tcW w:type="dxa" w:w="28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 Week 6 — benchmark before Hybrid mode evaluation</w:t>
            </w:r>
          </w:p>
        </w:tc>
      </w:tr>
      <w:tr>
        <w:tc>
          <w:tcPr>
            <w:tcW w:type="dxa" w:w="3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R5</w:t>
            </w:r>
          </w:p>
        </w:tc>
        <w:tc>
          <w:tcPr>
            <w:tcW w:type="dxa" w:w="20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Fixed thresholds arbitrary</w:t>
            </w:r>
          </w:p>
        </w:tc>
        <w:tc>
          <w:tcPr>
            <w:tcW w:type="dxa" w:w="8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High</w:t>
            </w:r>
          </w:p>
        </w:tc>
        <w:tc>
          <w:tcPr>
            <w:tcW w:type="dxa" w:w="3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Threshold sweep experiment produces evidence-based values</w:t>
            </w:r>
          </w:p>
        </w:tc>
        <w:tc>
          <w:tcPr>
            <w:tcW w:type="dxa" w:w="28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 Week 2 — sweep validates 500ms and 80%</w:t>
            </w:r>
          </w:p>
        </w:tc>
      </w:tr>
      <w:tr>
        <w:tc>
          <w:tcPr>
            <w:tcW w:type="dxa" w:w="3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R6</w:t>
            </w:r>
          </w:p>
        </w:tc>
        <w:tc>
          <w:tcPr>
            <w:tcW w:type="dxa" w:w="20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Dataset scope too narrow</w:t>
            </w:r>
          </w:p>
        </w:tc>
        <w:tc>
          <w:tcPr>
            <w:tcW w:type="dxa" w:w="8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Medium</w:t>
            </w:r>
          </w:p>
        </w:tc>
        <w:tc>
          <w:tcPr>
            <w:tcW w:type="dxa" w:w="3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Acknowledge CWRU+SKAB as benchmarks. Synthetic multi-sensor expansion.</w:t>
            </w:r>
          </w:p>
        </w:tc>
        <w:tc>
          <w:tcPr>
            <w:tcW w:type="dxa" w:w="2800"/>
            <w:tcBorders>
              <w:top w:val="single" w:color="BBBBBB" w:sz="4"/>
              <w:left w:val="single" w:color="BBBBBB" w:sz="4"/>
              <w:bottom w:val="single" w:color="BBBBBB" w:sz="4"/>
              <w:right w:val="single" w:color="BBBBBB" w:sz="4"/>
            </w:tcBorders>
            <w:shd w:fill="EBF7EE"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 Thesis scoping language written</w:t>
            </w:r>
          </w:p>
        </w:tc>
      </w:tr>
      <w:tr>
        <w:tc>
          <w:tcPr>
            <w:tcW w:type="dxa" w:w="3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R7</w:t>
            </w:r>
          </w:p>
        </w:tc>
        <w:tc>
          <w:tcPr>
            <w:tcW w:type="dxa" w:w="20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NATS buffer overflow</w:t>
            </w:r>
          </w:p>
        </w:tc>
        <w:tc>
          <w:tcPr>
            <w:tcW w:type="dxa" w:w="8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Medium</w:t>
            </w:r>
          </w:p>
        </w:tc>
        <w:tc>
          <w:tcPr>
            <w:tcW w:type="dxa" w:w="3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Drop-NORMAL policy. Critical reserve. Overflow unit test.</w:t>
            </w:r>
          </w:p>
        </w:tc>
        <w:tc>
          <w:tcPr>
            <w:tcW w:type="dxa" w:w="28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 Week 4 — buffer overflow test</w:t>
            </w:r>
          </w:p>
        </w:tc>
      </w:tr>
      <w:tr>
        <w:tc>
          <w:tcPr>
            <w:tcW w:type="dxa" w:w="3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R8</w:t>
            </w:r>
          </w:p>
        </w:tc>
        <w:tc>
          <w:tcPr>
            <w:tcW w:type="dxa" w:w="20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Docker overhead distorts latency</w:t>
            </w:r>
          </w:p>
        </w:tc>
        <w:tc>
          <w:tcPr>
            <w:tcW w:type="dxa" w:w="8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Medium</w:t>
            </w:r>
          </w:p>
        </w:tc>
        <w:tc>
          <w:tcPr>
            <w:tcW w:type="dxa" w:w="3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Disclose in thesis methodology. Measure with/without --network host.</w:t>
            </w:r>
          </w:p>
        </w:tc>
        <w:tc>
          <w:tcPr>
            <w:tcW w:type="dxa" w:w="2800"/>
            <w:tcBorders>
              <w:top w:val="single" w:color="BBBBBB" w:sz="4"/>
              <w:left w:val="single" w:color="BBBBBB" w:sz="4"/>
              <w:bottom w:val="single" w:color="BBBBBB" w:sz="4"/>
              <w:right w:val="single" w:color="BBBBBB" w:sz="4"/>
            </w:tcBorders>
            <w:shd w:fill="EBF7EE"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 Thesis language written</w:t>
            </w:r>
          </w:p>
        </w:tc>
      </w:tr>
      <w:tr>
        <w:tc>
          <w:tcPr>
            <w:tcW w:type="dxa" w:w="3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R9</w:t>
            </w:r>
          </w:p>
        </w:tc>
        <w:tc>
          <w:tcPr>
            <w:tcW w:type="dxa" w:w="20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tc netem burst loss unrealistic</w:t>
            </w:r>
          </w:p>
        </w:tc>
        <w:tc>
          <w:tcPr>
            <w:tcW w:type="dxa" w:w="8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Low</w:t>
            </w:r>
          </w:p>
        </w:tc>
        <w:tc>
          <w:tcPr>
            <w:tcW w:type="dxa" w:w="3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Use Markov state loss model. Acknowledge limitation in methodology.</w:t>
            </w:r>
          </w:p>
        </w:tc>
        <w:tc>
          <w:tcPr>
            <w:tcW w:type="dxa" w:w="28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 Week 1 — use netem loss state model</w:t>
            </w:r>
          </w:p>
        </w:tc>
      </w:tr>
      <w:tr>
        <w:tc>
          <w:tcPr>
            <w:tcW w:type="dxa" w:w="3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R10</w:t>
            </w:r>
          </w:p>
        </w:tc>
        <w:tc>
          <w:tcPr>
            <w:tcW w:type="dxa" w:w="20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MLOps loop out of M.Sc. scope</w:t>
            </w:r>
          </w:p>
        </w:tc>
        <w:tc>
          <w:tcPr>
            <w:tcW w:type="dxa" w:w="8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Low</w:t>
            </w:r>
          </w:p>
        </w:tc>
        <w:tc>
          <w:tcPr>
            <w:tcW w:type="dxa" w:w="3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Manual retraining trigger. Automated drift as future work.</w:t>
            </w:r>
          </w:p>
        </w:tc>
        <w:tc>
          <w:tcPr>
            <w:tcW w:type="dxa" w:w="2800"/>
            <w:tcBorders>
              <w:top w:val="single" w:color="BBBBBB" w:sz="4"/>
              <w:left w:val="single" w:color="BBBBBB" w:sz="4"/>
              <w:bottom w:val="single" w:color="BBBBBB" w:sz="4"/>
              <w:right w:val="single" w:color="BBBBBB" w:sz="4"/>
            </w:tcBorders>
            <w:shd w:fill="EBF7EE"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 Scoping decision made</w:t>
            </w:r>
          </w:p>
        </w:tc>
      </w:tr>
    </w:tbl>
    <w:p>
      <w:pPr>
        <w:spacing w:before="80" w:after="0"/>
      </w:pPr>
      <w:r>
        <w:rPr>
          <w:rFonts w:ascii="Arial" w:cs="Arial" w:eastAsia="Arial" w:hAnsi="Arial"/>
          <w:b w:val="false"/>
          <w:bCs w:val="false"/>
          <w:i w:val="false"/>
          <w:iCs w:val="false"/>
          <w:color w:val="111111"/>
          <w:sz w:val="22"/>
          <w:szCs w:val="22"/>
        </w:rPr>
        <w:t xml:space="preserve"/>
      </w:r>
    </w:p>
    <w:p>
      <w:r>
        <w:br w:type="page"/>
      </w:r>
    </w:p>
    <w:p>
      <w:pPr>
        <w:pStyle w:val="Heading1"/>
        <w:spacing w:before="420" w:after="160"/>
      </w:pPr>
      <w:r>
        <w:rPr>
          <w:rFonts w:ascii="Arial" w:cs="Arial" w:eastAsia="Arial" w:hAnsi="Arial"/>
          <w:b/>
          <w:bCs/>
          <w:i w:val="false"/>
          <w:iCs w:val="false"/>
          <w:color w:val="1F3864"/>
          <w:sz w:val="32"/>
          <w:szCs w:val="32"/>
        </w:rPr>
        <w:t xml:space="preserve">12.  Thesis Chapter Mapping</w:t>
      </w:r>
    </w:p>
    <w:p>
      <w:pPr>
        <w:spacing w:before="60" w:after="100" w:line="320"/>
        <w:jc w:val="both"/>
      </w:pPr>
      <w:r>
        <w:rPr>
          <w:rFonts w:ascii="Arial" w:cs="Arial" w:eastAsia="Arial" w:hAnsi="Arial"/>
          <w:b w:val="false"/>
          <w:bCs w:val="false"/>
          <w:i w:val="false"/>
          <w:iCs w:val="false"/>
          <w:color w:val="111111"/>
          <w:sz w:val="22"/>
          <w:szCs w:val="22"/>
        </w:rPr>
        <w:t xml:space="preserve">Every component and every evaluation scenario maps directly to a specific thesis chapter. This table ensures that when writing begins in Week 8, the evidence for every claim already exists as a logged artefact.</w:t>
      </w:r>
    </w:p>
    <w:p>
      <w:pPr>
        <w:spacing w:before="6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360"/>
      </w:tblGrid>
      <w:tr>
        <w:tc>
          <w:tcPr>
            <w:tcW w:type="dxa" w:w="220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Thesis Chapter</w:t>
            </w:r>
          </w:p>
        </w:tc>
        <w:tc>
          <w:tcPr>
            <w:tcW w:type="dxa" w:w="220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Content Source</w:t>
            </w:r>
          </w:p>
        </w:tc>
        <w:tc>
          <w:tcPr>
            <w:tcW w:type="dxa" w:w="260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Evidence Artefact</w:t>
            </w:r>
          </w:p>
        </w:tc>
        <w:tc>
          <w:tcPr>
            <w:tcW w:type="dxa" w:w="236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Figure / Table</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Ch1: Introduction</w:t>
            </w:r>
          </w:p>
        </w:tc>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Research context, problem statement, three failure modes</w:t>
            </w:r>
          </w:p>
        </w:tc>
        <w:tc>
          <w:tcPr>
            <w:tcW w:type="dxa" w:w="26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Literature review — 9 papers</w:t>
            </w:r>
          </w:p>
        </w:tc>
        <w:tc>
          <w:tcPr>
            <w:tcW w:type="dxa" w:w="23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Table: Static vs dynamic comparison</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Ch2: Literature Review</w:t>
            </w:r>
          </w:p>
        </w:tc>
        <w:tc>
          <w:tcPr>
            <w:tcW w:type="dxa" w:w="2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9 IEEE papers — static orchestration evidence</w:t>
            </w:r>
          </w:p>
        </w:tc>
        <w:tc>
          <w:tcPr>
            <w:tcW w:type="dxa" w:w="26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Literature review document</w:t>
            </w:r>
          </w:p>
        </w:tc>
        <w:tc>
          <w:tcPr>
            <w:tcW w:type="dxa" w:w="23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Table: Gap analysis per paper</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Ch3: System Design</w:t>
            </w:r>
          </w:p>
        </w:tc>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This architecture document</w:t>
            </w:r>
          </w:p>
        </w:tc>
        <w:tc>
          <w:tcPr>
            <w:tcW w:type="dxa" w:w="26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Architecture document v1.0</w:t>
            </w:r>
          </w:p>
        </w:tc>
        <w:tc>
          <w:tcPr>
            <w:tcW w:type="dxa" w:w="23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Figure: 4-layer architecture diagram</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Ch3: System Design</w:t>
            </w:r>
          </w:p>
        </w:tc>
        <w:tc>
          <w:tcPr>
            <w:tcW w:type="dxa" w:w="2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Policy decision logic</w:t>
            </w:r>
          </w:p>
        </w:tc>
        <w:tc>
          <w:tcPr>
            <w:tcW w:type="dxa" w:w="26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Policy executor code + flowchart</w:t>
            </w:r>
          </w:p>
        </w:tc>
        <w:tc>
          <w:tcPr>
            <w:tcW w:type="dxa" w:w="23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Figure: Decision flowchart</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Ch4: Implementation</w:t>
            </w:r>
          </w:p>
        </w:tc>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All 11 component implementations</w:t>
            </w:r>
          </w:p>
        </w:tc>
        <w:tc>
          <w:tcPr>
            <w:tcW w:type="dxa" w:w="26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GitHub repository</w:t>
            </w:r>
          </w:p>
        </w:tc>
        <w:tc>
          <w:tcPr>
            <w:tcW w:type="dxa" w:w="23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Code listings: Key components</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Ch4: Implementation</w:t>
            </w:r>
          </w:p>
        </w:tc>
        <w:tc>
          <w:tcPr>
            <w:tcW w:type="dxa" w:w="2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Docker Compose configuration</w:t>
            </w:r>
          </w:p>
        </w:tc>
        <w:tc>
          <w:tcPr>
            <w:tcW w:type="dxa" w:w="26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docker-compose.yml</w:t>
            </w:r>
          </w:p>
        </w:tc>
        <w:tc>
          <w:tcPr>
            <w:tcW w:type="dxa" w:w="23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Table: Service reference</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Ch5: Evaluation Setup</w:t>
            </w:r>
          </w:p>
        </w:tc>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tc netem scenario scripts</w:t>
            </w:r>
          </w:p>
        </w:tc>
        <w:tc>
          <w:tcPr>
            <w:tcW w:type="dxa" w:w="26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scripts/scenarios/*.sh</w:t>
            </w:r>
          </w:p>
        </w:tc>
        <w:tc>
          <w:tcPr>
            <w:tcW w:type="dxa" w:w="23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Table: 5 evaluation scenarios</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Ch5: Evaluation Setup</w:t>
            </w:r>
          </w:p>
        </w:tc>
        <w:tc>
          <w:tcPr>
            <w:tcW w:type="dxa" w:w="2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Threshold sweep results</w:t>
            </w:r>
          </w:p>
        </w:tc>
        <w:tc>
          <w:tcPr>
            <w:tcW w:type="dxa" w:w="26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logs/threshold_sweep.json</w:t>
            </w:r>
          </w:p>
        </w:tc>
        <w:tc>
          <w:tcPr>
            <w:tcW w:type="dxa" w:w="23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Figure: F1 vs latency curve</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Ch6: Results</w:t>
            </w:r>
          </w:p>
        </w:tc>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S1 baseline scenario</w:t>
            </w:r>
          </w:p>
        </w:tc>
        <w:tc>
          <w:tcPr>
            <w:tcW w:type="dxa" w:w="26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logs/s1_results.json</w:t>
            </w:r>
          </w:p>
        </w:tc>
        <w:tc>
          <w:tcPr>
            <w:tcW w:type="dxa" w:w="23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Table: Baseline metrics</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Ch6: Results</w:t>
            </w:r>
          </w:p>
        </w:tc>
        <w:tc>
          <w:tcPr>
            <w:tcW w:type="dxa" w:w="2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S2 blackout scenario</w:t>
            </w:r>
          </w:p>
        </w:tc>
        <w:tc>
          <w:tcPr>
            <w:tcW w:type="dxa" w:w="26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logs/s2_results.json</w:t>
            </w:r>
          </w:p>
        </w:tc>
        <w:tc>
          <w:tcPr>
            <w:tcW w:type="dxa" w:w="23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Figure: Edge autonomy during 30min outage</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Ch6: Results</w:t>
            </w:r>
          </w:p>
        </w:tc>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S3 satellite link scenario</w:t>
            </w:r>
          </w:p>
        </w:tc>
        <w:tc>
          <w:tcPr>
            <w:tcW w:type="dxa" w:w="26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logs/s3_results.json</w:t>
            </w:r>
          </w:p>
        </w:tc>
        <w:tc>
          <w:tcPr>
            <w:tcW w:type="dxa" w:w="23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Figure: Mode transition timeline</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Ch6: Results</w:t>
            </w:r>
          </w:p>
        </w:tc>
        <w:tc>
          <w:tcPr>
            <w:tcW w:type="dxa" w:w="2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S4 CPU storm scenario</w:t>
            </w:r>
          </w:p>
        </w:tc>
        <w:tc>
          <w:tcPr>
            <w:tcW w:type="dxa" w:w="26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logs/s4_results.json</w:t>
            </w:r>
          </w:p>
        </w:tc>
        <w:tc>
          <w:tcPr>
            <w:tcW w:type="dxa" w:w="23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Figure: Load-shed trigger latency</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Ch6: Results</w:t>
            </w:r>
          </w:p>
        </w:tc>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S5 cost audit scenario</w:t>
            </w:r>
          </w:p>
        </w:tc>
        <w:tc>
          <w:tcPr>
            <w:tcW w:type="dxa" w:w="26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logs/s5_results.json</w:t>
            </w:r>
          </w:p>
        </w:tc>
        <w:tc>
          <w:tcPr>
            <w:tcW w:type="dxa" w:w="23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Figure: Cost reduction bar chart</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Ch6: Results</w:t>
            </w:r>
          </w:p>
        </w:tc>
        <w:tc>
          <w:tcPr>
            <w:tcW w:type="dxa" w:w="2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CloudWatch dashboard</w:t>
            </w:r>
          </w:p>
        </w:tc>
        <w:tc>
          <w:tcPr>
            <w:tcW w:type="dxa" w:w="26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AWS Console screenshot</w:t>
            </w:r>
          </w:p>
        </w:tc>
        <w:tc>
          <w:tcPr>
            <w:tcW w:type="dxa" w:w="23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Figure: Live cloud metrics during evaluation</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Ch6: Results</w:t>
            </w:r>
          </w:p>
        </w:tc>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Grafana dashboard</w:t>
            </w:r>
          </w:p>
        </w:tc>
        <w:tc>
          <w:tcPr>
            <w:tcW w:type="dxa" w:w="26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Browser screenshot</w:t>
            </w:r>
          </w:p>
        </w:tc>
        <w:tc>
          <w:tcPr>
            <w:tcW w:type="dxa" w:w="23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Figure: Real-time mode transitions</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Ch7: Discussion</w:t>
            </w:r>
          </w:p>
        </w:tc>
        <w:tc>
          <w:tcPr>
            <w:tcW w:type="dxa" w:w="2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All results vs targets</w:t>
            </w:r>
          </w:p>
        </w:tc>
        <w:tc>
          <w:tcPr>
            <w:tcW w:type="dxa" w:w="26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parse_evaluation_results.py output</w:t>
            </w:r>
          </w:p>
        </w:tc>
        <w:tc>
          <w:tcPr>
            <w:tcW w:type="dxa" w:w="23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Table: Targets vs achieved</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Ch7: Discussion</w:t>
            </w:r>
          </w:p>
        </w:tc>
        <w:tc>
          <w:tcPr>
            <w:tcW w:type="dxa" w:w="22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Risks 2,6,8,10 — limitations</w:t>
            </w:r>
          </w:p>
        </w:tc>
        <w:tc>
          <w:tcPr>
            <w:tcW w:type="dxa" w:w="26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This document Section 11</w:t>
            </w:r>
          </w:p>
        </w:tc>
        <w:tc>
          <w:tcPr>
            <w:tcW w:type="dxa" w:w="23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Paragraph: Limitations and future work</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Ch8: Conclusion</w:t>
            </w:r>
          </w:p>
        </w:tc>
        <w:tc>
          <w:tcPr>
            <w:tcW w:type="dxa" w:w="22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Research contribution summary</w:t>
            </w:r>
          </w:p>
        </w:tc>
        <w:tc>
          <w:tcPr>
            <w:tcW w:type="dxa" w:w="26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Policy executor + evaluation</w:t>
            </w:r>
          </w:p>
        </w:tc>
        <w:tc>
          <w:tcPr>
            <w:tcW w:type="dxa" w:w="23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Paragraph: Gap addressed</w:t>
            </w:r>
          </w:p>
        </w:tc>
      </w:tr>
    </w:tbl>
    <w:p>
      <w:pPr>
        <w:spacing w:before="80" w:after="0"/>
      </w:pPr>
      <w:r>
        <w:rPr>
          <w:rFonts w:ascii="Arial" w:cs="Arial" w:eastAsia="Arial" w:hAnsi="Arial"/>
          <w:b w:val="false"/>
          <w:bCs w:val="false"/>
          <w:i w:val="false"/>
          <w:iCs w:val="false"/>
          <w:color w:val="111111"/>
          <w:sz w:val="22"/>
          <w:szCs w:val="22"/>
        </w:rPr>
        <w:t xml:space="preserve"/>
      </w:r>
    </w:p>
    <w:p>
      <w:pPr>
        <w:pStyle w:val="Heading1"/>
        <w:spacing w:before="420" w:after="160"/>
      </w:pPr>
      <w:r>
        <w:rPr>
          <w:rFonts w:ascii="Arial" w:cs="Arial" w:eastAsia="Arial" w:hAnsi="Arial"/>
          <w:b/>
          <w:bCs/>
          <w:i w:val="false"/>
          <w:iCs w:val="false"/>
          <w:color w:val="1F3864"/>
          <w:sz w:val="32"/>
          <w:szCs w:val="32"/>
        </w:rPr>
        <w:t xml:space="preserve">13.  Document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1800"/>
        <w:gridCol w:w="5560"/>
      </w:tblGrid>
      <w:tr>
        <w:tc>
          <w:tcPr>
            <w:tcW w:type="dxa" w:w="60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Version</w:t>
            </w:r>
          </w:p>
        </w:tc>
        <w:tc>
          <w:tcPr>
            <w:tcW w:type="dxa" w:w="140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Date</w:t>
            </w:r>
          </w:p>
        </w:tc>
        <w:tc>
          <w:tcPr>
            <w:tcW w:type="dxa" w:w="180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Author</w:t>
            </w:r>
          </w:p>
        </w:tc>
        <w:tc>
          <w:tcPr>
            <w:tcW w:type="dxa" w:w="5560"/>
            <w:tcBorders>
              <w:top w:val="single" w:color="BBBBBB" w:sz="4"/>
              <w:left w:val="single" w:color="BBBBBB" w:sz="4"/>
              <w:bottom w:val="single" w:color="BBBBBB" w:sz="4"/>
              <w:right w:val="single" w:color="BBBBBB" w:sz="4"/>
            </w:tcBorders>
            <w:shd w:fill="1F3864" w:val="clear"/>
            <w:tcMar>
              <w:top w:type="dxa" w:w="100"/>
              <w:left w:type="dxa" w:w="130"/>
              <w:bottom w:type="dxa" w:w="100"/>
              <w:right w:type="dxa" w:w="130"/>
            </w:tcMar>
          </w:tcPr>
          <w:p>
            <w:pPr>
              <w:jc w:val="left"/>
            </w:pPr>
            <w:r>
              <w:rPr>
                <w:rFonts w:ascii="Arial" w:cs="Arial" w:eastAsia="Arial" w:hAnsi="Arial"/>
                <w:b/>
                <w:bCs/>
                <w:i w:val="false"/>
                <w:iCs w:val="false"/>
                <w:color w:val="FFFFFF"/>
                <w:sz w:val="19"/>
                <w:szCs w:val="19"/>
              </w:rPr>
              <w:t xml:space="preserve">Changes</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0.1</w:t>
            </w:r>
          </w:p>
        </w:tc>
        <w:tc>
          <w:tcPr>
            <w:tcW w:type="dxa" w:w="14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February 2026</w:t>
            </w:r>
          </w:p>
        </w:tc>
        <w:tc>
          <w:tcPr>
            <w:tcW w:type="dxa" w:w="18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Ajith Kumara</w:t>
            </w:r>
          </w:p>
        </w:tc>
        <w:tc>
          <w:tcPr>
            <w:tcW w:type="dxa" w:w="55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Initial architecture proposal — presented to Dr. Thushari Silva</w:t>
            </w:r>
          </w:p>
        </w:tc>
      </w:tr>
      <w:tr>
        <w:tc>
          <w:tcPr>
            <w:tcW w:type="dxa" w:w="6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0.2</w:t>
            </w:r>
          </w:p>
        </w:tc>
        <w:tc>
          <w:tcPr>
            <w:tcW w:type="dxa" w:w="14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February 2026</w:t>
            </w:r>
          </w:p>
        </w:tc>
        <w:tc>
          <w:tcPr>
            <w:tcW w:type="dxa" w:w="18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Ajith Kumara</w:t>
            </w:r>
          </w:p>
        </w:tc>
        <w:tc>
          <w:tcPr>
            <w:tcW w:type="dxa" w:w="55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Feasibility concerns addressed — sensors, satellite latency, outage simulation</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0.3</w:t>
            </w:r>
          </w:p>
        </w:tc>
        <w:tc>
          <w:tcPr>
            <w:tcW w:type="dxa" w:w="14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February 2026</w:t>
            </w:r>
          </w:p>
        </w:tc>
        <w:tc>
          <w:tcPr>
            <w:tcW w:type="dxa" w:w="18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Ajith Kumara</w:t>
            </w:r>
          </w:p>
        </w:tc>
        <w:tc>
          <w:tcPr>
            <w:tcW w:type="dxa" w:w="55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Hardware decision — laptop simulation with Docker resource constraints</w:t>
            </w:r>
          </w:p>
        </w:tc>
      </w:tr>
      <w:tr>
        <w:tc>
          <w:tcPr>
            <w:tcW w:type="dxa" w:w="6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0.4</w:t>
            </w:r>
          </w:p>
        </w:tc>
        <w:tc>
          <w:tcPr>
            <w:tcW w:type="dxa" w:w="14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February 2026</w:t>
            </w:r>
          </w:p>
        </w:tc>
        <w:tc>
          <w:tcPr>
            <w:tcW w:type="dxa" w:w="18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Ajith Kumara</w:t>
            </w:r>
          </w:p>
        </w:tc>
        <w:tc>
          <w:tcPr>
            <w:tcW w:type="dxa" w:w="55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AWS Option B selected — S3 + CloudWatch + Lambda only</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0.5</w:t>
            </w:r>
          </w:p>
        </w:tc>
        <w:tc>
          <w:tcPr>
            <w:tcW w:type="dxa" w:w="14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February 2026</w:t>
            </w:r>
          </w:p>
        </w:tc>
        <w:tc>
          <w:tcPr>
            <w:tcW w:type="dxa" w:w="180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Ajith Kumara</w:t>
            </w:r>
          </w:p>
        </w:tc>
        <w:tc>
          <w:tcPr>
            <w:tcW w:type="dxa" w:w="5560"/>
            <w:tcBorders>
              <w:top w:val="single" w:color="BBBBBB" w:sz="4"/>
              <w:left w:val="single" w:color="BBBBBB" w:sz="4"/>
              <w:bottom w:val="single" w:color="BBBBBB" w:sz="4"/>
              <w:right w:val="single" w:color="BBBBBB"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Dashboard stack finalised — Grafana + CloudWatch + Streamlit + Matplotlib</w:t>
            </w:r>
          </w:p>
        </w:tc>
      </w:tr>
      <w:tr>
        <w:tc>
          <w:tcPr>
            <w:tcW w:type="dxa" w:w="6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1.0</w:t>
            </w:r>
          </w:p>
        </w:tc>
        <w:tc>
          <w:tcPr>
            <w:tcW w:type="dxa" w:w="14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February 2026</w:t>
            </w:r>
          </w:p>
        </w:tc>
        <w:tc>
          <w:tcPr>
            <w:tcW w:type="dxa" w:w="180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Ajith Kumara</w:t>
            </w:r>
          </w:p>
        </w:tc>
        <w:tc>
          <w:tcPr>
            <w:tcW w:type="dxa" w:w="5560"/>
            <w:tcBorders>
              <w:top w:val="single" w:color="BBBBBB" w:sz="4"/>
              <w:left w:val="single" w:color="BBBBBB" w:sz="4"/>
              <w:bottom w:val="single" w:color="BBBBBB" w:sz="4"/>
              <w:right w:val="single" w:color="BBBBBB"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Final architecture document — approved for implementation</w:t>
            </w:r>
          </w:p>
        </w:tc>
      </w:tr>
    </w:tbl>
    <w:p>
      <w:pPr>
        <w:spacing w:before="100" w:after="0"/>
      </w:pPr>
      <w:r>
        <w:rPr>
          <w:rFonts w:ascii="Arial" w:cs="Arial" w:eastAsia="Arial" w:hAnsi="Arial"/>
          <w:b w:val="false"/>
          <w:bCs w:val="false"/>
          <w:i w:val="false"/>
          <w:iCs w:val="false"/>
          <w:color w:val="111111"/>
          <w:sz w:val="22"/>
          <w:szCs w:val="22"/>
        </w:rPr>
        <w:t xml:space="preserve"/>
      </w:r>
    </w:p>
    <w:p>
      <w:pPr>
        <w:pBdr>
          <w:bottom w:val="single" w:color="C55A11" w:sz="10" w:space="1"/>
        </w:pBdr>
        <w:spacing w:before="160" w:after="160"/>
      </w:pPr>
      <w:r>
        <w:rPr>
          <w:rFonts w:ascii="Arial" w:cs="Arial" w:eastAsia="Arial" w:hAnsi="Arial"/>
          <w:b w:val="false"/>
          <w:bCs w:val="false"/>
          <w:i w:val="false"/>
          <w:iCs w:val="false"/>
          <w:color w:val="111111"/>
          <w:sz w:val="22"/>
          <w:szCs w:val="22"/>
        </w:rPr>
        <w:t xml:space="preserve"/>
      </w:r>
    </w:p>
    <w:p>
      <w:pPr>
        <w:spacing w:before="80" w:after="0"/>
      </w:pPr>
      <w:r>
        <w:rPr>
          <w:rFonts w:ascii="Arial" w:cs="Arial" w:eastAsia="Arial" w:hAnsi="Arial"/>
          <w:b w:val="false"/>
          <w:bCs w:val="false"/>
          <w:i w:val="false"/>
          <w:iCs w:val="false"/>
          <w:color w:val="111111"/>
          <w:sz w:val="22"/>
          <w:szCs w:val="22"/>
        </w:rPr>
        <w:t xml:space="preserve"/>
      </w:r>
    </w:p>
    <w:p>
      <w:pPr>
        <w:spacing w:before="0" w:after="60"/>
        <w:jc w:val="center"/>
      </w:pPr>
      <w:r>
        <w:rPr>
          <w:rFonts w:ascii="Arial" w:cs="Arial" w:eastAsia="Arial" w:hAnsi="Arial"/>
          <w:b/>
          <w:bCs/>
          <w:i w:val="false"/>
          <w:iCs w:val="false"/>
          <w:color w:val="1F3864"/>
          <w:sz w:val="22"/>
          <w:szCs w:val="22"/>
        </w:rPr>
        <w:t xml:space="preserve">This document is the single source of truth for the AdaptiveOrchestrator architecture.</w:t>
      </w:r>
    </w:p>
    <w:p>
      <w:pPr>
        <w:spacing w:before="0" w:after="60"/>
        <w:jc w:val="center"/>
      </w:pPr>
      <w:r>
        <w:rPr>
          <w:rFonts w:ascii="Arial" w:cs="Arial" w:eastAsia="Arial" w:hAnsi="Arial"/>
          <w:b w:val="false"/>
          <w:bCs w:val="false"/>
          <w:i/>
          <w:iCs/>
          <w:color w:val="555555"/>
          <w:sz w:val="20"/>
          <w:szCs w:val="20"/>
        </w:rPr>
        <w:t xml:space="preserve">Any design decision not recorded here has not been made.</w:t>
      </w:r>
    </w:p>
    <w:p>
      <w:pPr>
        <w:spacing w:before="40" w:after="0"/>
      </w:pPr>
      <w:r>
        <w:rPr>
          <w:rFonts w:ascii="Arial" w:cs="Arial" w:eastAsia="Arial" w:hAnsi="Arial"/>
          <w:b w:val="false"/>
          <w:bCs w:val="false"/>
          <w:i w:val="false"/>
          <w:iCs w:val="false"/>
          <w:color w:val="111111"/>
          <w:sz w:val="22"/>
          <w:szCs w:val="22"/>
        </w:rPr>
        <w:t xml:space="preserve"/>
      </w:r>
    </w:p>
    <w:p>
      <w:pPr>
        <w:spacing w:before="0" w:after="40"/>
        <w:jc w:val="center"/>
      </w:pPr>
      <w:r>
        <w:rPr>
          <w:rFonts w:ascii="Arial" w:cs="Arial" w:eastAsia="Arial" w:hAnsi="Arial"/>
          <w:b w:val="false"/>
          <w:bCs w:val="false"/>
          <w:i/>
          <w:iCs/>
          <w:color w:val="AAAAAA"/>
          <w:sz w:val="18"/>
          <w:szCs w:val="18"/>
        </w:rPr>
        <w:t xml:space="preserve">AdaptiveOrchestrator  |  Ajith Kumara  |  University of Moratuwa  |  2026</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1"/>
      </w:pBdr>
      <w:spacing w:before="80"/>
      <w:jc w:val="center"/>
    </w:pPr>
    <w:r>
      <w:rPr>
        <w:rFonts w:ascii="Arial" w:cs="Arial" w:eastAsia="Arial" w:hAnsi="Arial"/>
        <w:b w:val="false"/>
        <w:bCs w:val="false"/>
        <w:i w:val="false"/>
        <w:iCs w:val="false"/>
        <w:color w:val="888888"/>
        <w:sz w:val="16"/>
        <w:szCs w:val="16"/>
      </w:rPr>
      <w:t xml:space="preserve">Ajith Kumara  |  M.Sc. in AI  |  University of Moratuwa  |  Supervisor: Dr. Thushari Silva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1"/>
      </w:pBdr>
      <w:tabs>
        <w:tab w:val="right" w:pos="9360"/>
      </w:tabs>
      <w:spacing w:after="80"/>
    </w:pPr>
    <w:r>
      <w:rPr>
        <w:rFonts w:ascii="Arial" w:cs="Arial" w:eastAsia="Arial" w:hAnsi="Arial"/>
        <w:b/>
        <w:bCs/>
        <w:i w:val="false"/>
        <w:iCs w:val="false"/>
        <w:color w:val="2E5FA3"/>
        <w:sz w:val="18"/>
        <w:szCs w:val="18"/>
      </w:rPr>
      <w:t xml:space="preserve">AdaptiveOrchestrator — System Architecture &amp; Technical Design</w:t>
    </w:r>
    <w:r>
      <w:rPr>
        <w:rFonts w:ascii="Arial" w:cs="Arial" w:eastAsia="Arial" w:hAnsi="Arial"/>
        <w:b w:val="false"/>
        <w:bCs w:val="false"/>
        <w:i w:val="false"/>
        <w:iCs w:val="false"/>
        <w:color w:val="111111"/>
        <w:sz w:val="22"/>
        <w:szCs w:val="22"/>
      </w:rPr>
      <w:t xml:space="preserve">	</w:t>
    </w:r>
    <w:r>
      <w:rPr>
        <w:rFonts w:ascii="Arial" w:cs="Arial" w:eastAsia="Arial" w:hAnsi="Arial"/>
        <w:b w:val="false"/>
        <w:bCs w:val="false"/>
        <w:i w:val="false"/>
        <w:iCs w:val="false"/>
        <w:color w:val="999999"/>
        <w:sz w:val="16"/>
        <w:szCs w:val="16"/>
      </w:rPr>
      <w:t xml:space="preserve">Version 1.0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840" w:hanging="280"/>
      </w:pPr>
    </w:lvl>
  </w:abstractNum>
  <w:abstractNum w:abstractNumId="4" w15:restartNumberingAfterBreak="0">
    <w:multiLevelType w:val="hybridMultilevel"/>
    <w:lvl w:ilvl="0" w15:tentative="1">
      <w:start w:val="1"/>
      <w:numFmt w:val="decimal"/>
      <w:lvlText w:val="%1."/>
      <w:lvlJc w:val="left"/>
      <w:pPr>
        <w:ind w:left="560" w:hanging="280"/>
      </w:pPr>
    </w:lvl>
  </w:abstractNum>
  <w:abstractNum w:abstractNumId="5"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2E5FA3"/>
      <w:sz w:val="26"/>
      <w:szCs w:val="26"/>
    </w:rPr>
  </w:style>
  <w:style w:type="paragraph" w:styleId="Heading3">
    <w:name w:val="Heading 3"/>
    <w:basedOn w:val="Normal"/>
    <w:next w:val="Normal"/>
    <w:qFormat/>
    <w:pPr>
      <w:spacing w:before="220" w:after="80"/>
      <w:outlineLvl w:val="2"/>
    </w:pPr>
    <w:rPr>
      <w:rFonts w:ascii="Arial" w:cs="Arial" w:eastAsia="Arial" w:hAnsi="Arial"/>
      <w:b/>
      <w:bCs/>
      <w:color w:val="1A7A6E"/>
      <w:sz w:val="23"/>
      <w:szCs w:val="23"/>
    </w:rPr>
  </w:style>
  <w:style w:type="paragraph" w:styleId="Heading4">
    <w:name w:val="Heading 4"/>
    <w:basedOn w:val="Normal"/>
    <w:next w:val="Normal"/>
    <w:qFormat/>
    <w:pPr>
      <w:spacing w:before="160" w:after="60"/>
      <w:outlineLvl w:val="3"/>
    </w:pPr>
    <w:rPr>
      <w:rFonts w:ascii="Arial" w:cs="Arial" w:eastAsia="Arial" w:hAnsi="Arial"/>
      <w:b/>
      <w:bCs/>
      <w:color w:val="C55A11"/>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2026-02-26T05:38:28.935Z</dcterms:created>
  <dcterms:modified xsi:type="dcterms:W3CDTF">2026-02-26T05:38:28.936Z</dcterms:modified>
</cp:coreProperties>
</file>

<file path=docProps/custom.xml><?xml version="1.0" encoding="utf-8"?>
<Properties xmlns="http://schemas.openxmlformats.org/officeDocument/2006/custom-properties" xmlns:vt="http://schemas.openxmlformats.org/officeDocument/2006/docPropsVTypes"/>
</file>