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FDA06" w14:textId="6157CEFA" w:rsidR="00A51CF8" w:rsidRPr="00357CDB" w:rsidRDefault="005431A6" w:rsidP="00A51CF8">
      <w:pPr>
        <w:rPr>
          <w:b/>
          <w:sz w:val="24"/>
        </w:rPr>
      </w:pPr>
      <w:r w:rsidRPr="00357CDB">
        <w:rPr>
          <w:b/>
          <w:sz w:val="24"/>
        </w:rPr>
        <w:t>PROJECT DESCRIPTION</w:t>
      </w:r>
      <w:r>
        <w:rPr>
          <w:b/>
          <w:sz w:val="24"/>
        </w:rPr>
        <w:t>:</w:t>
      </w:r>
    </w:p>
    <w:p w14:paraId="255C05CD" w14:textId="4FB0C5EA" w:rsidR="00A51CF8" w:rsidRDefault="00A51CF8" w:rsidP="00A51CF8">
      <w:r>
        <w:t xml:space="preserve"> The</w:t>
      </w:r>
      <w:r w:rsidR="00B50F0B">
        <w:t xml:space="preserve"> simulation</w:t>
      </w:r>
      <w:r>
        <w:t xml:space="preserve"> project comprises of 7 S</w:t>
      </w:r>
      <w:r w:rsidR="001E7EA9">
        <w:t>i</w:t>
      </w:r>
      <w:r>
        <w:t>mulations for different datacenter configurations.</w:t>
      </w:r>
    </w:p>
    <w:p w14:paraId="700B76EF" w14:textId="7E64123B" w:rsidR="00A51CF8" w:rsidRDefault="00A51CF8" w:rsidP="00A51CF8">
      <w:r>
        <w:t xml:space="preserve">Simulation 0 to Simulation </w:t>
      </w:r>
      <w:r w:rsidR="002D7263">
        <w:t>3</w:t>
      </w:r>
      <w:r>
        <w:t xml:space="preserve"> has map reduce implemented on one datacenter i.e. both mappers and reducers are implemented on the same datacenter</w:t>
      </w:r>
      <w:r w:rsidR="00FE0DA7">
        <w:t>;</w:t>
      </w:r>
      <w:r>
        <w:t xml:space="preserve"> while for the simulations Simulation 4 to Simulation </w:t>
      </w:r>
      <w:r w:rsidR="005A246B">
        <w:t>6</w:t>
      </w:r>
      <w:r>
        <w:t xml:space="preserve">, map reduce has been implemented on different datacenters. </w:t>
      </w:r>
    </w:p>
    <w:p w14:paraId="2FC30132" w14:textId="21A94846" w:rsidR="00A51CF8" w:rsidRPr="00676E86" w:rsidRDefault="005431A6" w:rsidP="00A51CF8">
      <w:pPr>
        <w:rPr>
          <w:b/>
        </w:rPr>
      </w:pPr>
      <w:r w:rsidRPr="00357CDB">
        <w:rPr>
          <w:b/>
          <w:sz w:val="24"/>
        </w:rPr>
        <w:t>CONFIGURATION DETAILS:</w:t>
      </w:r>
      <w:r w:rsidRPr="00676E86">
        <w:rPr>
          <w:b/>
        </w:rPr>
        <w:t xml:space="preserve"> </w:t>
      </w:r>
    </w:p>
    <w:p w14:paraId="6711AEEF" w14:textId="198162A4" w:rsidR="00A51CF8" w:rsidRPr="003234C7" w:rsidRDefault="00A51CF8" w:rsidP="00A51CF8">
      <w:pPr>
        <w:rPr>
          <w:b/>
        </w:rPr>
      </w:pPr>
      <w:r w:rsidRPr="003234C7">
        <w:rPr>
          <w:b/>
        </w:rPr>
        <w:t xml:space="preserve">Simulation 0 - Simulation </w:t>
      </w:r>
      <w:r w:rsidR="00B7792E" w:rsidRPr="003234C7">
        <w:rPr>
          <w:b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6"/>
        <w:gridCol w:w="4364"/>
      </w:tblGrid>
      <w:tr w:rsidR="00DD2AD7" w:rsidRPr="00DD2AD7" w14:paraId="0290993C" w14:textId="0741F2E1" w:rsidTr="00DD2AD7">
        <w:tc>
          <w:tcPr>
            <w:tcW w:w="4986" w:type="dxa"/>
          </w:tcPr>
          <w:p w14:paraId="7FBFF7C1" w14:textId="34C68E92" w:rsidR="00DD2AD7" w:rsidRPr="00DD2AD7" w:rsidRDefault="00DD2AD7" w:rsidP="00EC22D8">
            <w:r w:rsidRPr="00DD2AD7">
              <w:t xml:space="preserve">Number of Datacenters </w:t>
            </w:r>
          </w:p>
        </w:tc>
        <w:tc>
          <w:tcPr>
            <w:tcW w:w="4364" w:type="dxa"/>
          </w:tcPr>
          <w:p w14:paraId="080F6913" w14:textId="40FCAECF" w:rsidR="00DD2AD7" w:rsidRPr="00DD2AD7" w:rsidRDefault="00DD2AD7" w:rsidP="00EC22D8">
            <w:r>
              <w:t>1</w:t>
            </w:r>
          </w:p>
        </w:tc>
      </w:tr>
      <w:tr w:rsidR="00DD2AD7" w:rsidRPr="00DD2AD7" w14:paraId="13AAD4E7" w14:textId="523EAE61" w:rsidTr="00DD2AD7">
        <w:tc>
          <w:tcPr>
            <w:tcW w:w="4986" w:type="dxa"/>
          </w:tcPr>
          <w:p w14:paraId="0053387D" w14:textId="15A54A9D" w:rsidR="00DD2AD7" w:rsidRPr="00DD2AD7" w:rsidRDefault="00DD2AD7" w:rsidP="00EC22D8">
            <w:r w:rsidRPr="00DD2AD7">
              <w:t>Number of Mappers</w:t>
            </w:r>
          </w:p>
        </w:tc>
        <w:tc>
          <w:tcPr>
            <w:tcW w:w="4364" w:type="dxa"/>
          </w:tcPr>
          <w:p w14:paraId="49B4AD15" w14:textId="636E613B" w:rsidR="00DD2AD7" w:rsidRPr="00DD2AD7" w:rsidRDefault="00DD2AD7" w:rsidP="00EC22D8">
            <w:r>
              <w:t>4</w:t>
            </w:r>
          </w:p>
        </w:tc>
      </w:tr>
      <w:tr w:rsidR="00DD2AD7" w:rsidRPr="00DD2AD7" w14:paraId="3EFEE755" w14:textId="3360E369" w:rsidTr="00DD2AD7">
        <w:tc>
          <w:tcPr>
            <w:tcW w:w="4986" w:type="dxa"/>
          </w:tcPr>
          <w:p w14:paraId="1BB662F4" w14:textId="6408F950" w:rsidR="00DD2AD7" w:rsidRPr="00DD2AD7" w:rsidRDefault="00DD2AD7" w:rsidP="00EC22D8">
            <w:r w:rsidRPr="00DD2AD7">
              <w:t>Number of Reducers</w:t>
            </w:r>
          </w:p>
        </w:tc>
        <w:tc>
          <w:tcPr>
            <w:tcW w:w="4364" w:type="dxa"/>
          </w:tcPr>
          <w:p w14:paraId="2700F263" w14:textId="47515A40" w:rsidR="00DD2AD7" w:rsidRPr="00DD2AD7" w:rsidRDefault="00DD2AD7" w:rsidP="00EC22D8">
            <w:r>
              <w:t>2</w:t>
            </w:r>
          </w:p>
        </w:tc>
      </w:tr>
      <w:tr w:rsidR="00DD2AD7" w:rsidRPr="00DD2AD7" w14:paraId="4023F8FB" w14:textId="6A5F7F21" w:rsidTr="00DD2AD7">
        <w:tc>
          <w:tcPr>
            <w:tcW w:w="4986" w:type="dxa"/>
          </w:tcPr>
          <w:p w14:paraId="53FD86AA" w14:textId="6D68CAC1" w:rsidR="00DD2AD7" w:rsidRPr="00DD2AD7" w:rsidRDefault="00DD2AD7" w:rsidP="00EC22D8">
            <w:r w:rsidRPr="00DD2AD7">
              <w:t>Number of VMs</w:t>
            </w:r>
          </w:p>
        </w:tc>
        <w:tc>
          <w:tcPr>
            <w:tcW w:w="4364" w:type="dxa"/>
          </w:tcPr>
          <w:p w14:paraId="6C9CF38C" w14:textId="68374EEA" w:rsidR="00DD2AD7" w:rsidRPr="00DD2AD7" w:rsidRDefault="00DD2AD7" w:rsidP="00EC22D8">
            <w:r>
              <w:t>5</w:t>
            </w:r>
          </w:p>
        </w:tc>
      </w:tr>
      <w:tr w:rsidR="00DD2AD7" w:rsidRPr="00DD2AD7" w14:paraId="6BCD3193" w14:textId="5C38248A" w:rsidTr="00DD2AD7">
        <w:tc>
          <w:tcPr>
            <w:tcW w:w="4986" w:type="dxa"/>
          </w:tcPr>
          <w:p w14:paraId="3F138B20" w14:textId="75DCF6B1" w:rsidR="00DD2AD7" w:rsidRPr="00DD2AD7" w:rsidRDefault="00DD2AD7" w:rsidP="00EC22D8">
            <w:r w:rsidRPr="00DD2AD7">
              <w:t>Number of Hosts</w:t>
            </w:r>
          </w:p>
        </w:tc>
        <w:tc>
          <w:tcPr>
            <w:tcW w:w="4364" w:type="dxa"/>
          </w:tcPr>
          <w:p w14:paraId="70DEA483" w14:textId="38F0E10F" w:rsidR="00DD2AD7" w:rsidRPr="00DD2AD7" w:rsidRDefault="00DD2AD7" w:rsidP="00EC22D8">
            <w:r>
              <w:t>1</w:t>
            </w:r>
          </w:p>
        </w:tc>
      </w:tr>
      <w:tr w:rsidR="00DD2AD7" w:rsidRPr="00DD2AD7" w14:paraId="57BD6C3F" w14:textId="285A2263" w:rsidTr="00DD2AD7">
        <w:tc>
          <w:tcPr>
            <w:tcW w:w="4986" w:type="dxa"/>
          </w:tcPr>
          <w:p w14:paraId="39F3C445" w14:textId="22B2E4A6" w:rsidR="00DD2AD7" w:rsidRPr="00DD2AD7" w:rsidRDefault="00DD2AD7" w:rsidP="00EC22D8">
            <w:r w:rsidRPr="00DD2AD7">
              <w:t>Cost of Operation Per Sec</w:t>
            </w:r>
          </w:p>
        </w:tc>
        <w:tc>
          <w:tcPr>
            <w:tcW w:w="4364" w:type="dxa"/>
          </w:tcPr>
          <w:p w14:paraId="24E5FFEA" w14:textId="43FA68AE" w:rsidR="00DD2AD7" w:rsidRPr="00DD2AD7" w:rsidRDefault="00DD2AD7" w:rsidP="00EC22D8">
            <w:r w:rsidRPr="00DD2AD7">
              <w:t>3.0</w:t>
            </w:r>
          </w:p>
        </w:tc>
      </w:tr>
      <w:tr w:rsidR="00DD2AD7" w:rsidRPr="00DD2AD7" w14:paraId="15149851" w14:textId="26978695" w:rsidTr="00DD2AD7">
        <w:tc>
          <w:tcPr>
            <w:tcW w:w="4986" w:type="dxa"/>
          </w:tcPr>
          <w:p w14:paraId="18EE9D48" w14:textId="556675EE" w:rsidR="00DD2AD7" w:rsidRPr="00DD2AD7" w:rsidRDefault="00DD2AD7" w:rsidP="00EC22D8">
            <w:r w:rsidRPr="00DD2AD7">
              <w:t>Cost Per Memory</w:t>
            </w:r>
          </w:p>
        </w:tc>
        <w:tc>
          <w:tcPr>
            <w:tcW w:w="4364" w:type="dxa"/>
          </w:tcPr>
          <w:p w14:paraId="1E12BC0D" w14:textId="56C6FCD5" w:rsidR="00DD2AD7" w:rsidRPr="00DD2AD7" w:rsidRDefault="00DD2AD7" w:rsidP="00EC22D8">
            <w:r w:rsidRPr="00DD2AD7">
              <w:t>0.05</w:t>
            </w:r>
          </w:p>
        </w:tc>
      </w:tr>
      <w:tr w:rsidR="00DD2AD7" w:rsidRPr="00DD2AD7" w14:paraId="501F7A44" w14:textId="4FC501DC" w:rsidTr="00DD2AD7">
        <w:tc>
          <w:tcPr>
            <w:tcW w:w="4986" w:type="dxa"/>
          </w:tcPr>
          <w:p w14:paraId="52242800" w14:textId="317A48F6" w:rsidR="00DD2AD7" w:rsidRPr="00DD2AD7" w:rsidRDefault="00DD2AD7" w:rsidP="00EC22D8">
            <w:r w:rsidRPr="00DD2AD7">
              <w:t>Cost Per Storage:</w:t>
            </w:r>
          </w:p>
        </w:tc>
        <w:tc>
          <w:tcPr>
            <w:tcW w:w="4364" w:type="dxa"/>
          </w:tcPr>
          <w:p w14:paraId="53E5252B" w14:textId="3F0B59A1" w:rsidR="00DD2AD7" w:rsidRPr="00DD2AD7" w:rsidRDefault="00DD2AD7" w:rsidP="00EC22D8">
            <w:r w:rsidRPr="00DD2AD7">
              <w:t>0.1</w:t>
            </w:r>
          </w:p>
        </w:tc>
      </w:tr>
      <w:tr w:rsidR="00DD2AD7" w:rsidRPr="00DD2AD7" w14:paraId="09C7F20B" w14:textId="18CFD111" w:rsidTr="00DD2AD7">
        <w:tc>
          <w:tcPr>
            <w:tcW w:w="4986" w:type="dxa"/>
          </w:tcPr>
          <w:p w14:paraId="62A25C9E" w14:textId="0CEDD3A4" w:rsidR="00DD2AD7" w:rsidRPr="00DD2AD7" w:rsidRDefault="00DD2AD7" w:rsidP="00EC22D8">
            <w:r w:rsidRPr="00DD2AD7">
              <w:t>Cost Per Band</w:t>
            </w:r>
            <w:r w:rsidR="002C6BF6">
              <w:t>w</w:t>
            </w:r>
            <w:r w:rsidRPr="00DD2AD7">
              <w:t>idth</w:t>
            </w:r>
          </w:p>
        </w:tc>
        <w:tc>
          <w:tcPr>
            <w:tcW w:w="4364" w:type="dxa"/>
          </w:tcPr>
          <w:p w14:paraId="779448F9" w14:textId="7C325BE8" w:rsidR="00DD2AD7" w:rsidRPr="00DD2AD7" w:rsidRDefault="00DD2AD7" w:rsidP="00EC22D8">
            <w:r w:rsidRPr="00DD2AD7">
              <w:t>0.1</w:t>
            </w:r>
          </w:p>
        </w:tc>
      </w:tr>
      <w:tr w:rsidR="00DD2AD7" w:rsidRPr="00DD2AD7" w14:paraId="6982F284" w14:textId="0EC06375" w:rsidTr="00DD2AD7">
        <w:tc>
          <w:tcPr>
            <w:tcW w:w="4986" w:type="dxa"/>
          </w:tcPr>
          <w:p w14:paraId="569D3EE6" w14:textId="698EDA22" w:rsidR="00DD2AD7" w:rsidRPr="00DD2AD7" w:rsidRDefault="00DD2AD7" w:rsidP="00EC22D8">
            <w:r w:rsidRPr="00DD2AD7">
              <w:t xml:space="preserve">VM Scheduling Policy </w:t>
            </w:r>
          </w:p>
        </w:tc>
        <w:tc>
          <w:tcPr>
            <w:tcW w:w="4364" w:type="dxa"/>
          </w:tcPr>
          <w:p w14:paraId="05B441AB" w14:textId="2853496F" w:rsidR="00DD2AD7" w:rsidRPr="00DD2AD7" w:rsidRDefault="00DD2AD7" w:rsidP="00EC22D8">
            <w:r w:rsidRPr="00DD2AD7">
              <w:t>Time Shared</w:t>
            </w:r>
          </w:p>
        </w:tc>
      </w:tr>
      <w:tr w:rsidR="00DD2AD7" w:rsidRPr="00DD2AD7" w14:paraId="6381F898" w14:textId="6F47FF81" w:rsidTr="00DD2AD7">
        <w:tc>
          <w:tcPr>
            <w:tcW w:w="4986" w:type="dxa"/>
          </w:tcPr>
          <w:p w14:paraId="5F9EA08C" w14:textId="645DD7AF" w:rsidR="00DD2AD7" w:rsidRPr="00DD2AD7" w:rsidRDefault="00DD2AD7" w:rsidP="00EC22D8">
            <w:r w:rsidRPr="00DD2AD7">
              <w:t>Cloudlet Scheduling Policy</w:t>
            </w:r>
          </w:p>
        </w:tc>
        <w:tc>
          <w:tcPr>
            <w:tcW w:w="4364" w:type="dxa"/>
          </w:tcPr>
          <w:p w14:paraId="3821F585" w14:textId="14A6B02C" w:rsidR="00DD2AD7" w:rsidRPr="00DD2AD7" w:rsidRDefault="00DD2AD7" w:rsidP="00EC22D8">
            <w:r w:rsidRPr="00DD2AD7">
              <w:t>Time Shared</w:t>
            </w:r>
          </w:p>
        </w:tc>
      </w:tr>
      <w:tr w:rsidR="00036A16" w:rsidRPr="00DD2AD7" w14:paraId="2A79D41A" w14:textId="77777777" w:rsidTr="00DD2AD7">
        <w:tc>
          <w:tcPr>
            <w:tcW w:w="4986" w:type="dxa"/>
          </w:tcPr>
          <w:p w14:paraId="2310988C" w14:textId="0CCB8527" w:rsidR="00036A16" w:rsidRPr="00DD2AD7" w:rsidRDefault="00036A16" w:rsidP="00EC22D8">
            <w:r>
              <w:t>Network Bandwidth</w:t>
            </w:r>
          </w:p>
        </w:tc>
        <w:tc>
          <w:tcPr>
            <w:tcW w:w="4364" w:type="dxa"/>
          </w:tcPr>
          <w:p w14:paraId="4EB90175" w14:textId="2C57D291" w:rsidR="00036A16" w:rsidRPr="00DD2AD7" w:rsidRDefault="00896252" w:rsidP="00EC22D8">
            <w:r>
              <w:t>10</w:t>
            </w:r>
          </w:p>
        </w:tc>
      </w:tr>
      <w:tr w:rsidR="00036A16" w:rsidRPr="00DD2AD7" w14:paraId="550D1E8E" w14:textId="77777777" w:rsidTr="00DD2AD7">
        <w:tc>
          <w:tcPr>
            <w:tcW w:w="4986" w:type="dxa"/>
          </w:tcPr>
          <w:p w14:paraId="2F25807D" w14:textId="2258657E" w:rsidR="00036A16" w:rsidRPr="00DD2AD7" w:rsidRDefault="00036A16" w:rsidP="00EC22D8">
            <w:r>
              <w:t>Network Latency</w:t>
            </w:r>
          </w:p>
        </w:tc>
        <w:tc>
          <w:tcPr>
            <w:tcW w:w="4364" w:type="dxa"/>
          </w:tcPr>
          <w:p w14:paraId="4CBEF6C1" w14:textId="6BA696A5" w:rsidR="00036A16" w:rsidRPr="00DD2AD7" w:rsidRDefault="00896252" w:rsidP="00EC22D8">
            <w:r>
              <w:t>10</w:t>
            </w:r>
          </w:p>
        </w:tc>
      </w:tr>
    </w:tbl>
    <w:p w14:paraId="7D376137" w14:textId="189D60B0" w:rsidR="00DD2AD7" w:rsidRDefault="00DD2AD7" w:rsidP="00A51CF8"/>
    <w:p w14:paraId="67888713" w14:textId="25714FBE" w:rsidR="00022E7A" w:rsidRPr="003234C7" w:rsidRDefault="00022E7A" w:rsidP="00022E7A">
      <w:pPr>
        <w:rPr>
          <w:b/>
        </w:rPr>
      </w:pPr>
      <w:r w:rsidRPr="003234C7">
        <w:rPr>
          <w:b/>
        </w:rPr>
        <w:t xml:space="preserve">Simulation </w:t>
      </w:r>
      <w:r w:rsidR="00B7792E" w:rsidRPr="003234C7">
        <w:rPr>
          <w:b/>
        </w:rPr>
        <w:t>4</w:t>
      </w:r>
      <w:r w:rsidRPr="003234C7">
        <w:rPr>
          <w:b/>
        </w:rPr>
        <w:t xml:space="preserve"> - Simulation </w:t>
      </w:r>
      <w:r w:rsidR="00B7792E" w:rsidRPr="003234C7">
        <w:rPr>
          <w:b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6"/>
        <w:gridCol w:w="4364"/>
      </w:tblGrid>
      <w:tr w:rsidR="00022E7A" w:rsidRPr="00DD2AD7" w14:paraId="50AF484A" w14:textId="77777777" w:rsidTr="00F61445">
        <w:tc>
          <w:tcPr>
            <w:tcW w:w="4986" w:type="dxa"/>
          </w:tcPr>
          <w:p w14:paraId="7BB2DF28" w14:textId="77777777" w:rsidR="00022E7A" w:rsidRPr="00DD2AD7" w:rsidRDefault="00022E7A" w:rsidP="00F61445">
            <w:r w:rsidRPr="00DD2AD7">
              <w:t xml:space="preserve">Number of Datacenters </w:t>
            </w:r>
          </w:p>
        </w:tc>
        <w:tc>
          <w:tcPr>
            <w:tcW w:w="4364" w:type="dxa"/>
          </w:tcPr>
          <w:p w14:paraId="1827FA05" w14:textId="77777777" w:rsidR="00022E7A" w:rsidRPr="00DD2AD7" w:rsidRDefault="00022E7A" w:rsidP="00F61445">
            <w:r>
              <w:t>1</w:t>
            </w:r>
          </w:p>
        </w:tc>
      </w:tr>
      <w:tr w:rsidR="00022E7A" w:rsidRPr="00DD2AD7" w14:paraId="7C79B63F" w14:textId="77777777" w:rsidTr="00F61445">
        <w:tc>
          <w:tcPr>
            <w:tcW w:w="4986" w:type="dxa"/>
          </w:tcPr>
          <w:p w14:paraId="6F751ABE" w14:textId="77777777" w:rsidR="00022E7A" w:rsidRPr="00DD2AD7" w:rsidRDefault="00022E7A" w:rsidP="00F61445">
            <w:r w:rsidRPr="00DD2AD7">
              <w:t>Number of Mappers</w:t>
            </w:r>
          </w:p>
        </w:tc>
        <w:tc>
          <w:tcPr>
            <w:tcW w:w="4364" w:type="dxa"/>
          </w:tcPr>
          <w:p w14:paraId="7A8FDF62" w14:textId="77777777" w:rsidR="00022E7A" w:rsidRPr="00DD2AD7" w:rsidRDefault="00022E7A" w:rsidP="00F61445">
            <w:r>
              <w:t>4</w:t>
            </w:r>
          </w:p>
        </w:tc>
      </w:tr>
      <w:tr w:rsidR="00022E7A" w:rsidRPr="00DD2AD7" w14:paraId="66085CB6" w14:textId="77777777" w:rsidTr="00F61445">
        <w:tc>
          <w:tcPr>
            <w:tcW w:w="4986" w:type="dxa"/>
          </w:tcPr>
          <w:p w14:paraId="645194A2" w14:textId="77777777" w:rsidR="00022E7A" w:rsidRPr="00DD2AD7" w:rsidRDefault="00022E7A" w:rsidP="00F61445">
            <w:r w:rsidRPr="00DD2AD7">
              <w:t>Number of Reducers</w:t>
            </w:r>
          </w:p>
        </w:tc>
        <w:tc>
          <w:tcPr>
            <w:tcW w:w="4364" w:type="dxa"/>
          </w:tcPr>
          <w:p w14:paraId="28BFED89" w14:textId="77777777" w:rsidR="00022E7A" w:rsidRPr="00DD2AD7" w:rsidRDefault="00022E7A" w:rsidP="00F61445">
            <w:r>
              <w:t>2</w:t>
            </w:r>
          </w:p>
        </w:tc>
      </w:tr>
      <w:tr w:rsidR="00022E7A" w:rsidRPr="00DD2AD7" w14:paraId="2EC47FBF" w14:textId="77777777" w:rsidTr="00F61445">
        <w:tc>
          <w:tcPr>
            <w:tcW w:w="4986" w:type="dxa"/>
          </w:tcPr>
          <w:p w14:paraId="69D997F1" w14:textId="77777777" w:rsidR="00022E7A" w:rsidRPr="00DD2AD7" w:rsidRDefault="00022E7A" w:rsidP="00F61445">
            <w:r w:rsidRPr="00DD2AD7">
              <w:t>Number of VMs</w:t>
            </w:r>
          </w:p>
        </w:tc>
        <w:tc>
          <w:tcPr>
            <w:tcW w:w="4364" w:type="dxa"/>
          </w:tcPr>
          <w:p w14:paraId="5BA6F2FB" w14:textId="77777777" w:rsidR="00022E7A" w:rsidRPr="00DD2AD7" w:rsidRDefault="00022E7A" w:rsidP="00F61445">
            <w:r>
              <w:t>5</w:t>
            </w:r>
          </w:p>
        </w:tc>
      </w:tr>
      <w:tr w:rsidR="00022E7A" w:rsidRPr="00DD2AD7" w14:paraId="33FA43DA" w14:textId="77777777" w:rsidTr="00F61445">
        <w:tc>
          <w:tcPr>
            <w:tcW w:w="4986" w:type="dxa"/>
          </w:tcPr>
          <w:p w14:paraId="43657FD4" w14:textId="77777777" w:rsidR="00022E7A" w:rsidRPr="00DD2AD7" w:rsidRDefault="00022E7A" w:rsidP="00F61445">
            <w:r w:rsidRPr="00DD2AD7">
              <w:t>Number of Hosts</w:t>
            </w:r>
          </w:p>
        </w:tc>
        <w:tc>
          <w:tcPr>
            <w:tcW w:w="4364" w:type="dxa"/>
          </w:tcPr>
          <w:p w14:paraId="27E5BFC2" w14:textId="77777777" w:rsidR="00022E7A" w:rsidRPr="00DD2AD7" w:rsidRDefault="00022E7A" w:rsidP="00F61445">
            <w:r>
              <w:t>1</w:t>
            </w:r>
          </w:p>
        </w:tc>
      </w:tr>
      <w:tr w:rsidR="00022E7A" w:rsidRPr="00DD2AD7" w14:paraId="1B2F2129" w14:textId="77777777" w:rsidTr="00F61445">
        <w:tc>
          <w:tcPr>
            <w:tcW w:w="4986" w:type="dxa"/>
          </w:tcPr>
          <w:p w14:paraId="2309DBE3" w14:textId="77777777" w:rsidR="00022E7A" w:rsidRPr="00DD2AD7" w:rsidRDefault="00022E7A" w:rsidP="00F61445">
            <w:r w:rsidRPr="00DD2AD7">
              <w:t>Cost of Operation Per Sec</w:t>
            </w:r>
          </w:p>
        </w:tc>
        <w:tc>
          <w:tcPr>
            <w:tcW w:w="4364" w:type="dxa"/>
          </w:tcPr>
          <w:p w14:paraId="4C455733" w14:textId="77777777" w:rsidR="00022E7A" w:rsidRPr="00DD2AD7" w:rsidRDefault="00022E7A" w:rsidP="00F61445">
            <w:r w:rsidRPr="00DD2AD7">
              <w:t>3.0</w:t>
            </w:r>
          </w:p>
        </w:tc>
      </w:tr>
      <w:tr w:rsidR="00022E7A" w:rsidRPr="00DD2AD7" w14:paraId="5164BF99" w14:textId="77777777" w:rsidTr="00F61445">
        <w:tc>
          <w:tcPr>
            <w:tcW w:w="4986" w:type="dxa"/>
          </w:tcPr>
          <w:p w14:paraId="7A17EF5E" w14:textId="77777777" w:rsidR="00022E7A" w:rsidRPr="00DD2AD7" w:rsidRDefault="00022E7A" w:rsidP="00F61445">
            <w:r w:rsidRPr="00DD2AD7">
              <w:t>Cost Per Memory</w:t>
            </w:r>
          </w:p>
        </w:tc>
        <w:tc>
          <w:tcPr>
            <w:tcW w:w="4364" w:type="dxa"/>
          </w:tcPr>
          <w:p w14:paraId="0346E250" w14:textId="77777777" w:rsidR="00022E7A" w:rsidRPr="00DD2AD7" w:rsidRDefault="00022E7A" w:rsidP="00F61445">
            <w:r w:rsidRPr="00DD2AD7">
              <w:t>0.05</w:t>
            </w:r>
          </w:p>
        </w:tc>
      </w:tr>
      <w:tr w:rsidR="00022E7A" w:rsidRPr="00DD2AD7" w14:paraId="350BBAFD" w14:textId="77777777" w:rsidTr="00F61445">
        <w:tc>
          <w:tcPr>
            <w:tcW w:w="4986" w:type="dxa"/>
          </w:tcPr>
          <w:p w14:paraId="211734B1" w14:textId="77777777" w:rsidR="00022E7A" w:rsidRPr="00DD2AD7" w:rsidRDefault="00022E7A" w:rsidP="00F61445">
            <w:r w:rsidRPr="00DD2AD7">
              <w:t>Cost Per Storage:</w:t>
            </w:r>
          </w:p>
        </w:tc>
        <w:tc>
          <w:tcPr>
            <w:tcW w:w="4364" w:type="dxa"/>
          </w:tcPr>
          <w:p w14:paraId="124D2832" w14:textId="77777777" w:rsidR="00022E7A" w:rsidRPr="00DD2AD7" w:rsidRDefault="00022E7A" w:rsidP="00F61445">
            <w:r w:rsidRPr="00DD2AD7">
              <w:t>0.1</w:t>
            </w:r>
          </w:p>
        </w:tc>
      </w:tr>
      <w:tr w:rsidR="00022E7A" w:rsidRPr="00DD2AD7" w14:paraId="75F99F73" w14:textId="77777777" w:rsidTr="00F61445">
        <w:tc>
          <w:tcPr>
            <w:tcW w:w="4986" w:type="dxa"/>
          </w:tcPr>
          <w:p w14:paraId="1E1157ED" w14:textId="77777777" w:rsidR="00022E7A" w:rsidRPr="00DD2AD7" w:rsidRDefault="00022E7A" w:rsidP="00F61445">
            <w:r w:rsidRPr="00DD2AD7">
              <w:t>Cost Per Band</w:t>
            </w:r>
            <w:r>
              <w:t>w</w:t>
            </w:r>
            <w:r w:rsidRPr="00DD2AD7">
              <w:t>idth</w:t>
            </w:r>
          </w:p>
        </w:tc>
        <w:tc>
          <w:tcPr>
            <w:tcW w:w="4364" w:type="dxa"/>
          </w:tcPr>
          <w:p w14:paraId="1A66D4AD" w14:textId="77777777" w:rsidR="00022E7A" w:rsidRPr="00DD2AD7" w:rsidRDefault="00022E7A" w:rsidP="00F61445">
            <w:r w:rsidRPr="00DD2AD7">
              <w:t>0.1</w:t>
            </w:r>
          </w:p>
        </w:tc>
      </w:tr>
      <w:tr w:rsidR="00022E7A" w:rsidRPr="00DD2AD7" w14:paraId="2A79CBEA" w14:textId="77777777" w:rsidTr="00F61445">
        <w:tc>
          <w:tcPr>
            <w:tcW w:w="4986" w:type="dxa"/>
          </w:tcPr>
          <w:p w14:paraId="0466FE3C" w14:textId="77777777" w:rsidR="00022E7A" w:rsidRPr="00DD2AD7" w:rsidRDefault="00022E7A" w:rsidP="00F61445">
            <w:r w:rsidRPr="00DD2AD7">
              <w:t xml:space="preserve">VM Scheduling Policy </w:t>
            </w:r>
          </w:p>
        </w:tc>
        <w:tc>
          <w:tcPr>
            <w:tcW w:w="4364" w:type="dxa"/>
          </w:tcPr>
          <w:p w14:paraId="7E33F638" w14:textId="77777777" w:rsidR="00022E7A" w:rsidRPr="00DD2AD7" w:rsidRDefault="00022E7A" w:rsidP="00F61445">
            <w:r w:rsidRPr="00DD2AD7">
              <w:t>Time Shared</w:t>
            </w:r>
          </w:p>
        </w:tc>
      </w:tr>
      <w:tr w:rsidR="00022E7A" w:rsidRPr="00DD2AD7" w14:paraId="503291AE" w14:textId="77777777" w:rsidTr="00F61445">
        <w:tc>
          <w:tcPr>
            <w:tcW w:w="4986" w:type="dxa"/>
          </w:tcPr>
          <w:p w14:paraId="1D90965E" w14:textId="77777777" w:rsidR="00022E7A" w:rsidRPr="00DD2AD7" w:rsidRDefault="00022E7A" w:rsidP="00F61445">
            <w:r w:rsidRPr="00DD2AD7">
              <w:t>Cloudlet Scheduling Policy</w:t>
            </w:r>
          </w:p>
        </w:tc>
        <w:tc>
          <w:tcPr>
            <w:tcW w:w="4364" w:type="dxa"/>
          </w:tcPr>
          <w:p w14:paraId="4EE55D21" w14:textId="77777777" w:rsidR="00022E7A" w:rsidRPr="00DD2AD7" w:rsidRDefault="00022E7A" w:rsidP="00F61445">
            <w:r w:rsidRPr="00DD2AD7">
              <w:t>Time Shared</w:t>
            </w:r>
          </w:p>
        </w:tc>
      </w:tr>
      <w:tr w:rsidR="00A34BC8" w:rsidRPr="00DD2AD7" w14:paraId="27C564F7" w14:textId="77777777" w:rsidTr="00F61445">
        <w:tc>
          <w:tcPr>
            <w:tcW w:w="4986" w:type="dxa"/>
          </w:tcPr>
          <w:p w14:paraId="34FD5BEB" w14:textId="7D4117CD" w:rsidR="00A34BC8" w:rsidRPr="00DD2AD7" w:rsidRDefault="00A34BC8" w:rsidP="00F61445">
            <w:r>
              <w:t xml:space="preserve">Network </w:t>
            </w:r>
            <w:r w:rsidR="00BA349F">
              <w:t>Topology</w:t>
            </w:r>
          </w:p>
        </w:tc>
        <w:tc>
          <w:tcPr>
            <w:tcW w:w="4364" w:type="dxa"/>
          </w:tcPr>
          <w:p w14:paraId="76BC102C" w14:textId="17D9CF4D" w:rsidR="00A34BC8" w:rsidRPr="00DD2AD7" w:rsidRDefault="00352847" w:rsidP="00F61445">
            <w:r>
              <w:t>Mesh</w:t>
            </w:r>
          </w:p>
        </w:tc>
      </w:tr>
      <w:tr w:rsidR="003A208A" w:rsidRPr="00DD2AD7" w14:paraId="1E4927F1" w14:textId="77777777" w:rsidTr="00F61445">
        <w:tc>
          <w:tcPr>
            <w:tcW w:w="4986" w:type="dxa"/>
          </w:tcPr>
          <w:p w14:paraId="5C84F4AF" w14:textId="2433050E" w:rsidR="003A208A" w:rsidRDefault="003A208A" w:rsidP="00F61445">
            <w:r>
              <w:t>Network Bandwidth</w:t>
            </w:r>
          </w:p>
        </w:tc>
        <w:tc>
          <w:tcPr>
            <w:tcW w:w="4364" w:type="dxa"/>
          </w:tcPr>
          <w:p w14:paraId="73ABBB9B" w14:textId="6F61BEC9" w:rsidR="003A208A" w:rsidRDefault="00760B4B" w:rsidP="00F61445">
            <w:r>
              <w:t>10</w:t>
            </w:r>
          </w:p>
        </w:tc>
      </w:tr>
      <w:tr w:rsidR="003A208A" w:rsidRPr="00DD2AD7" w14:paraId="15089CC5" w14:textId="77777777" w:rsidTr="00F61445">
        <w:tc>
          <w:tcPr>
            <w:tcW w:w="4986" w:type="dxa"/>
          </w:tcPr>
          <w:p w14:paraId="084CA2D6" w14:textId="4EE77ED4" w:rsidR="003A208A" w:rsidRDefault="003A208A" w:rsidP="00F61445">
            <w:r>
              <w:t>Network Latency</w:t>
            </w:r>
          </w:p>
        </w:tc>
        <w:tc>
          <w:tcPr>
            <w:tcW w:w="4364" w:type="dxa"/>
          </w:tcPr>
          <w:p w14:paraId="7F0F9D0B" w14:textId="3E413A2F" w:rsidR="003A208A" w:rsidRDefault="00760B4B" w:rsidP="00F61445">
            <w:r>
              <w:t>10</w:t>
            </w:r>
          </w:p>
        </w:tc>
      </w:tr>
    </w:tbl>
    <w:p w14:paraId="71A01923" w14:textId="7722C397" w:rsidR="00775FA0" w:rsidRDefault="00775FA0" w:rsidP="00D7180A"/>
    <w:p w14:paraId="258B9F23" w14:textId="77777777" w:rsidR="00EF07AA" w:rsidRDefault="00EF07AA">
      <w:pPr>
        <w:rPr>
          <w:b/>
          <w:sz w:val="24"/>
        </w:rPr>
      </w:pPr>
      <w:r>
        <w:rPr>
          <w:b/>
          <w:sz w:val="24"/>
        </w:rPr>
        <w:br w:type="page"/>
      </w:r>
    </w:p>
    <w:p w14:paraId="0BB6766A" w14:textId="48134003" w:rsidR="00D104A6" w:rsidRDefault="005431A6" w:rsidP="00D7180A">
      <w:pPr>
        <w:rPr>
          <w:b/>
          <w:sz w:val="24"/>
        </w:rPr>
      </w:pPr>
      <w:r w:rsidRPr="005431A6">
        <w:rPr>
          <w:b/>
          <w:sz w:val="24"/>
        </w:rPr>
        <w:lastRenderedPageBreak/>
        <w:t>OBSERVATION:</w:t>
      </w:r>
    </w:p>
    <w:p w14:paraId="47CB95F5" w14:textId="5AB15366" w:rsidR="00982BE3" w:rsidRDefault="00982BE3" w:rsidP="00D7180A">
      <w:pPr>
        <w:rPr>
          <w:b/>
          <w:sz w:val="24"/>
        </w:rPr>
      </w:pPr>
      <w:r>
        <w:rPr>
          <w:b/>
          <w:sz w:val="24"/>
        </w:rPr>
        <w:t>Simulation 0:</w:t>
      </w:r>
    </w:p>
    <w:p w14:paraId="453E54B5" w14:textId="3575C48F" w:rsidR="00A92591" w:rsidRDefault="0005360A" w:rsidP="00D7180A">
      <w:pPr>
        <w:rPr>
          <w:sz w:val="24"/>
        </w:rPr>
      </w:pPr>
      <w:r>
        <w:rPr>
          <w:sz w:val="24"/>
        </w:rPr>
        <w:t xml:space="preserve">The </w:t>
      </w:r>
      <w:r w:rsidR="00CF11EA">
        <w:rPr>
          <w:sz w:val="24"/>
        </w:rPr>
        <w:t>VM allocation policy implement is “Simple</w:t>
      </w:r>
      <w:r w:rsidR="00562723">
        <w:rPr>
          <w:sz w:val="24"/>
        </w:rPr>
        <w:t xml:space="preserve"> </w:t>
      </w:r>
      <w:r w:rsidR="00CF11EA">
        <w:rPr>
          <w:sz w:val="24"/>
        </w:rPr>
        <w:t>Allocation”.</w:t>
      </w:r>
      <w:r w:rsidR="00A92591">
        <w:rPr>
          <w:sz w:val="24"/>
        </w:rPr>
        <w:t xml:space="preserve"> Execution results are as mentioned below.</w:t>
      </w:r>
    </w:p>
    <w:p w14:paraId="4CD3E88A" w14:textId="055594C7" w:rsidR="00AE2AE7" w:rsidRDefault="00C56CE3" w:rsidP="00D7180A">
      <w:pPr>
        <w:rPr>
          <w:sz w:val="24"/>
        </w:rPr>
      </w:pPr>
      <w:r w:rsidRPr="00C56CE3">
        <w:rPr>
          <w:noProof/>
          <w:sz w:val="24"/>
        </w:rPr>
        <w:drawing>
          <wp:inline distT="0" distB="0" distL="0" distR="0" wp14:anchorId="070BE96E" wp14:editId="7631160C">
            <wp:extent cx="4972050" cy="2883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1510" cy="291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6D2C" w14:textId="77777777" w:rsidR="00EF07AA" w:rsidRDefault="00EF07AA" w:rsidP="00D7180A">
      <w:pPr>
        <w:rPr>
          <w:b/>
          <w:sz w:val="24"/>
        </w:rPr>
      </w:pPr>
    </w:p>
    <w:p w14:paraId="0A17ECEC" w14:textId="274F6C49" w:rsidR="00301E00" w:rsidRDefault="00301E00" w:rsidP="00D7180A">
      <w:pPr>
        <w:rPr>
          <w:b/>
          <w:sz w:val="24"/>
        </w:rPr>
      </w:pPr>
      <w:r>
        <w:rPr>
          <w:b/>
          <w:sz w:val="24"/>
        </w:rPr>
        <w:t>Simulation 1:</w:t>
      </w:r>
    </w:p>
    <w:p w14:paraId="0A663C0D" w14:textId="2A0B7966" w:rsidR="00E16D4C" w:rsidRDefault="00E16D4C" w:rsidP="00E16D4C">
      <w:pPr>
        <w:rPr>
          <w:sz w:val="24"/>
        </w:rPr>
      </w:pPr>
      <w:r>
        <w:rPr>
          <w:sz w:val="24"/>
        </w:rPr>
        <w:t>The VM allocation policy implement is “</w:t>
      </w:r>
      <w:r w:rsidR="00BB2982">
        <w:rPr>
          <w:sz w:val="24"/>
        </w:rPr>
        <w:t>Round Robin Allocation</w:t>
      </w:r>
      <w:r>
        <w:rPr>
          <w:sz w:val="24"/>
        </w:rPr>
        <w:t>”. Execution results are as mentioned below.</w:t>
      </w:r>
    </w:p>
    <w:p w14:paraId="2CF9E8D7" w14:textId="6C450B9B" w:rsidR="00E16D4C" w:rsidRPr="005431A6" w:rsidRDefault="00D114A7" w:rsidP="00D7180A">
      <w:pPr>
        <w:rPr>
          <w:b/>
          <w:sz w:val="24"/>
        </w:rPr>
      </w:pPr>
      <w:r w:rsidRPr="00D114A7">
        <w:rPr>
          <w:b/>
          <w:noProof/>
          <w:sz w:val="24"/>
        </w:rPr>
        <w:drawing>
          <wp:inline distT="0" distB="0" distL="0" distR="0" wp14:anchorId="2FDB2A60" wp14:editId="13675149">
            <wp:extent cx="5104314" cy="2933343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2091" cy="301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9B16" w14:textId="2080F9CD" w:rsidR="00CD6B11" w:rsidRDefault="00CD6B11" w:rsidP="00CD6B11">
      <w:pPr>
        <w:rPr>
          <w:b/>
          <w:sz w:val="24"/>
        </w:rPr>
      </w:pPr>
      <w:r>
        <w:rPr>
          <w:b/>
          <w:sz w:val="24"/>
        </w:rPr>
        <w:lastRenderedPageBreak/>
        <w:t>Simulation 2:</w:t>
      </w:r>
    </w:p>
    <w:p w14:paraId="0EFBFE06" w14:textId="00FE6990" w:rsidR="000901EA" w:rsidRDefault="000901EA" w:rsidP="00CD6B11">
      <w:pPr>
        <w:rPr>
          <w:sz w:val="24"/>
        </w:rPr>
      </w:pPr>
      <w:r>
        <w:rPr>
          <w:sz w:val="24"/>
        </w:rPr>
        <w:t>The VM allocation policy implement is “</w:t>
      </w:r>
      <w:r w:rsidR="002A5A2F">
        <w:rPr>
          <w:sz w:val="24"/>
        </w:rPr>
        <w:t>Best Fit</w:t>
      </w:r>
      <w:r>
        <w:rPr>
          <w:sz w:val="24"/>
        </w:rPr>
        <w:t xml:space="preserve"> Allocation”. Execution results are as mentioned below.</w:t>
      </w:r>
    </w:p>
    <w:p w14:paraId="3B2467B2" w14:textId="53014BCE" w:rsidR="000E6D5B" w:rsidRDefault="003966DC" w:rsidP="00CD6B11">
      <w:pPr>
        <w:rPr>
          <w:sz w:val="24"/>
        </w:rPr>
      </w:pPr>
      <w:r w:rsidRPr="003966DC">
        <w:rPr>
          <w:noProof/>
          <w:sz w:val="24"/>
        </w:rPr>
        <w:drawing>
          <wp:inline distT="0" distB="0" distL="0" distR="0" wp14:anchorId="1859F900" wp14:editId="6877B255">
            <wp:extent cx="5943600" cy="519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115F" w14:textId="09357783" w:rsidR="003966DC" w:rsidRPr="000901EA" w:rsidRDefault="003966DC" w:rsidP="00CD6B11">
      <w:pPr>
        <w:rPr>
          <w:sz w:val="24"/>
        </w:rPr>
      </w:pPr>
      <w:r w:rsidRPr="003966DC">
        <w:rPr>
          <w:noProof/>
          <w:sz w:val="24"/>
        </w:rPr>
        <w:drawing>
          <wp:inline distT="0" distB="0" distL="0" distR="0" wp14:anchorId="633681AD" wp14:editId="3BC9B6F6">
            <wp:extent cx="5033647" cy="2543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968" cy="256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7A39" w14:textId="1A59F056" w:rsidR="00CD6B11" w:rsidRDefault="00CD6B11" w:rsidP="00CD6B11">
      <w:pPr>
        <w:rPr>
          <w:b/>
          <w:sz w:val="24"/>
        </w:rPr>
      </w:pPr>
      <w:r>
        <w:rPr>
          <w:b/>
          <w:sz w:val="24"/>
        </w:rPr>
        <w:t>Simulation 3:</w:t>
      </w:r>
    </w:p>
    <w:p w14:paraId="06D629E5" w14:textId="6A2344E3" w:rsidR="00752814" w:rsidRDefault="00752814" w:rsidP="00752814">
      <w:pPr>
        <w:rPr>
          <w:sz w:val="24"/>
        </w:rPr>
      </w:pPr>
      <w:r>
        <w:rPr>
          <w:sz w:val="24"/>
        </w:rPr>
        <w:t>The VM allocation policy implement is “Worst Fit Allocation”. Execution results are as mentioned below.</w:t>
      </w:r>
    </w:p>
    <w:p w14:paraId="0765D6E8" w14:textId="3B7BB3FA" w:rsidR="003966DC" w:rsidRDefault="00D13B5A" w:rsidP="00CD6B11">
      <w:pPr>
        <w:rPr>
          <w:b/>
          <w:sz w:val="24"/>
        </w:rPr>
      </w:pPr>
      <w:r w:rsidRPr="00D13B5A">
        <w:rPr>
          <w:b/>
          <w:noProof/>
          <w:sz w:val="24"/>
        </w:rPr>
        <w:drawing>
          <wp:inline distT="0" distB="0" distL="0" distR="0" wp14:anchorId="1657AF30" wp14:editId="6E57DB0F">
            <wp:extent cx="5943600" cy="4705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5C75" w14:textId="0466F0C6" w:rsidR="00D13B5A" w:rsidRPr="005431A6" w:rsidRDefault="00D13B5A" w:rsidP="00CD6B11">
      <w:pPr>
        <w:rPr>
          <w:b/>
          <w:sz w:val="24"/>
        </w:rPr>
      </w:pPr>
      <w:r w:rsidRPr="00D13B5A">
        <w:rPr>
          <w:b/>
          <w:noProof/>
          <w:sz w:val="24"/>
        </w:rPr>
        <w:drawing>
          <wp:inline distT="0" distB="0" distL="0" distR="0" wp14:anchorId="7C2F989E" wp14:editId="369D27E7">
            <wp:extent cx="5133975" cy="258728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6960" cy="261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D7BD" w14:textId="5BA11C32" w:rsidR="00CD6B11" w:rsidRDefault="00CD6B11" w:rsidP="00CD6B11">
      <w:pPr>
        <w:rPr>
          <w:b/>
          <w:sz w:val="24"/>
        </w:rPr>
      </w:pPr>
      <w:r>
        <w:rPr>
          <w:b/>
          <w:sz w:val="24"/>
        </w:rPr>
        <w:lastRenderedPageBreak/>
        <w:t>Simulation 4:</w:t>
      </w:r>
    </w:p>
    <w:p w14:paraId="3EE38D33" w14:textId="517E0832" w:rsidR="00D77CA0" w:rsidRDefault="00D0064C" w:rsidP="00CD6B11">
      <w:pPr>
        <w:rPr>
          <w:sz w:val="24"/>
        </w:rPr>
      </w:pPr>
      <w:r>
        <w:rPr>
          <w:sz w:val="24"/>
        </w:rPr>
        <w:t>The VM allocation policy implement is “Round Robin Allocation”. Execution results are as mentioned below.</w:t>
      </w:r>
    </w:p>
    <w:p w14:paraId="6B0D3955" w14:textId="5870DFF2" w:rsidR="00744D97" w:rsidRPr="007E4058" w:rsidRDefault="00AF4786" w:rsidP="00CD6B11">
      <w:pPr>
        <w:rPr>
          <w:sz w:val="24"/>
        </w:rPr>
      </w:pPr>
      <w:r w:rsidRPr="00AF4786">
        <w:rPr>
          <w:sz w:val="24"/>
        </w:rPr>
        <w:drawing>
          <wp:inline distT="0" distB="0" distL="0" distR="0" wp14:anchorId="7D4C3907" wp14:editId="35BDEB50">
            <wp:extent cx="5334000" cy="31075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9394" cy="312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513D" w14:textId="79B6B304" w:rsidR="00CD6B11" w:rsidRDefault="00CD6B11" w:rsidP="00CD6B11">
      <w:pPr>
        <w:rPr>
          <w:b/>
          <w:sz w:val="24"/>
        </w:rPr>
      </w:pPr>
      <w:r>
        <w:rPr>
          <w:b/>
          <w:sz w:val="24"/>
        </w:rPr>
        <w:t>Simulation 5:</w:t>
      </w:r>
    </w:p>
    <w:p w14:paraId="0D006FF3" w14:textId="77F62724" w:rsidR="00DA2C03" w:rsidRDefault="00DA2C03" w:rsidP="00CD6B11">
      <w:pPr>
        <w:rPr>
          <w:sz w:val="24"/>
        </w:rPr>
      </w:pPr>
      <w:r>
        <w:rPr>
          <w:sz w:val="24"/>
        </w:rPr>
        <w:t>The VM allocation policy implement is “Best Fit Allocation”. Execution results are as mentioned below.</w:t>
      </w:r>
    </w:p>
    <w:p w14:paraId="39488B43" w14:textId="778CC9FF" w:rsidR="00744D97" w:rsidRDefault="009A5361" w:rsidP="00CD6B11">
      <w:pPr>
        <w:rPr>
          <w:sz w:val="24"/>
        </w:rPr>
      </w:pPr>
      <w:r w:rsidRPr="009A5361">
        <w:rPr>
          <w:sz w:val="24"/>
        </w:rPr>
        <w:drawing>
          <wp:inline distT="0" distB="0" distL="0" distR="0" wp14:anchorId="6F2E33F8" wp14:editId="0504D7E6">
            <wp:extent cx="5308082" cy="307086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6523" cy="309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3CAA" w14:textId="77777777" w:rsidR="009A5361" w:rsidRDefault="009A5361" w:rsidP="00CD6B11">
      <w:pPr>
        <w:rPr>
          <w:b/>
          <w:sz w:val="24"/>
        </w:rPr>
      </w:pPr>
    </w:p>
    <w:p w14:paraId="6BEC7A6F" w14:textId="25DB4030" w:rsidR="00CD6B11" w:rsidRDefault="00CD6B11" w:rsidP="00CD6B11">
      <w:pPr>
        <w:rPr>
          <w:b/>
          <w:sz w:val="24"/>
        </w:rPr>
      </w:pPr>
      <w:r>
        <w:rPr>
          <w:b/>
          <w:sz w:val="24"/>
        </w:rPr>
        <w:lastRenderedPageBreak/>
        <w:t>Simulation 6:</w:t>
      </w:r>
    </w:p>
    <w:p w14:paraId="674E4D5C" w14:textId="48FBB2DA" w:rsidR="00DA2C03" w:rsidRDefault="00DA2C03" w:rsidP="00DA2C03">
      <w:pPr>
        <w:rPr>
          <w:sz w:val="24"/>
        </w:rPr>
      </w:pPr>
      <w:r>
        <w:rPr>
          <w:sz w:val="24"/>
        </w:rPr>
        <w:t>The VM allocation policy implement is “Worst Fit Allocation”. Execution results are as mentioned below.</w:t>
      </w:r>
    </w:p>
    <w:p w14:paraId="7B091DF3" w14:textId="361CFDE5" w:rsidR="00830311" w:rsidRPr="005431A6" w:rsidRDefault="00830311" w:rsidP="00DA2C03">
      <w:pPr>
        <w:rPr>
          <w:b/>
          <w:sz w:val="24"/>
        </w:rPr>
      </w:pPr>
      <w:r w:rsidRPr="00830311">
        <w:rPr>
          <w:b/>
          <w:sz w:val="24"/>
        </w:rPr>
        <w:drawing>
          <wp:inline distT="0" distB="0" distL="0" distR="0" wp14:anchorId="11450ABE" wp14:editId="0C7C7E80">
            <wp:extent cx="5943600" cy="34220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3E11" w14:textId="77777777" w:rsidR="00725BB0" w:rsidRDefault="00725BB0">
      <w:pPr>
        <w:rPr>
          <w:sz w:val="24"/>
        </w:rPr>
      </w:pPr>
    </w:p>
    <w:p w14:paraId="4BDE27BD" w14:textId="157355FD" w:rsidR="00DA2C03" w:rsidRPr="008F0384" w:rsidRDefault="00B15DEE">
      <w:pPr>
        <w:rPr>
          <w:sz w:val="24"/>
        </w:rPr>
      </w:pPr>
      <w:r>
        <w:rPr>
          <w:sz w:val="24"/>
        </w:rPr>
        <w:t xml:space="preserve">In the simulation 0 and 1, the simulations run perfectly fine. </w:t>
      </w:r>
      <w:r w:rsidR="00725BB0">
        <w:rPr>
          <w:sz w:val="24"/>
        </w:rPr>
        <w:t xml:space="preserve">While in the simulations 2 and 3 for the same configuration, the scheduling of VMs to the host failed </w:t>
      </w:r>
      <w:r w:rsidR="00023FDB">
        <w:rPr>
          <w:sz w:val="24"/>
        </w:rPr>
        <w:t>due to memory or storage insufficiency. Thus, we conclude that Round Robin and Simple Allocation policies are better than the Best-Fit and the Worst-Fit allocation policies.</w:t>
      </w:r>
      <w:r w:rsidR="00830311">
        <w:rPr>
          <w:sz w:val="24"/>
        </w:rPr>
        <w:t xml:space="preserve"> We also observe that placement of mappers and reducers on different datacenters affect the start time of execution of the reducers. There is a delay involved due to overhead of communication between the datacenters,</w:t>
      </w:r>
      <w:bookmarkStart w:id="0" w:name="_GoBack"/>
      <w:bookmarkEnd w:id="0"/>
      <w:r w:rsidR="00DA2C03" w:rsidRPr="008F0384">
        <w:rPr>
          <w:sz w:val="24"/>
        </w:rPr>
        <w:br w:type="page"/>
      </w:r>
    </w:p>
    <w:p w14:paraId="62B27164" w14:textId="41FAC180" w:rsidR="005431A6" w:rsidRDefault="005431A6" w:rsidP="00D7180A">
      <w:pPr>
        <w:rPr>
          <w:b/>
          <w:sz w:val="24"/>
        </w:rPr>
      </w:pPr>
      <w:r>
        <w:rPr>
          <w:b/>
          <w:sz w:val="24"/>
        </w:rPr>
        <w:lastRenderedPageBreak/>
        <w:t>MAP REDUCE IMPLEMENTATION DESIGN:</w:t>
      </w:r>
    </w:p>
    <w:p w14:paraId="4A6DA4B9" w14:textId="636FA000" w:rsidR="0053061F" w:rsidRPr="00874F89" w:rsidRDefault="00342046" w:rsidP="00D7180A">
      <w:pPr>
        <w:rPr>
          <w:sz w:val="24"/>
        </w:rPr>
      </w:pPr>
      <w:r>
        <w:rPr>
          <w:sz w:val="24"/>
        </w:rPr>
        <w:t xml:space="preserve">The architecture of the application consists of Mappers and Reducers and a Master to coordinate execution of mappers and reducers. </w:t>
      </w:r>
      <w:r w:rsidR="00C73B52">
        <w:rPr>
          <w:sz w:val="24"/>
        </w:rPr>
        <w:t>Mappers and Reducers have been implemented by extending</w:t>
      </w:r>
      <w:r w:rsidR="00AA233A">
        <w:rPr>
          <w:sz w:val="24"/>
        </w:rPr>
        <w:t xml:space="preserve"> the</w:t>
      </w:r>
      <w:r w:rsidR="00C73B52">
        <w:rPr>
          <w:sz w:val="24"/>
        </w:rPr>
        <w:t xml:space="preserve"> </w:t>
      </w:r>
      <w:r w:rsidR="00C73B52" w:rsidRPr="00CA66FE">
        <w:rPr>
          <w:i/>
          <w:sz w:val="24"/>
        </w:rPr>
        <w:t>CloudletSimple</w:t>
      </w:r>
      <w:r w:rsidR="00C73B52">
        <w:rPr>
          <w:sz w:val="24"/>
        </w:rPr>
        <w:t xml:space="preserve"> Class</w:t>
      </w:r>
      <w:r w:rsidR="001273BE">
        <w:rPr>
          <w:sz w:val="24"/>
        </w:rPr>
        <w:t>.</w:t>
      </w:r>
      <w:r w:rsidR="00C93D2B">
        <w:rPr>
          <w:sz w:val="24"/>
        </w:rPr>
        <w:t xml:space="preserve"> </w:t>
      </w:r>
      <w:r w:rsidR="00CB779B" w:rsidRPr="000D5784">
        <w:rPr>
          <w:i/>
          <w:sz w:val="24"/>
        </w:rPr>
        <w:t>Master</w:t>
      </w:r>
      <w:r w:rsidR="00CB779B">
        <w:rPr>
          <w:sz w:val="24"/>
        </w:rPr>
        <w:t xml:space="preserve"> </w:t>
      </w:r>
      <w:r w:rsidR="000D5784">
        <w:rPr>
          <w:sz w:val="24"/>
        </w:rPr>
        <w:t xml:space="preserve">class </w:t>
      </w:r>
      <w:r w:rsidR="009C2D68">
        <w:rPr>
          <w:sz w:val="24"/>
        </w:rPr>
        <w:t>maintains</w:t>
      </w:r>
      <w:r w:rsidR="000D5784">
        <w:rPr>
          <w:sz w:val="24"/>
        </w:rPr>
        <w:t xml:space="preserve"> a Hashtable </w:t>
      </w:r>
      <w:r w:rsidR="00897946" w:rsidRPr="00897946">
        <w:rPr>
          <w:i/>
          <w:sz w:val="24"/>
        </w:rPr>
        <w:t>mapperReducerMapping</w:t>
      </w:r>
      <w:r w:rsidR="00897946">
        <w:rPr>
          <w:i/>
          <w:sz w:val="24"/>
        </w:rPr>
        <w:t xml:space="preserve"> </w:t>
      </w:r>
      <w:r w:rsidR="00897946">
        <w:rPr>
          <w:sz w:val="24"/>
        </w:rPr>
        <w:t>which includes mapping of Mappers and Reducers in the system. The application has been designed such that every reducer is mapped to two mappers.</w:t>
      </w:r>
      <w:r w:rsidR="00D4569B">
        <w:rPr>
          <w:sz w:val="24"/>
        </w:rPr>
        <w:t xml:space="preserve"> Every Mapper </w:t>
      </w:r>
      <w:r w:rsidR="00AF505E">
        <w:rPr>
          <w:sz w:val="24"/>
        </w:rPr>
        <w:t>is bound with</w:t>
      </w:r>
      <w:r w:rsidR="00D4569B">
        <w:rPr>
          <w:sz w:val="24"/>
        </w:rPr>
        <w:t xml:space="preserve"> </w:t>
      </w:r>
      <w:r w:rsidR="00D4569B" w:rsidRPr="00AF505E">
        <w:rPr>
          <w:i/>
          <w:sz w:val="24"/>
        </w:rPr>
        <w:t>addOnFinishListener</w:t>
      </w:r>
      <w:r w:rsidR="00874F89">
        <w:rPr>
          <w:i/>
          <w:sz w:val="24"/>
        </w:rPr>
        <w:t>()</w:t>
      </w:r>
      <w:r w:rsidR="00AF505E">
        <w:rPr>
          <w:i/>
          <w:sz w:val="24"/>
        </w:rPr>
        <w:t xml:space="preserve"> </w:t>
      </w:r>
      <w:r w:rsidR="00AF505E">
        <w:rPr>
          <w:sz w:val="24"/>
        </w:rPr>
        <w:t xml:space="preserve">listener which is invoked on the completion of execution of each </w:t>
      </w:r>
      <w:r w:rsidR="00A450E2">
        <w:rPr>
          <w:sz w:val="24"/>
        </w:rPr>
        <w:t>M</w:t>
      </w:r>
      <w:r w:rsidR="00AF505E">
        <w:rPr>
          <w:sz w:val="24"/>
        </w:rPr>
        <w:t>apper.</w:t>
      </w:r>
      <w:r w:rsidR="00874F89">
        <w:rPr>
          <w:sz w:val="24"/>
        </w:rPr>
        <w:t xml:space="preserve"> This listener includes invocation call to the method </w:t>
      </w:r>
      <w:r w:rsidR="009D42AB" w:rsidRPr="00874F89">
        <w:rPr>
          <w:i/>
          <w:sz w:val="24"/>
        </w:rPr>
        <w:t>executeReduce (</w:t>
      </w:r>
      <w:r w:rsidR="00874F89" w:rsidRPr="00874F89">
        <w:rPr>
          <w:i/>
          <w:sz w:val="24"/>
        </w:rPr>
        <w:t>)</w:t>
      </w:r>
      <w:r w:rsidR="00874F89">
        <w:rPr>
          <w:i/>
          <w:sz w:val="24"/>
        </w:rPr>
        <w:t xml:space="preserve"> </w:t>
      </w:r>
      <w:r w:rsidR="00874F89">
        <w:rPr>
          <w:sz w:val="24"/>
        </w:rPr>
        <w:t>which spawns the creation of corresponding Reducer.</w:t>
      </w:r>
      <w:r w:rsidR="008B42CD">
        <w:rPr>
          <w:sz w:val="24"/>
        </w:rPr>
        <w:t xml:space="preserve"> The newly created Reducer is submitted dynamically for execution.</w:t>
      </w:r>
      <w:r w:rsidR="00AA605F">
        <w:rPr>
          <w:sz w:val="24"/>
        </w:rPr>
        <w:t xml:space="preserve"> Depending on the configuration, the reducers are either submitted to the same </w:t>
      </w:r>
      <w:r w:rsidR="00AA605F" w:rsidRPr="00AA605F">
        <w:rPr>
          <w:i/>
          <w:sz w:val="24"/>
        </w:rPr>
        <w:t>Datacenter</w:t>
      </w:r>
      <w:r w:rsidR="00AA605F">
        <w:rPr>
          <w:sz w:val="24"/>
        </w:rPr>
        <w:t xml:space="preserve"> as that of mapper or is submitted to a different </w:t>
      </w:r>
      <w:r w:rsidR="00AA605F" w:rsidRPr="00AA605F">
        <w:rPr>
          <w:i/>
          <w:sz w:val="24"/>
        </w:rPr>
        <w:t>Datacenter</w:t>
      </w:r>
      <w:r w:rsidR="00AA605F">
        <w:rPr>
          <w:sz w:val="24"/>
        </w:rPr>
        <w:t>.</w:t>
      </w:r>
    </w:p>
    <w:sectPr w:rsidR="0053061F" w:rsidRPr="00874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2E"/>
    <w:rsid w:val="00022E7A"/>
    <w:rsid w:val="00023FDB"/>
    <w:rsid w:val="00036A16"/>
    <w:rsid w:val="0005360A"/>
    <w:rsid w:val="000901EA"/>
    <w:rsid w:val="000D5784"/>
    <w:rsid w:val="000E6D5B"/>
    <w:rsid w:val="00106FF0"/>
    <w:rsid w:val="00123EBB"/>
    <w:rsid w:val="001273BE"/>
    <w:rsid w:val="00146144"/>
    <w:rsid w:val="001874BD"/>
    <w:rsid w:val="001D38EC"/>
    <w:rsid w:val="001E7EA9"/>
    <w:rsid w:val="001F6AD6"/>
    <w:rsid w:val="00245A01"/>
    <w:rsid w:val="00282836"/>
    <w:rsid w:val="002966B2"/>
    <w:rsid w:val="002A5A2F"/>
    <w:rsid w:val="002C6BF6"/>
    <w:rsid w:val="002D7263"/>
    <w:rsid w:val="00301E00"/>
    <w:rsid w:val="00305648"/>
    <w:rsid w:val="003234C7"/>
    <w:rsid w:val="00342046"/>
    <w:rsid w:val="00352847"/>
    <w:rsid w:val="00357CDB"/>
    <w:rsid w:val="003966DC"/>
    <w:rsid w:val="003A208A"/>
    <w:rsid w:val="003A2899"/>
    <w:rsid w:val="004660BC"/>
    <w:rsid w:val="00471AF3"/>
    <w:rsid w:val="004803F7"/>
    <w:rsid w:val="004B50C7"/>
    <w:rsid w:val="004C28A7"/>
    <w:rsid w:val="00507E21"/>
    <w:rsid w:val="0053061F"/>
    <w:rsid w:val="005431A6"/>
    <w:rsid w:val="00562723"/>
    <w:rsid w:val="00571C2A"/>
    <w:rsid w:val="00584BE0"/>
    <w:rsid w:val="005A246B"/>
    <w:rsid w:val="005A7DCC"/>
    <w:rsid w:val="005B0B3E"/>
    <w:rsid w:val="006258CC"/>
    <w:rsid w:val="00676E86"/>
    <w:rsid w:val="00692FB4"/>
    <w:rsid w:val="006B222E"/>
    <w:rsid w:val="006C28F7"/>
    <w:rsid w:val="007105EB"/>
    <w:rsid w:val="00725BB0"/>
    <w:rsid w:val="00744D97"/>
    <w:rsid w:val="00752814"/>
    <w:rsid w:val="00760B4B"/>
    <w:rsid w:val="00775FA0"/>
    <w:rsid w:val="007E4058"/>
    <w:rsid w:val="007F0DB1"/>
    <w:rsid w:val="00830311"/>
    <w:rsid w:val="0083378A"/>
    <w:rsid w:val="00842134"/>
    <w:rsid w:val="00856682"/>
    <w:rsid w:val="00874F89"/>
    <w:rsid w:val="00896252"/>
    <w:rsid w:val="00897946"/>
    <w:rsid w:val="008B42CD"/>
    <w:rsid w:val="008F0384"/>
    <w:rsid w:val="009002A0"/>
    <w:rsid w:val="00900C99"/>
    <w:rsid w:val="00982BE3"/>
    <w:rsid w:val="00986DA2"/>
    <w:rsid w:val="009A5361"/>
    <w:rsid w:val="009C2D68"/>
    <w:rsid w:val="009D42AB"/>
    <w:rsid w:val="00A22CE6"/>
    <w:rsid w:val="00A3265D"/>
    <w:rsid w:val="00A34BC8"/>
    <w:rsid w:val="00A450E2"/>
    <w:rsid w:val="00A51CF8"/>
    <w:rsid w:val="00A92591"/>
    <w:rsid w:val="00A95F76"/>
    <w:rsid w:val="00AA1E7F"/>
    <w:rsid w:val="00AA233A"/>
    <w:rsid w:val="00AA605F"/>
    <w:rsid w:val="00AD58B3"/>
    <w:rsid w:val="00AE2AE7"/>
    <w:rsid w:val="00AF4786"/>
    <w:rsid w:val="00AF505E"/>
    <w:rsid w:val="00B15DEE"/>
    <w:rsid w:val="00B50F0B"/>
    <w:rsid w:val="00B7792E"/>
    <w:rsid w:val="00BA349F"/>
    <w:rsid w:val="00BA4D67"/>
    <w:rsid w:val="00BB2982"/>
    <w:rsid w:val="00BC41FD"/>
    <w:rsid w:val="00C42E9F"/>
    <w:rsid w:val="00C56CE3"/>
    <w:rsid w:val="00C73B52"/>
    <w:rsid w:val="00C93D2B"/>
    <w:rsid w:val="00CA20EF"/>
    <w:rsid w:val="00CA66FE"/>
    <w:rsid w:val="00CB779B"/>
    <w:rsid w:val="00CD6B11"/>
    <w:rsid w:val="00CF11EA"/>
    <w:rsid w:val="00D0064C"/>
    <w:rsid w:val="00D01E6E"/>
    <w:rsid w:val="00D104A6"/>
    <w:rsid w:val="00D114A7"/>
    <w:rsid w:val="00D13B5A"/>
    <w:rsid w:val="00D4569B"/>
    <w:rsid w:val="00D7180A"/>
    <w:rsid w:val="00D77CA0"/>
    <w:rsid w:val="00D95A3C"/>
    <w:rsid w:val="00DA2C03"/>
    <w:rsid w:val="00DD2AD7"/>
    <w:rsid w:val="00DE545D"/>
    <w:rsid w:val="00E06CBC"/>
    <w:rsid w:val="00E1373E"/>
    <w:rsid w:val="00E16D4C"/>
    <w:rsid w:val="00E3745A"/>
    <w:rsid w:val="00EF07AA"/>
    <w:rsid w:val="00F0759E"/>
    <w:rsid w:val="00F56774"/>
    <w:rsid w:val="00FA5428"/>
    <w:rsid w:val="00FB5270"/>
    <w:rsid w:val="00FD237E"/>
    <w:rsid w:val="00FE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22FF"/>
  <w15:chartTrackingRefBased/>
  <w15:docId w15:val="{75F5FF46-0649-45D7-BFAC-41807123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D2A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D2A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D2AD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D2A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D2A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56C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C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2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Nair</dc:creator>
  <cp:keywords/>
  <dc:description/>
  <cp:lastModifiedBy>Ajith Nair</cp:lastModifiedBy>
  <cp:revision>298</cp:revision>
  <dcterms:created xsi:type="dcterms:W3CDTF">2019-10-03T13:40:00Z</dcterms:created>
  <dcterms:modified xsi:type="dcterms:W3CDTF">2019-10-04T06:45:00Z</dcterms:modified>
</cp:coreProperties>
</file>