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58794" w14:textId="2DCB53EF" w:rsidR="005357A3" w:rsidRDefault="006D35CE" w:rsidP="006D35CE">
      <w:pPr>
        <w:spacing w:after="240"/>
        <w:ind w:left="2880" w:firstLine="720"/>
      </w:pPr>
      <w:r>
        <w:t xml:space="preserve">    </w:t>
      </w:r>
      <w:r w:rsidR="005F441E">
        <w:rPr>
          <w:b/>
          <w:bCs/>
          <w:color w:val="1F4E79"/>
          <w:sz w:val="28"/>
          <w:szCs w:val="28"/>
        </w:rPr>
        <w:t>MILESTONE 2</w:t>
      </w:r>
    </w:p>
    <w:p w14:paraId="3FEEDE02" w14:textId="77777777" w:rsidR="005357A3" w:rsidRDefault="005F441E">
      <w:pPr>
        <w:spacing w:after="200"/>
        <w:jc w:val="center"/>
      </w:pPr>
      <w:r>
        <w:rPr>
          <w:b/>
          <w:bCs/>
          <w:sz w:val="48"/>
          <w:szCs w:val="48"/>
        </w:rPr>
        <w:t>Creation of Import Set Table and Transform Map</w:t>
      </w:r>
    </w:p>
    <w:p w14:paraId="49C7BC45" w14:textId="77777777" w:rsidR="005357A3" w:rsidRDefault="005F441E">
      <w:pPr>
        <w:spacing w:after="600"/>
        <w:jc w:val="center"/>
      </w:pPr>
      <w:r>
        <w:rPr>
          <w:i/>
          <w:iCs/>
          <w:sz w:val="26"/>
          <w:szCs w:val="26"/>
        </w:rPr>
        <w:t>Loading Spreadsheet Data into ServiceNow and Mapping It to Custom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357A3" w14:paraId="01EF2964" w14:textId="77777777">
        <w:tblPrEx>
          <w:tblCellMar>
            <w:top w:w="0" w:type="dxa"/>
            <w:bottom w:w="0" w:type="dxa"/>
          </w:tblCellMar>
        </w:tblPrEx>
        <w:trPr>
          <w:tblHeader/>
        </w:trPr>
        <w:tc>
          <w:tcPr>
            <w:tcW w:w="2808" w:type="dxa"/>
            <w:shd w:val="clear" w:color="auto" w:fill="1F4E79"/>
            <w:tcMar>
              <w:top w:w="40" w:type="dxa"/>
              <w:left w:w="100" w:type="dxa"/>
              <w:bottom w:w="40" w:type="dxa"/>
              <w:right w:w="100" w:type="dxa"/>
            </w:tcMar>
          </w:tcPr>
          <w:p w14:paraId="0E8E7471" w14:textId="77777777" w:rsidR="005357A3" w:rsidRDefault="005F441E">
            <w:r>
              <w:rPr>
                <w:b/>
                <w:bCs/>
                <w:color w:val="FFFFFF"/>
                <w:sz w:val="20"/>
                <w:szCs w:val="20"/>
              </w:rPr>
              <w:t>Item</w:t>
            </w:r>
          </w:p>
        </w:tc>
        <w:tc>
          <w:tcPr>
            <w:tcW w:w="6552" w:type="dxa"/>
            <w:shd w:val="clear" w:color="auto" w:fill="1F4E79"/>
            <w:tcMar>
              <w:top w:w="40" w:type="dxa"/>
              <w:left w:w="100" w:type="dxa"/>
              <w:bottom w:w="40" w:type="dxa"/>
              <w:right w:w="100" w:type="dxa"/>
            </w:tcMar>
          </w:tcPr>
          <w:p w14:paraId="0A15D092" w14:textId="77777777" w:rsidR="005357A3" w:rsidRDefault="005F441E">
            <w:r>
              <w:rPr>
                <w:b/>
                <w:bCs/>
                <w:color w:val="FFFFFF"/>
                <w:sz w:val="20"/>
                <w:szCs w:val="20"/>
              </w:rPr>
              <w:t>Details</w:t>
            </w:r>
          </w:p>
        </w:tc>
      </w:tr>
      <w:tr w:rsidR="005357A3" w14:paraId="538C865C" w14:textId="77777777">
        <w:tblPrEx>
          <w:tblCellMar>
            <w:top w:w="0" w:type="dxa"/>
            <w:bottom w:w="0" w:type="dxa"/>
          </w:tblCellMar>
        </w:tblPrEx>
        <w:tc>
          <w:tcPr>
            <w:tcW w:w="2808" w:type="dxa"/>
            <w:tcMar>
              <w:top w:w="40" w:type="dxa"/>
              <w:left w:w="100" w:type="dxa"/>
              <w:bottom w:w="40" w:type="dxa"/>
              <w:right w:w="100" w:type="dxa"/>
            </w:tcMar>
          </w:tcPr>
          <w:p w14:paraId="4F138538" w14:textId="77777777" w:rsidR="005357A3" w:rsidRDefault="005F441E">
            <w:r>
              <w:rPr>
                <w:color w:val="000000"/>
                <w:sz w:val="20"/>
                <w:szCs w:val="20"/>
              </w:rPr>
              <w:t>Epic</w:t>
            </w:r>
          </w:p>
        </w:tc>
        <w:tc>
          <w:tcPr>
            <w:tcW w:w="6552" w:type="dxa"/>
            <w:tcMar>
              <w:top w:w="40" w:type="dxa"/>
              <w:left w:w="100" w:type="dxa"/>
              <w:bottom w:w="40" w:type="dxa"/>
              <w:right w:w="100" w:type="dxa"/>
            </w:tcMar>
          </w:tcPr>
          <w:p w14:paraId="3AEA8F69" w14:textId="77777777" w:rsidR="005357A3" w:rsidRDefault="005F441E">
            <w:r>
              <w:rPr>
                <w:color w:val="000000"/>
                <w:sz w:val="20"/>
                <w:szCs w:val="20"/>
              </w:rPr>
              <w:t>Milestone 2: Creation of Import Set Table and Transform Map</w:t>
            </w:r>
          </w:p>
        </w:tc>
      </w:tr>
      <w:tr w:rsidR="005357A3" w14:paraId="0735D16E" w14:textId="77777777">
        <w:tblPrEx>
          <w:tblCellMar>
            <w:top w:w="0" w:type="dxa"/>
            <w:bottom w:w="0" w:type="dxa"/>
          </w:tblCellMar>
        </w:tblPrEx>
        <w:tc>
          <w:tcPr>
            <w:tcW w:w="2808" w:type="dxa"/>
            <w:tcMar>
              <w:top w:w="40" w:type="dxa"/>
              <w:left w:w="100" w:type="dxa"/>
              <w:bottom w:w="40" w:type="dxa"/>
              <w:right w:w="100" w:type="dxa"/>
            </w:tcMar>
          </w:tcPr>
          <w:p w14:paraId="510B61BF" w14:textId="77777777" w:rsidR="005357A3" w:rsidRDefault="005F441E">
            <w:r>
              <w:rPr>
                <w:color w:val="000000"/>
                <w:sz w:val="20"/>
                <w:szCs w:val="20"/>
              </w:rPr>
              <w:t>Builds on</w:t>
            </w:r>
          </w:p>
        </w:tc>
        <w:tc>
          <w:tcPr>
            <w:tcW w:w="6552" w:type="dxa"/>
            <w:tcMar>
              <w:top w:w="40" w:type="dxa"/>
              <w:left w:w="100" w:type="dxa"/>
              <w:bottom w:w="40" w:type="dxa"/>
              <w:right w:w="100" w:type="dxa"/>
            </w:tcMar>
          </w:tcPr>
          <w:p w14:paraId="3CB1AC8F" w14:textId="77777777" w:rsidR="005357A3" w:rsidRDefault="005F441E">
            <w:r>
              <w:rPr>
                <w:color w:val="000000"/>
                <w:sz w:val="20"/>
                <w:szCs w:val="20"/>
              </w:rPr>
              <w:t>Milestone 1: Creation of Spreadsheet and Table</w:t>
            </w:r>
          </w:p>
        </w:tc>
      </w:tr>
      <w:tr w:rsidR="005357A3" w14:paraId="2AEEE373" w14:textId="77777777">
        <w:tblPrEx>
          <w:tblCellMar>
            <w:top w:w="0" w:type="dxa"/>
            <w:bottom w:w="0" w:type="dxa"/>
          </w:tblCellMar>
        </w:tblPrEx>
        <w:tc>
          <w:tcPr>
            <w:tcW w:w="2808" w:type="dxa"/>
            <w:tcMar>
              <w:top w:w="40" w:type="dxa"/>
              <w:left w:w="100" w:type="dxa"/>
              <w:bottom w:w="40" w:type="dxa"/>
              <w:right w:w="100" w:type="dxa"/>
            </w:tcMar>
          </w:tcPr>
          <w:p w14:paraId="36B01685" w14:textId="77777777" w:rsidR="005357A3" w:rsidRDefault="005F441E">
            <w:r>
              <w:rPr>
                <w:color w:val="000000"/>
                <w:sz w:val="20"/>
                <w:szCs w:val="20"/>
              </w:rPr>
              <w:t>Platform</w:t>
            </w:r>
          </w:p>
        </w:tc>
        <w:tc>
          <w:tcPr>
            <w:tcW w:w="6552" w:type="dxa"/>
            <w:tcMar>
              <w:top w:w="40" w:type="dxa"/>
              <w:left w:w="100" w:type="dxa"/>
              <w:bottom w:w="40" w:type="dxa"/>
              <w:right w:w="100" w:type="dxa"/>
            </w:tcMar>
          </w:tcPr>
          <w:p w14:paraId="1C5CB094" w14:textId="77777777" w:rsidR="005357A3" w:rsidRDefault="005F441E">
            <w:r>
              <w:rPr>
                <w:color w:val="000000"/>
                <w:sz w:val="20"/>
                <w:szCs w:val="20"/>
              </w:rPr>
              <w:t>ServiceNow Developer Instance (System Administration)</w:t>
            </w:r>
          </w:p>
        </w:tc>
      </w:tr>
      <w:tr w:rsidR="005357A3" w14:paraId="3FD9E315" w14:textId="77777777">
        <w:tblPrEx>
          <w:tblCellMar>
            <w:top w:w="0" w:type="dxa"/>
            <w:bottom w:w="0" w:type="dxa"/>
          </w:tblCellMar>
        </w:tblPrEx>
        <w:tc>
          <w:tcPr>
            <w:tcW w:w="2808" w:type="dxa"/>
            <w:tcMar>
              <w:top w:w="40" w:type="dxa"/>
              <w:left w:w="100" w:type="dxa"/>
              <w:bottom w:w="40" w:type="dxa"/>
              <w:right w:w="100" w:type="dxa"/>
            </w:tcMar>
          </w:tcPr>
          <w:p w14:paraId="299889C5" w14:textId="77777777" w:rsidR="005357A3" w:rsidRDefault="005F441E">
            <w:r>
              <w:rPr>
                <w:color w:val="000000"/>
                <w:sz w:val="20"/>
                <w:szCs w:val="20"/>
              </w:rPr>
              <w:t>Reference resources</w:t>
            </w:r>
          </w:p>
        </w:tc>
        <w:tc>
          <w:tcPr>
            <w:tcW w:w="6552" w:type="dxa"/>
            <w:tcMar>
              <w:top w:w="40" w:type="dxa"/>
              <w:left w:w="100" w:type="dxa"/>
              <w:bottom w:w="40" w:type="dxa"/>
              <w:right w:w="100" w:type="dxa"/>
            </w:tcMar>
          </w:tcPr>
          <w:p w14:paraId="5BEA1FFC" w14:textId="77777777" w:rsidR="005357A3" w:rsidRDefault="005F441E">
            <w:r>
              <w:rPr>
                <w:color w:val="000000"/>
                <w:sz w:val="20"/>
                <w:szCs w:val="20"/>
              </w:rPr>
              <w:t xml:space="preserve">ServiceNow Developers portal; </w:t>
            </w:r>
            <w:proofErr w:type="spellStart"/>
            <w:r>
              <w:rPr>
                <w:color w:val="000000"/>
                <w:sz w:val="20"/>
                <w:szCs w:val="20"/>
              </w:rPr>
              <w:t>SkillWallet</w:t>
            </w:r>
            <w:proofErr w:type="spellEnd"/>
            <w:r>
              <w:rPr>
                <w:color w:val="000000"/>
                <w:sz w:val="20"/>
                <w:szCs w:val="20"/>
              </w:rPr>
              <w:t xml:space="preserve"> module on Import Data using Transform Maps</w:t>
            </w:r>
          </w:p>
        </w:tc>
      </w:tr>
      <w:tr w:rsidR="005357A3" w14:paraId="59103CD5" w14:textId="77777777">
        <w:tblPrEx>
          <w:tblCellMar>
            <w:top w:w="0" w:type="dxa"/>
            <w:bottom w:w="0" w:type="dxa"/>
          </w:tblCellMar>
        </w:tblPrEx>
        <w:tc>
          <w:tcPr>
            <w:tcW w:w="2808" w:type="dxa"/>
            <w:tcMar>
              <w:top w:w="40" w:type="dxa"/>
              <w:left w:w="100" w:type="dxa"/>
              <w:bottom w:w="40" w:type="dxa"/>
              <w:right w:w="100" w:type="dxa"/>
            </w:tcMar>
          </w:tcPr>
          <w:p w14:paraId="24E982FC" w14:textId="77777777" w:rsidR="005357A3" w:rsidRDefault="005F441E">
            <w:r>
              <w:rPr>
                <w:color w:val="000000"/>
                <w:sz w:val="20"/>
                <w:szCs w:val="20"/>
              </w:rPr>
              <w:t>Document date</w:t>
            </w:r>
          </w:p>
        </w:tc>
        <w:tc>
          <w:tcPr>
            <w:tcW w:w="6552" w:type="dxa"/>
            <w:tcMar>
              <w:top w:w="40" w:type="dxa"/>
              <w:left w:w="100" w:type="dxa"/>
              <w:bottom w:w="40" w:type="dxa"/>
              <w:right w:w="100" w:type="dxa"/>
            </w:tcMar>
          </w:tcPr>
          <w:p w14:paraId="2D52B5AB" w14:textId="77777777" w:rsidR="005357A3" w:rsidRDefault="005F441E">
            <w:r>
              <w:rPr>
                <w:color w:val="000000"/>
                <w:sz w:val="20"/>
                <w:szCs w:val="20"/>
              </w:rPr>
              <w:t>October 13, 2026</w:t>
            </w:r>
          </w:p>
        </w:tc>
      </w:tr>
      <w:tr w:rsidR="005357A3" w14:paraId="34C4677A" w14:textId="77777777">
        <w:tblPrEx>
          <w:tblCellMar>
            <w:top w:w="0" w:type="dxa"/>
            <w:bottom w:w="0" w:type="dxa"/>
          </w:tblCellMar>
        </w:tblPrEx>
        <w:tc>
          <w:tcPr>
            <w:tcW w:w="2808" w:type="dxa"/>
            <w:tcMar>
              <w:top w:w="40" w:type="dxa"/>
              <w:left w:w="100" w:type="dxa"/>
              <w:bottom w:w="40" w:type="dxa"/>
              <w:right w:w="100" w:type="dxa"/>
            </w:tcMar>
          </w:tcPr>
          <w:p w14:paraId="5EFA9DCE" w14:textId="77777777" w:rsidR="005357A3" w:rsidRDefault="005F441E">
            <w:r>
              <w:rPr>
                <w:color w:val="000000"/>
                <w:sz w:val="20"/>
                <w:szCs w:val="20"/>
              </w:rPr>
              <w:t>Prepared by</w:t>
            </w:r>
          </w:p>
        </w:tc>
        <w:tc>
          <w:tcPr>
            <w:tcW w:w="6552" w:type="dxa"/>
            <w:tcMar>
              <w:top w:w="40" w:type="dxa"/>
              <w:left w:w="100" w:type="dxa"/>
              <w:bottom w:w="40" w:type="dxa"/>
              <w:right w:w="100" w:type="dxa"/>
            </w:tcMar>
          </w:tcPr>
          <w:p w14:paraId="4F84CD4A" w14:textId="77777777" w:rsidR="005357A3" w:rsidRDefault="005F441E">
            <w:r>
              <w:rPr>
                <w:color w:val="000000"/>
                <w:sz w:val="20"/>
                <w:szCs w:val="20"/>
              </w:rPr>
              <w:t>______________________________</w:t>
            </w:r>
          </w:p>
        </w:tc>
      </w:tr>
    </w:tbl>
    <w:p w14:paraId="6DC273C2" w14:textId="77777777" w:rsidR="005357A3" w:rsidRDefault="005F441E">
      <w:pPr>
        <w:pStyle w:val="Heading1"/>
      </w:pPr>
      <w:r>
        <w:t>Contents</w:t>
      </w:r>
    </w:p>
    <w:p w14:paraId="57DFBB68" w14:textId="77777777" w:rsidR="005357A3" w:rsidRDefault="005F441E">
      <w:pPr>
        <w:spacing w:after="120"/>
      </w:pPr>
      <w:r>
        <w:rPr>
          <w:sz w:val="24"/>
          <w:szCs w:val="24"/>
        </w:rPr>
        <w:t>1. Introduction</w:t>
      </w:r>
    </w:p>
    <w:p w14:paraId="3D256E35" w14:textId="77777777" w:rsidR="005357A3" w:rsidRDefault="005F441E">
      <w:pPr>
        <w:spacing w:after="120"/>
      </w:pPr>
      <w:r>
        <w:rPr>
          <w:sz w:val="24"/>
          <w:szCs w:val="24"/>
        </w:rPr>
        <w:t>2. Objectives</w:t>
      </w:r>
    </w:p>
    <w:p w14:paraId="6001B088" w14:textId="77777777" w:rsidR="005357A3" w:rsidRDefault="005F441E">
      <w:pPr>
        <w:spacing w:after="120"/>
      </w:pPr>
      <w:r>
        <w:rPr>
          <w:sz w:val="24"/>
          <w:szCs w:val="24"/>
        </w:rPr>
        <w:t>3. Background: Import Sets, Staging and Transform Maps</w:t>
      </w:r>
    </w:p>
    <w:p w14:paraId="3BDE43F9" w14:textId="77777777" w:rsidR="005357A3" w:rsidRDefault="005F441E">
      <w:pPr>
        <w:spacing w:after="120"/>
      </w:pPr>
      <w:r>
        <w:rPr>
          <w:sz w:val="24"/>
          <w:szCs w:val="24"/>
        </w:rPr>
        <w:t>4. Prerequisites from Milestone 1</w:t>
      </w:r>
    </w:p>
    <w:p w14:paraId="58E276E1" w14:textId="77777777" w:rsidR="005357A3" w:rsidRDefault="005F441E">
      <w:pPr>
        <w:spacing w:after="120"/>
      </w:pPr>
      <w:r>
        <w:rPr>
          <w:sz w:val="24"/>
          <w:szCs w:val="24"/>
        </w:rPr>
        <w:t>5. Creating the Import Set Table with Load Data</w:t>
      </w:r>
    </w:p>
    <w:p w14:paraId="02F78443" w14:textId="77777777" w:rsidR="005357A3" w:rsidRDefault="005F441E">
      <w:pPr>
        <w:spacing w:after="120"/>
      </w:pPr>
      <w:r>
        <w:rPr>
          <w:sz w:val="24"/>
          <w:szCs w:val="24"/>
        </w:rPr>
        <w:t>6. Understanding the Import Set Table Structure</w:t>
      </w:r>
    </w:p>
    <w:p w14:paraId="6C99AEBE" w14:textId="77777777" w:rsidR="005357A3" w:rsidRDefault="005F441E">
      <w:pPr>
        <w:spacing w:after="120"/>
      </w:pPr>
      <w:r>
        <w:rPr>
          <w:sz w:val="24"/>
          <w:szCs w:val="24"/>
        </w:rPr>
        <w:t>7. Creating the Transform Map</w:t>
      </w:r>
    </w:p>
    <w:p w14:paraId="5ED195E7" w14:textId="77777777" w:rsidR="005357A3" w:rsidRDefault="005F441E">
      <w:pPr>
        <w:spacing w:after="120"/>
      </w:pPr>
      <w:r>
        <w:rPr>
          <w:sz w:val="24"/>
          <w:szCs w:val="24"/>
        </w:rPr>
        <w:t>8. Configuring Field Maps and Coalesce</w:t>
      </w:r>
    </w:p>
    <w:p w14:paraId="29709875" w14:textId="77777777" w:rsidR="005357A3" w:rsidRDefault="005F441E">
      <w:pPr>
        <w:spacing w:after="120"/>
      </w:pPr>
      <w:r>
        <w:rPr>
          <w:sz w:val="24"/>
          <w:szCs w:val="24"/>
        </w:rPr>
        <w:t>9.</w:t>
      </w:r>
      <w:r>
        <w:rPr>
          <w:sz w:val="24"/>
          <w:szCs w:val="24"/>
        </w:rPr>
        <w:t xml:space="preserve"> Transform Scripts and Conditions</w:t>
      </w:r>
    </w:p>
    <w:p w14:paraId="5F959CAA" w14:textId="77777777" w:rsidR="005357A3" w:rsidRDefault="005F441E">
      <w:pPr>
        <w:spacing w:after="120"/>
      </w:pPr>
      <w:r>
        <w:rPr>
          <w:sz w:val="24"/>
          <w:szCs w:val="24"/>
        </w:rPr>
        <w:t>10. Running the Transform</w:t>
      </w:r>
    </w:p>
    <w:p w14:paraId="09A80FA3" w14:textId="77777777" w:rsidR="005357A3" w:rsidRDefault="005F441E">
      <w:pPr>
        <w:spacing w:after="120"/>
      </w:pPr>
      <w:r>
        <w:rPr>
          <w:sz w:val="24"/>
          <w:szCs w:val="24"/>
        </w:rPr>
        <w:t>11. Validating the Imported Records</w:t>
      </w:r>
    </w:p>
    <w:p w14:paraId="0F6C8695" w14:textId="77777777" w:rsidR="005357A3" w:rsidRDefault="005F441E">
      <w:pPr>
        <w:spacing w:after="120"/>
      </w:pPr>
      <w:r>
        <w:rPr>
          <w:sz w:val="24"/>
          <w:szCs w:val="24"/>
        </w:rPr>
        <w:t>12. Troubleshooting Common Issues</w:t>
      </w:r>
    </w:p>
    <w:p w14:paraId="5173B59B" w14:textId="77777777" w:rsidR="005357A3" w:rsidRDefault="005F441E">
      <w:pPr>
        <w:spacing w:after="120"/>
      </w:pPr>
      <w:r>
        <w:rPr>
          <w:sz w:val="24"/>
          <w:szCs w:val="24"/>
        </w:rPr>
        <w:t>13. Conclusion and Deliverables</w:t>
      </w:r>
    </w:p>
    <w:p w14:paraId="5F0ACCFB" w14:textId="04824839" w:rsidR="005357A3" w:rsidRDefault="005F441E">
      <w:pPr>
        <w:spacing w:after="120"/>
        <w:rPr>
          <w:sz w:val="24"/>
          <w:szCs w:val="24"/>
        </w:rPr>
      </w:pPr>
      <w:r>
        <w:rPr>
          <w:sz w:val="24"/>
          <w:szCs w:val="24"/>
        </w:rPr>
        <w:t>14. References</w:t>
      </w:r>
    </w:p>
    <w:p w14:paraId="15195C12" w14:textId="1C05D304" w:rsidR="006D35CE" w:rsidRDefault="006D35CE">
      <w:pPr>
        <w:spacing w:after="120"/>
        <w:rPr>
          <w:sz w:val="24"/>
          <w:szCs w:val="24"/>
        </w:rPr>
      </w:pPr>
    </w:p>
    <w:p w14:paraId="267CF8F3" w14:textId="77777777" w:rsidR="006D35CE" w:rsidRDefault="006D35CE">
      <w:pPr>
        <w:spacing w:after="120"/>
      </w:pPr>
    </w:p>
    <w:p w14:paraId="3C669293" w14:textId="77777777" w:rsidR="005357A3" w:rsidRPr="006D35CE" w:rsidRDefault="005F441E" w:rsidP="006D35CE">
      <w:pPr>
        <w:pStyle w:val="Heading1"/>
        <w:spacing w:line="360" w:lineRule="auto"/>
        <w:rPr>
          <w:rFonts w:ascii="Times New Roman" w:hAnsi="Times New Roman" w:cs="Times New Roman"/>
          <w:sz w:val="28"/>
          <w:szCs w:val="28"/>
        </w:rPr>
      </w:pPr>
      <w:r w:rsidRPr="006D35CE">
        <w:rPr>
          <w:rFonts w:ascii="Times New Roman" w:hAnsi="Times New Roman" w:cs="Times New Roman"/>
          <w:sz w:val="28"/>
          <w:szCs w:val="28"/>
        </w:rPr>
        <w:lastRenderedPageBreak/>
        <w:t>1. Introduction</w:t>
      </w:r>
    </w:p>
    <w:p w14:paraId="4611DFA1"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Milestone 1 produced two things: a clean spreadsheet holding th</w:t>
      </w:r>
      <w:r w:rsidRPr="006D35CE">
        <w:rPr>
          <w:rFonts w:ascii="Times New Roman" w:hAnsi="Times New Roman" w:cs="Times New Roman"/>
          <w:sz w:val="28"/>
          <w:szCs w:val="28"/>
        </w:rPr>
        <w:t xml:space="preserve">e source data and a custom table ready to receive it. Milestone 2 connects these two pieces. It creates the import set table that holds the spreadsheet data in staging form, and it defines the transform map that copies that data into the custom table in a </w:t>
      </w:r>
      <w:r w:rsidRPr="006D35CE">
        <w:rPr>
          <w:rFonts w:ascii="Times New Roman" w:hAnsi="Times New Roman" w:cs="Times New Roman"/>
          <w:sz w:val="28"/>
          <w:szCs w:val="28"/>
        </w:rPr>
        <w:t>controlled way. Together, the import set and the transform map form the mechanism through which external data enters the ServiceNow platform.</w:t>
      </w:r>
    </w:p>
    <w:p w14:paraId="36BCEF3E"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This document explains how the import set table is created with the Load Data module, how its structure is interpr</w:t>
      </w:r>
      <w:r w:rsidRPr="006D35CE">
        <w:rPr>
          <w:rFonts w:ascii="Times New Roman" w:hAnsi="Times New Roman" w:cs="Times New Roman"/>
          <w:sz w:val="28"/>
          <w:szCs w:val="28"/>
        </w:rPr>
        <w:t>eted, how a transform map is built with field maps, how coalesce is used to prevent duplicates, how transform scripts can adjust values, and how the transform is run and checked. It follows the standard administrator workflow for spreadsheet imports used i</w:t>
      </w:r>
      <w:r w:rsidRPr="006D35CE">
        <w:rPr>
          <w:rFonts w:ascii="Times New Roman" w:hAnsi="Times New Roman" w:cs="Times New Roman"/>
          <w:sz w:val="28"/>
          <w:szCs w:val="28"/>
        </w:rPr>
        <w:t>n ServiceNow courses.</w:t>
      </w:r>
    </w:p>
    <w:p w14:paraId="0932E981"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 xml:space="preserve">The two reference resources listed in Section 14 were consulted while preparing this document. The ServiceNow Developers page requires JavaScript, and the </w:t>
      </w:r>
      <w:proofErr w:type="spellStart"/>
      <w:r w:rsidRPr="006D35CE">
        <w:rPr>
          <w:rFonts w:ascii="Times New Roman" w:hAnsi="Times New Roman" w:cs="Times New Roman"/>
          <w:sz w:val="28"/>
          <w:szCs w:val="28"/>
        </w:rPr>
        <w:t>SkillWallet</w:t>
      </w:r>
      <w:proofErr w:type="spellEnd"/>
      <w:r w:rsidRPr="006D35CE">
        <w:rPr>
          <w:rFonts w:ascii="Times New Roman" w:hAnsi="Times New Roman" w:cs="Times New Roman"/>
          <w:sz w:val="28"/>
          <w:szCs w:val="28"/>
        </w:rPr>
        <w:t xml:space="preserve"> module redirects to a login page, so their exact screens could not </w:t>
      </w:r>
      <w:r w:rsidRPr="006D35CE">
        <w:rPr>
          <w:rFonts w:ascii="Times New Roman" w:hAnsi="Times New Roman" w:cs="Times New Roman"/>
          <w:sz w:val="28"/>
          <w:szCs w:val="28"/>
        </w:rPr>
        <w:t>be read directly. Menu names and layouts can change between releases, so the steps should be checked against the course material and the instance.</w:t>
      </w:r>
    </w:p>
    <w:p w14:paraId="0134B463" w14:textId="77777777" w:rsidR="005357A3" w:rsidRPr="006D35CE" w:rsidRDefault="005F441E" w:rsidP="006D35CE">
      <w:pPr>
        <w:pStyle w:val="Heading1"/>
        <w:spacing w:line="360" w:lineRule="auto"/>
        <w:rPr>
          <w:rFonts w:ascii="Times New Roman" w:hAnsi="Times New Roman" w:cs="Times New Roman"/>
          <w:sz w:val="28"/>
          <w:szCs w:val="28"/>
        </w:rPr>
      </w:pPr>
      <w:r w:rsidRPr="006D35CE">
        <w:rPr>
          <w:rFonts w:ascii="Times New Roman" w:hAnsi="Times New Roman" w:cs="Times New Roman"/>
          <w:sz w:val="28"/>
          <w:szCs w:val="28"/>
        </w:rPr>
        <w:t>2. Objectives</w:t>
      </w:r>
    </w:p>
    <w:p w14:paraId="5DF8E81F"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The objectives of this milestone are listed below. Each one produces evidence that can be check</w:t>
      </w:r>
      <w:r w:rsidRPr="006D35CE">
        <w:rPr>
          <w:rFonts w:ascii="Times New Roman" w:hAnsi="Times New Roman" w:cs="Times New Roman"/>
          <w:sz w:val="28"/>
          <w:szCs w:val="28"/>
        </w:rPr>
        <w:t>ed independently.</w:t>
      </w:r>
    </w:p>
    <w:p w14:paraId="30EDC2E8"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Load the prepared spreadsheet from Milestone 1 into an import set using the Load Data module, and confirm that every data row was read.</w:t>
      </w:r>
    </w:p>
    <w:p w14:paraId="2C5B14D3"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Identify the generated import set table and explain the purpose of its standard columns.</w:t>
      </w:r>
    </w:p>
    <w:p w14:paraId="3D3AB4A0"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lastRenderedPageBreak/>
        <w:t>Create a transform map that lin</w:t>
      </w:r>
      <w:r w:rsidRPr="006D35CE">
        <w:rPr>
          <w:rFonts w:ascii="Times New Roman" w:hAnsi="Times New Roman" w:cs="Times New Roman"/>
          <w:sz w:val="28"/>
          <w:szCs w:val="28"/>
        </w:rPr>
        <w:t>ks the import set table to the custom table created in Milestone 1.</w:t>
      </w:r>
    </w:p>
    <w:p w14:paraId="10302D07"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Map every spreadsheet column to the correct target field and correct any mapping that is missing or wrong.</w:t>
      </w:r>
    </w:p>
    <w:p w14:paraId="233C2349"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Set the coalesce option on the unique key so that re-running the import updates e</w:t>
      </w:r>
      <w:r w:rsidRPr="006D35CE">
        <w:rPr>
          <w:rFonts w:ascii="Times New Roman" w:hAnsi="Times New Roman" w:cs="Times New Roman"/>
          <w:sz w:val="28"/>
          <w:szCs w:val="28"/>
        </w:rPr>
        <w:t>xisting records instead of creating duplicates.</w:t>
      </w:r>
    </w:p>
    <w:p w14:paraId="552274C5"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 xml:space="preserve">Use </w:t>
      </w:r>
      <w:proofErr w:type="gramStart"/>
      <w:r w:rsidRPr="006D35CE">
        <w:rPr>
          <w:rFonts w:ascii="Times New Roman" w:hAnsi="Times New Roman" w:cs="Times New Roman"/>
          <w:sz w:val="28"/>
          <w:szCs w:val="28"/>
        </w:rPr>
        <w:t>transform</w:t>
      </w:r>
      <w:proofErr w:type="gramEnd"/>
      <w:r w:rsidRPr="006D35CE">
        <w:rPr>
          <w:rFonts w:ascii="Times New Roman" w:hAnsi="Times New Roman" w:cs="Times New Roman"/>
          <w:sz w:val="28"/>
          <w:szCs w:val="28"/>
        </w:rPr>
        <w:t xml:space="preserve"> scripts or field-level conditions where a value needs cleaning or a row needs to be skipped.</w:t>
      </w:r>
    </w:p>
    <w:p w14:paraId="25E68DD3"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Run the transform, validate the results against the source spreadsheet, and record any exceptions.</w:t>
      </w:r>
    </w:p>
    <w:p w14:paraId="18DB8C7B" w14:textId="77777777" w:rsidR="005357A3" w:rsidRPr="006D35CE" w:rsidRDefault="005F441E" w:rsidP="006D35CE">
      <w:pPr>
        <w:pStyle w:val="Heading1"/>
        <w:spacing w:line="360" w:lineRule="auto"/>
        <w:rPr>
          <w:rFonts w:ascii="Times New Roman" w:hAnsi="Times New Roman" w:cs="Times New Roman"/>
          <w:sz w:val="28"/>
          <w:szCs w:val="28"/>
        </w:rPr>
      </w:pPr>
      <w:r w:rsidRPr="006D35CE">
        <w:rPr>
          <w:rFonts w:ascii="Times New Roman" w:hAnsi="Times New Roman" w:cs="Times New Roman"/>
          <w:sz w:val="28"/>
          <w:szCs w:val="28"/>
        </w:rPr>
        <w:t>3. Background: Import Sets, Staging and Transform Maps</w:t>
      </w:r>
    </w:p>
    <w:p w14:paraId="39A90055"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Loading data into ServiceNow is a two-step process. The first step puts the raw data into a staging ta</w:t>
      </w:r>
      <w:r w:rsidRPr="006D35CE">
        <w:rPr>
          <w:rFonts w:ascii="Times New Roman" w:hAnsi="Times New Roman" w:cs="Times New Roman"/>
          <w:sz w:val="28"/>
          <w:szCs w:val="28"/>
        </w:rPr>
        <w:t>ble, and the second copies it into the target table. This separation exists so that bad data can be detected and corrected before it affects live records, and so that the same raw data can be transformed more than once if the mapping changes.</w:t>
      </w:r>
    </w:p>
    <w:p w14:paraId="237E98D1"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3.1 The impor</w:t>
      </w:r>
      <w:r w:rsidRPr="006D35CE">
        <w:rPr>
          <w:rFonts w:ascii="Times New Roman" w:hAnsi="Times New Roman" w:cs="Times New Roman"/>
          <w:sz w:val="28"/>
          <w:szCs w:val="28"/>
        </w:rPr>
        <w:t>t set</w:t>
      </w:r>
    </w:p>
    <w:p w14:paraId="4AB95EE5"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An import set is a record that describes one load of data. It stores the name of the data source, the file type, the number of rows read, and the state of the load. Each import set is linked to a staging table, which is created automatically when the</w:t>
      </w:r>
      <w:r w:rsidRPr="006D35CE">
        <w:rPr>
          <w:rFonts w:ascii="Times New Roman" w:hAnsi="Times New Roman" w:cs="Times New Roman"/>
          <w:sz w:val="28"/>
          <w:szCs w:val="28"/>
        </w:rPr>
        <w:t xml:space="preserve"> file is loaded. The import set record is the starting point for everything that follows, including running the transform and reviewing the results.</w:t>
      </w:r>
    </w:p>
    <w:p w14:paraId="447A5048"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3.2 The import set table</w:t>
      </w:r>
    </w:p>
    <w:p w14:paraId="2366B2E0"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lastRenderedPageBreak/>
        <w:t xml:space="preserve">The import set table is the staging table that holds one row per spreadsheet row. </w:t>
      </w:r>
      <w:r w:rsidRPr="006D35CE">
        <w:rPr>
          <w:rFonts w:ascii="Times New Roman" w:hAnsi="Times New Roman" w:cs="Times New Roman"/>
          <w:sz w:val="28"/>
          <w:szCs w:val="28"/>
        </w:rPr>
        <w:t>Its columns are created from the spreadsheet headers. Each column name is derived from the header and given a prefix that identifies the import set. The table also has standard columns that record the state of each row, such as whether it was inserted, upd</w:t>
      </w:r>
      <w:r w:rsidRPr="006D35CE">
        <w:rPr>
          <w:rFonts w:ascii="Times New Roman" w:hAnsi="Times New Roman" w:cs="Times New Roman"/>
          <w:sz w:val="28"/>
          <w:szCs w:val="28"/>
        </w:rPr>
        <w:t>ated, skipped or ignored, and any error message produced during the transform.</w:t>
      </w:r>
    </w:p>
    <w:p w14:paraId="35E8F140"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3.3 The transform map</w:t>
      </w:r>
    </w:p>
    <w:p w14:paraId="447BEEBB"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 xml:space="preserve">A transform map is the set of rules that converts staging rows into target records. It names a source table and a target table, and it contains field maps </w:t>
      </w:r>
      <w:r w:rsidRPr="006D35CE">
        <w:rPr>
          <w:rFonts w:ascii="Times New Roman" w:hAnsi="Times New Roman" w:cs="Times New Roman"/>
          <w:sz w:val="28"/>
          <w:szCs w:val="28"/>
        </w:rPr>
        <w:t>that pair each source column with a target field. A transform map can also contain scripts that run before or after each row, and conditions that decide whether a row is processed at all.</w:t>
      </w:r>
    </w:p>
    <w:p w14:paraId="6182448A"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3.4 Coalesce</w:t>
      </w:r>
    </w:p>
    <w:p w14:paraId="5D8C3C58"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Coalesce is the mechanism that prevents duplicate recor</w:t>
      </w:r>
      <w:r w:rsidRPr="006D35CE">
        <w:rPr>
          <w:rFonts w:ascii="Times New Roman" w:hAnsi="Times New Roman" w:cs="Times New Roman"/>
          <w:sz w:val="28"/>
          <w:szCs w:val="28"/>
        </w:rPr>
        <w:t xml:space="preserve">ds. When a field map is marked as a coalesce field, the platform searches the target table for an existing record with the same value in that field before creating a new one. If a match is found, the existing record is updated. Coalesce is normally set on </w:t>
      </w:r>
      <w:r w:rsidRPr="006D35CE">
        <w:rPr>
          <w:rFonts w:ascii="Times New Roman" w:hAnsi="Times New Roman" w:cs="Times New Roman"/>
          <w:sz w:val="28"/>
          <w:szCs w:val="28"/>
        </w:rPr>
        <w:t>a unique key such as Asset Tag, and it is the main reason re-running an import is safe.</w:t>
      </w:r>
    </w:p>
    <w:p w14:paraId="67F3F07B" w14:textId="77777777" w:rsidR="005357A3" w:rsidRPr="006D35CE" w:rsidRDefault="005F441E" w:rsidP="006D35CE">
      <w:pPr>
        <w:pStyle w:val="Heading1"/>
        <w:spacing w:line="360" w:lineRule="auto"/>
        <w:rPr>
          <w:rFonts w:ascii="Times New Roman" w:hAnsi="Times New Roman" w:cs="Times New Roman"/>
          <w:sz w:val="28"/>
          <w:szCs w:val="28"/>
        </w:rPr>
      </w:pPr>
      <w:r w:rsidRPr="006D35CE">
        <w:rPr>
          <w:rFonts w:ascii="Times New Roman" w:hAnsi="Times New Roman" w:cs="Times New Roman"/>
          <w:sz w:val="28"/>
          <w:szCs w:val="28"/>
        </w:rPr>
        <w:t>4. Prerequisites from Milestone 1</w:t>
      </w:r>
    </w:p>
    <w:p w14:paraId="145D89D6"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This milestone depends on the outputs of Milestone 1. Before the import set is created, the following should be in place and confirmed</w:t>
      </w:r>
      <w:r w:rsidRPr="006D35CE">
        <w:rPr>
          <w:rFonts w:ascii="Times New Roman" w:hAnsi="Times New Roman" w:cs="Times New Roman"/>
          <w:sz w:val="28"/>
          <w:szCs w:val="28"/>
        </w:rPr>
        <w:t>.</w:t>
      </w:r>
    </w:p>
    <w:p w14:paraId="637D807A"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The prepared spreadsheet, saved as an .xlsx or .csv file, with a header row and one record per row.</w:t>
      </w:r>
    </w:p>
    <w:p w14:paraId="60B6A8D4"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 xml:space="preserve">The custom table, named </w:t>
      </w:r>
      <w:proofErr w:type="spellStart"/>
      <w:r w:rsidRPr="006D35CE">
        <w:rPr>
          <w:rFonts w:ascii="Times New Roman" w:hAnsi="Times New Roman" w:cs="Times New Roman"/>
          <w:sz w:val="28"/>
          <w:szCs w:val="28"/>
        </w:rPr>
        <w:t>u_asset_inventory</w:t>
      </w:r>
      <w:proofErr w:type="spellEnd"/>
      <w:r w:rsidRPr="006D35CE">
        <w:rPr>
          <w:rFonts w:ascii="Times New Roman" w:hAnsi="Times New Roman" w:cs="Times New Roman"/>
          <w:sz w:val="28"/>
          <w:szCs w:val="28"/>
        </w:rPr>
        <w:t xml:space="preserve"> in the example, with columns matching the spreadsheet headers.</w:t>
      </w:r>
    </w:p>
    <w:p w14:paraId="5A77A50E"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lastRenderedPageBreak/>
        <w:t>Choice lists for Category and Status that include</w:t>
      </w:r>
      <w:r w:rsidRPr="006D35CE">
        <w:rPr>
          <w:rFonts w:ascii="Times New Roman" w:hAnsi="Times New Roman" w:cs="Times New Roman"/>
          <w:sz w:val="28"/>
          <w:szCs w:val="28"/>
        </w:rPr>
        <w:t xml:space="preserve"> every value used in the spreadsheet.</w:t>
      </w:r>
    </w:p>
    <w:p w14:paraId="3B03F456"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A clearly chosen unique key, Asset Tag in the example, which is mandatory on the target table.</w:t>
      </w:r>
    </w:p>
    <w:p w14:paraId="21C15073"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Admin access on the instance, since the Load Data module, import sets and transform maps all require the admin role.</w:t>
      </w:r>
    </w:p>
    <w:p w14:paraId="10381104"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If any</w:t>
      </w:r>
      <w:r w:rsidRPr="006D35CE">
        <w:rPr>
          <w:rFonts w:ascii="Times New Roman" w:hAnsi="Times New Roman" w:cs="Times New Roman"/>
          <w:sz w:val="28"/>
          <w:szCs w:val="28"/>
        </w:rPr>
        <w:t xml:space="preserve"> of these items is missing, it should be corrected before continuing. Most failures in Milestone 2 trace back to a gap in one of these prerequisites rather than to the import mechanism itself.</w:t>
      </w:r>
    </w:p>
    <w:p w14:paraId="51F173A2" w14:textId="77777777" w:rsidR="005357A3" w:rsidRPr="006D35CE" w:rsidRDefault="005F441E" w:rsidP="006D35CE">
      <w:pPr>
        <w:pStyle w:val="Heading1"/>
        <w:spacing w:line="360" w:lineRule="auto"/>
        <w:rPr>
          <w:rFonts w:ascii="Times New Roman" w:hAnsi="Times New Roman" w:cs="Times New Roman"/>
          <w:sz w:val="28"/>
          <w:szCs w:val="28"/>
        </w:rPr>
      </w:pPr>
      <w:r w:rsidRPr="006D35CE">
        <w:rPr>
          <w:rFonts w:ascii="Times New Roman" w:hAnsi="Times New Roman" w:cs="Times New Roman"/>
          <w:sz w:val="28"/>
          <w:szCs w:val="28"/>
        </w:rPr>
        <w:t>5. Creating the Import Set Table with Load Data</w:t>
      </w:r>
    </w:p>
    <w:p w14:paraId="36EDFBFF"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 xml:space="preserve">The import set </w:t>
      </w:r>
      <w:r w:rsidRPr="006D35CE">
        <w:rPr>
          <w:rFonts w:ascii="Times New Roman" w:hAnsi="Times New Roman" w:cs="Times New Roman"/>
          <w:sz w:val="28"/>
          <w:szCs w:val="28"/>
        </w:rPr>
        <w:t>table is created by loading the spreadsheet through the Load Data module. The platform reads the file, creates the staging table, and populates it with one row per data record. No manual table creation is needed for the staging table.</w:t>
      </w:r>
    </w:p>
    <w:p w14:paraId="62E93FEC"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5.1 Opening Load Data</w:t>
      </w:r>
    </w:p>
    <w:p w14:paraId="29463C38"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Click the All menu and type System Import Sets in the filter navigator.</w:t>
      </w:r>
    </w:p>
    <w:p w14:paraId="0680F103"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Select Load Data. The form that opens is used to define the data source and upload the file.</w:t>
      </w:r>
    </w:p>
    <w:p w14:paraId="1BAAAA34"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5.2 Defining the data source</w:t>
      </w:r>
    </w:p>
    <w:p w14:paraId="7D504383" w14:textId="77777777" w:rsidR="005357A3" w:rsidRPr="006D35CE" w:rsidRDefault="005357A3" w:rsidP="006D35CE">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3557"/>
        <w:gridCol w:w="3557"/>
      </w:tblGrid>
      <w:tr w:rsidR="005357A3" w:rsidRPr="006D35CE" w14:paraId="59E20316" w14:textId="77777777">
        <w:tblPrEx>
          <w:tblCellMar>
            <w:top w:w="0" w:type="dxa"/>
            <w:bottom w:w="0" w:type="dxa"/>
          </w:tblCellMar>
        </w:tblPrEx>
        <w:trPr>
          <w:tblHeader/>
        </w:trPr>
        <w:tc>
          <w:tcPr>
            <w:tcW w:w="2246" w:type="dxa"/>
            <w:shd w:val="clear" w:color="auto" w:fill="1F4E79"/>
            <w:tcMar>
              <w:top w:w="40" w:type="dxa"/>
              <w:left w:w="100" w:type="dxa"/>
              <w:bottom w:w="40" w:type="dxa"/>
              <w:right w:w="100" w:type="dxa"/>
            </w:tcMar>
          </w:tcPr>
          <w:p w14:paraId="0B3AE264"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b/>
                <w:bCs/>
                <w:color w:val="FFFFFF"/>
                <w:sz w:val="28"/>
                <w:szCs w:val="28"/>
              </w:rPr>
              <w:t>Field</w:t>
            </w:r>
          </w:p>
        </w:tc>
        <w:tc>
          <w:tcPr>
            <w:tcW w:w="3557" w:type="dxa"/>
            <w:shd w:val="clear" w:color="auto" w:fill="1F4E79"/>
            <w:tcMar>
              <w:top w:w="40" w:type="dxa"/>
              <w:left w:w="100" w:type="dxa"/>
              <w:bottom w:w="40" w:type="dxa"/>
              <w:right w:w="100" w:type="dxa"/>
            </w:tcMar>
          </w:tcPr>
          <w:p w14:paraId="6D0BDC15"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b/>
                <w:bCs/>
                <w:color w:val="FFFFFF"/>
                <w:sz w:val="28"/>
                <w:szCs w:val="28"/>
              </w:rPr>
              <w:t>What to enter</w:t>
            </w:r>
          </w:p>
        </w:tc>
        <w:tc>
          <w:tcPr>
            <w:tcW w:w="3557" w:type="dxa"/>
            <w:shd w:val="clear" w:color="auto" w:fill="1F4E79"/>
            <w:tcMar>
              <w:top w:w="40" w:type="dxa"/>
              <w:left w:w="100" w:type="dxa"/>
              <w:bottom w:w="40" w:type="dxa"/>
              <w:right w:w="100" w:type="dxa"/>
            </w:tcMar>
          </w:tcPr>
          <w:p w14:paraId="7B0715F3"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b/>
                <w:bCs/>
                <w:color w:val="FFFFFF"/>
                <w:sz w:val="28"/>
                <w:szCs w:val="28"/>
              </w:rPr>
              <w:t>Notes</w:t>
            </w:r>
          </w:p>
        </w:tc>
      </w:tr>
      <w:tr w:rsidR="005357A3" w:rsidRPr="006D35CE" w14:paraId="464C41FE" w14:textId="77777777">
        <w:tblPrEx>
          <w:tblCellMar>
            <w:top w:w="0" w:type="dxa"/>
            <w:bottom w:w="0" w:type="dxa"/>
          </w:tblCellMar>
        </w:tblPrEx>
        <w:tc>
          <w:tcPr>
            <w:tcW w:w="2246" w:type="dxa"/>
            <w:tcMar>
              <w:top w:w="40" w:type="dxa"/>
              <w:left w:w="100" w:type="dxa"/>
              <w:bottom w:w="40" w:type="dxa"/>
              <w:right w:w="100" w:type="dxa"/>
            </w:tcMar>
          </w:tcPr>
          <w:p w14:paraId="4E9D4DEA"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Name</w:t>
            </w:r>
          </w:p>
        </w:tc>
        <w:tc>
          <w:tcPr>
            <w:tcW w:w="3557" w:type="dxa"/>
            <w:tcMar>
              <w:top w:w="40" w:type="dxa"/>
              <w:left w:w="100" w:type="dxa"/>
              <w:bottom w:w="40" w:type="dxa"/>
              <w:right w:w="100" w:type="dxa"/>
            </w:tcMar>
          </w:tcPr>
          <w:p w14:paraId="03C2EB92"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Asset Inventory Source</w:t>
            </w:r>
          </w:p>
        </w:tc>
        <w:tc>
          <w:tcPr>
            <w:tcW w:w="3557" w:type="dxa"/>
            <w:tcMar>
              <w:top w:w="40" w:type="dxa"/>
              <w:left w:w="100" w:type="dxa"/>
              <w:bottom w:w="40" w:type="dxa"/>
              <w:right w:w="100" w:type="dxa"/>
            </w:tcMar>
          </w:tcPr>
          <w:p w14:paraId="67D3E02E"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A descriptive name for reuse and audit</w:t>
            </w:r>
          </w:p>
        </w:tc>
      </w:tr>
      <w:tr w:rsidR="005357A3" w:rsidRPr="006D35CE" w14:paraId="3417A817" w14:textId="77777777">
        <w:tblPrEx>
          <w:tblCellMar>
            <w:top w:w="0" w:type="dxa"/>
            <w:bottom w:w="0" w:type="dxa"/>
          </w:tblCellMar>
        </w:tblPrEx>
        <w:tc>
          <w:tcPr>
            <w:tcW w:w="2246" w:type="dxa"/>
            <w:tcMar>
              <w:top w:w="40" w:type="dxa"/>
              <w:left w:w="100" w:type="dxa"/>
              <w:bottom w:w="40" w:type="dxa"/>
              <w:right w:w="100" w:type="dxa"/>
            </w:tcMar>
          </w:tcPr>
          <w:p w14:paraId="768C7BB8"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lastRenderedPageBreak/>
              <w:t>Type</w:t>
            </w:r>
          </w:p>
        </w:tc>
        <w:tc>
          <w:tcPr>
            <w:tcW w:w="3557" w:type="dxa"/>
            <w:tcMar>
              <w:top w:w="40" w:type="dxa"/>
              <w:left w:w="100" w:type="dxa"/>
              <w:bottom w:w="40" w:type="dxa"/>
              <w:right w:w="100" w:type="dxa"/>
            </w:tcMar>
          </w:tcPr>
          <w:p w14:paraId="067348DE"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File (Excel or CSV)</w:t>
            </w:r>
          </w:p>
        </w:tc>
        <w:tc>
          <w:tcPr>
            <w:tcW w:w="3557" w:type="dxa"/>
            <w:tcMar>
              <w:top w:w="40" w:type="dxa"/>
              <w:left w:w="100" w:type="dxa"/>
              <w:bottom w:w="40" w:type="dxa"/>
              <w:right w:w="100" w:type="dxa"/>
            </w:tcMar>
          </w:tcPr>
          <w:p w14:paraId="0FBF2C6A"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Matches the format saved in Milestone 1</w:t>
            </w:r>
          </w:p>
        </w:tc>
      </w:tr>
      <w:tr w:rsidR="005357A3" w:rsidRPr="006D35CE" w14:paraId="24270F4A" w14:textId="77777777">
        <w:tblPrEx>
          <w:tblCellMar>
            <w:top w:w="0" w:type="dxa"/>
            <w:bottom w:w="0" w:type="dxa"/>
          </w:tblCellMar>
        </w:tblPrEx>
        <w:tc>
          <w:tcPr>
            <w:tcW w:w="2246" w:type="dxa"/>
            <w:tcMar>
              <w:top w:w="40" w:type="dxa"/>
              <w:left w:w="100" w:type="dxa"/>
              <w:bottom w:w="40" w:type="dxa"/>
              <w:right w:w="100" w:type="dxa"/>
            </w:tcMar>
          </w:tcPr>
          <w:p w14:paraId="0A983C12"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File</w:t>
            </w:r>
          </w:p>
        </w:tc>
        <w:tc>
          <w:tcPr>
            <w:tcW w:w="3557" w:type="dxa"/>
            <w:tcMar>
              <w:top w:w="40" w:type="dxa"/>
              <w:left w:w="100" w:type="dxa"/>
              <w:bottom w:w="40" w:type="dxa"/>
              <w:right w:w="100" w:type="dxa"/>
            </w:tcMar>
          </w:tcPr>
          <w:p w14:paraId="0D453D7B"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M1_Asset_Inventory.xlsx</w:t>
            </w:r>
          </w:p>
        </w:tc>
        <w:tc>
          <w:tcPr>
            <w:tcW w:w="3557" w:type="dxa"/>
            <w:tcMar>
              <w:top w:w="40" w:type="dxa"/>
              <w:left w:w="100" w:type="dxa"/>
              <w:bottom w:w="40" w:type="dxa"/>
              <w:right w:w="100" w:type="dxa"/>
            </w:tcMar>
          </w:tcPr>
          <w:p w14:paraId="34546157"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The prepared spreadsheet</w:t>
            </w:r>
          </w:p>
        </w:tc>
      </w:tr>
      <w:tr w:rsidR="005357A3" w:rsidRPr="006D35CE" w14:paraId="6BB30244" w14:textId="77777777">
        <w:tblPrEx>
          <w:tblCellMar>
            <w:top w:w="0" w:type="dxa"/>
            <w:bottom w:w="0" w:type="dxa"/>
          </w:tblCellMar>
        </w:tblPrEx>
        <w:tc>
          <w:tcPr>
            <w:tcW w:w="2246" w:type="dxa"/>
            <w:tcMar>
              <w:top w:w="40" w:type="dxa"/>
              <w:left w:w="100" w:type="dxa"/>
              <w:bottom w:w="40" w:type="dxa"/>
              <w:right w:w="100" w:type="dxa"/>
            </w:tcMar>
          </w:tcPr>
          <w:p w14:paraId="098244B5"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Sheet</w:t>
            </w:r>
          </w:p>
        </w:tc>
        <w:tc>
          <w:tcPr>
            <w:tcW w:w="3557" w:type="dxa"/>
            <w:tcMar>
              <w:top w:w="40" w:type="dxa"/>
              <w:left w:w="100" w:type="dxa"/>
              <w:bottom w:w="40" w:type="dxa"/>
              <w:right w:w="100" w:type="dxa"/>
            </w:tcMar>
          </w:tcPr>
          <w:p w14:paraId="6592776B"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First worksheet containing data</w:t>
            </w:r>
          </w:p>
        </w:tc>
        <w:tc>
          <w:tcPr>
            <w:tcW w:w="3557" w:type="dxa"/>
            <w:tcMar>
              <w:top w:w="40" w:type="dxa"/>
              <w:left w:w="100" w:type="dxa"/>
              <w:bottom w:w="40" w:type="dxa"/>
              <w:right w:w="100" w:type="dxa"/>
            </w:tcMar>
          </w:tcPr>
          <w:p w14:paraId="3EFC2F65"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Only needed for multi-sheet Excel files</w:t>
            </w:r>
          </w:p>
        </w:tc>
      </w:tr>
      <w:tr w:rsidR="005357A3" w:rsidRPr="006D35CE" w14:paraId="66D5364E" w14:textId="77777777">
        <w:tblPrEx>
          <w:tblCellMar>
            <w:top w:w="0" w:type="dxa"/>
            <w:bottom w:w="0" w:type="dxa"/>
          </w:tblCellMar>
        </w:tblPrEx>
        <w:tc>
          <w:tcPr>
            <w:tcW w:w="2246" w:type="dxa"/>
            <w:tcMar>
              <w:top w:w="40" w:type="dxa"/>
              <w:left w:w="100" w:type="dxa"/>
              <w:bottom w:w="40" w:type="dxa"/>
              <w:right w:w="100" w:type="dxa"/>
            </w:tcMar>
          </w:tcPr>
          <w:p w14:paraId="4D6ADCF8"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Import set table label</w:t>
            </w:r>
          </w:p>
        </w:tc>
        <w:tc>
          <w:tcPr>
            <w:tcW w:w="3557" w:type="dxa"/>
            <w:tcMar>
              <w:top w:w="40" w:type="dxa"/>
              <w:left w:w="100" w:type="dxa"/>
              <w:bottom w:w="40" w:type="dxa"/>
              <w:right w:w="100" w:type="dxa"/>
            </w:tcMar>
          </w:tcPr>
          <w:p w14:paraId="17ABF016"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Asset Inventory Import</w:t>
            </w:r>
          </w:p>
        </w:tc>
        <w:tc>
          <w:tcPr>
            <w:tcW w:w="3557" w:type="dxa"/>
            <w:tcMar>
              <w:top w:w="40" w:type="dxa"/>
              <w:left w:w="100" w:type="dxa"/>
              <w:bottom w:w="40" w:type="dxa"/>
              <w:right w:w="100" w:type="dxa"/>
            </w:tcMar>
          </w:tcPr>
          <w:p w14:paraId="3A26353D"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Used to name the staging table</w:t>
            </w:r>
          </w:p>
        </w:tc>
      </w:tr>
    </w:tbl>
    <w:p w14:paraId="1C9143AD" w14:textId="77777777" w:rsidR="005357A3" w:rsidRPr="006D35CE" w:rsidRDefault="005357A3" w:rsidP="006D35CE">
      <w:pPr>
        <w:spacing w:after="60" w:line="360" w:lineRule="auto"/>
        <w:rPr>
          <w:rFonts w:ascii="Times New Roman" w:hAnsi="Times New Roman" w:cs="Times New Roman"/>
          <w:sz w:val="28"/>
          <w:szCs w:val="28"/>
        </w:rPr>
      </w:pPr>
    </w:p>
    <w:p w14:paraId="0BDE088F"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5.3 Uploading and confirming</w:t>
      </w:r>
    </w:p>
    <w:p w14:paraId="5FFB1F14"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Attach the file and submit the form. The platform reads the header row, creates the import set table, and loads the data rows into it. A confirmation message or the import set link appears when the load is complete. Open the link to view the import set rec</w:t>
      </w:r>
      <w:r w:rsidRPr="006D35CE">
        <w:rPr>
          <w:rFonts w:ascii="Times New Roman" w:hAnsi="Times New Roman" w:cs="Times New Roman"/>
          <w:sz w:val="28"/>
          <w:szCs w:val="28"/>
        </w:rPr>
        <w:t>ord. The Import Set Rows related list should contain one entry for each data row in the spreadsheet, excluding the header.</w:t>
      </w:r>
    </w:p>
    <w:p w14:paraId="3FE426E5"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Compare the row count with the spreadsheet. If the spreadsheet holds 4 asset records and the import set shows 4 rows, the load is com</w:t>
      </w:r>
      <w:r w:rsidRPr="006D35CE">
        <w:rPr>
          <w:rFonts w:ascii="Times New Roman" w:hAnsi="Times New Roman" w:cs="Times New Roman"/>
          <w:sz w:val="28"/>
          <w:szCs w:val="28"/>
        </w:rPr>
        <w:t>plete. Any difference must be investigated before the transform is run, because a missing row will not appear in the target table unless the source is reloaded.</w:t>
      </w:r>
    </w:p>
    <w:p w14:paraId="2EB4F6DC"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5.4 Recording the load</w:t>
      </w:r>
    </w:p>
    <w:p w14:paraId="6F6F1D53"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Take a screenshot of the import set record showing the source name, file</w:t>
      </w:r>
      <w:r w:rsidRPr="006D35CE">
        <w:rPr>
          <w:rFonts w:ascii="Times New Roman" w:hAnsi="Times New Roman" w:cs="Times New Roman"/>
          <w:sz w:val="28"/>
          <w:szCs w:val="28"/>
        </w:rPr>
        <w:t xml:space="preserve"> type and row count. Keep a copy of the spreadsheet used for the load, so that the file and the import set can be compared during validation.</w:t>
      </w:r>
    </w:p>
    <w:p w14:paraId="14C4FD54" w14:textId="77777777" w:rsidR="005357A3" w:rsidRPr="006D35CE" w:rsidRDefault="005F441E" w:rsidP="006D35CE">
      <w:pPr>
        <w:pStyle w:val="Heading1"/>
        <w:spacing w:line="360" w:lineRule="auto"/>
        <w:rPr>
          <w:rFonts w:ascii="Times New Roman" w:hAnsi="Times New Roman" w:cs="Times New Roman"/>
          <w:sz w:val="28"/>
          <w:szCs w:val="28"/>
        </w:rPr>
      </w:pPr>
      <w:r w:rsidRPr="006D35CE">
        <w:rPr>
          <w:rFonts w:ascii="Times New Roman" w:hAnsi="Times New Roman" w:cs="Times New Roman"/>
          <w:sz w:val="28"/>
          <w:szCs w:val="28"/>
        </w:rPr>
        <w:t>6. Understanding the Import Set Table Structure</w:t>
      </w:r>
    </w:p>
    <w:p w14:paraId="643742E0"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lastRenderedPageBreak/>
        <w:t>The import set table contains more than the spreadsheet columns. E</w:t>
      </w:r>
      <w:r w:rsidRPr="006D35CE">
        <w:rPr>
          <w:rFonts w:ascii="Times New Roman" w:hAnsi="Times New Roman" w:cs="Times New Roman"/>
          <w:sz w:val="28"/>
          <w:szCs w:val="28"/>
        </w:rPr>
        <w:t>ach row carries standard columns that record the processing state, and understanding these columns is necessary to interpret the results of the transform.</w:t>
      </w:r>
    </w:p>
    <w:p w14:paraId="370D7087"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6.1 Columns created from the spreadsheet</w:t>
      </w:r>
    </w:p>
    <w:p w14:paraId="19A2CD20"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Each spreadsheet header becomes a column on the import set t</w:t>
      </w:r>
      <w:r w:rsidRPr="006D35CE">
        <w:rPr>
          <w:rFonts w:ascii="Times New Roman" w:hAnsi="Times New Roman" w:cs="Times New Roman"/>
          <w:sz w:val="28"/>
          <w:szCs w:val="28"/>
        </w:rPr>
        <w:t>able. The column name is generated from the header, usually in lower case with underscores, and it may carry a prefix. For example, the header Asset Tag becomes a column that the transform map refers to as the source of the Asset Tag field. Checking the ge</w:t>
      </w:r>
      <w:r w:rsidRPr="006D35CE">
        <w:rPr>
          <w:rFonts w:ascii="Times New Roman" w:hAnsi="Times New Roman" w:cs="Times New Roman"/>
          <w:sz w:val="28"/>
          <w:szCs w:val="28"/>
        </w:rPr>
        <w:t>nerated names against the headers is an important step, because the transform map depends on them.</w:t>
      </w:r>
    </w:p>
    <w:p w14:paraId="15A4158D"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6.2 Standard processing columns</w:t>
      </w:r>
    </w:p>
    <w:p w14:paraId="52DB7C4B" w14:textId="77777777" w:rsidR="005357A3" w:rsidRPr="006D35CE" w:rsidRDefault="005357A3" w:rsidP="006D35CE">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5357A3" w:rsidRPr="006D35CE" w14:paraId="712EF1F0" w14:textId="77777777">
        <w:tblPrEx>
          <w:tblCellMar>
            <w:top w:w="0" w:type="dxa"/>
            <w:bottom w:w="0" w:type="dxa"/>
          </w:tblCellMar>
        </w:tblPrEx>
        <w:trPr>
          <w:tblHeader/>
        </w:trPr>
        <w:tc>
          <w:tcPr>
            <w:tcW w:w="2246" w:type="dxa"/>
            <w:shd w:val="clear" w:color="auto" w:fill="1F4E79"/>
            <w:tcMar>
              <w:top w:w="40" w:type="dxa"/>
              <w:left w:w="100" w:type="dxa"/>
              <w:bottom w:w="40" w:type="dxa"/>
              <w:right w:w="100" w:type="dxa"/>
            </w:tcMar>
          </w:tcPr>
          <w:p w14:paraId="493C1A51"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b/>
                <w:bCs/>
                <w:color w:val="FFFFFF"/>
                <w:sz w:val="28"/>
                <w:szCs w:val="28"/>
              </w:rPr>
              <w:t>Column</w:t>
            </w:r>
          </w:p>
        </w:tc>
        <w:tc>
          <w:tcPr>
            <w:tcW w:w="7114" w:type="dxa"/>
            <w:shd w:val="clear" w:color="auto" w:fill="1F4E79"/>
            <w:tcMar>
              <w:top w:w="40" w:type="dxa"/>
              <w:left w:w="100" w:type="dxa"/>
              <w:bottom w:w="40" w:type="dxa"/>
              <w:right w:w="100" w:type="dxa"/>
            </w:tcMar>
          </w:tcPr>
          <w:p w14:paraId="21CA83CC"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b/>
                <w:bCs/>
                <w:color w:val="FFFFFF"/>
                <w:sz w:val="28"/>
                <w:szCs w:val="28"/>
              </w:rPr>
              <w:t>Purpose</w:t>
            </w:r>
          </w:p>
        </w:tc>
      </w:tr>
      <w:tr w:rsidR="005357A3" w:rsidRPr="006D35CE" w14:paraId="2C06E431" w14:textId="77777777">
        <w:tblPrEx>
          <w:tblCellMar>
            <w:top w:w="0" w:type="dxa"/>
            <w:bottom w:w="0" w:type="dxa"/>
          </w:tblCellMar>
        </w:tblPrEx>
        <w:tc>
          <w:tcPr>
            <w:tcW w:w="2246" w:type="dxa"/>
            <w:tcMar>
              <w:top w:w="40" w:type="dxa"/>
              <w:left w:w="100" w:type="dxa"/>
              <w:bottom w:w="40" w:type="dxa"/>
              <w:right w:w="100" w:type="dxa"/>
            </w:tcMar>
          </w:tcPr>
          <w:p w14:paraId="3104734F"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Sys ID</w:t>
            </w:r>
          </w:p>
        </w:tc>
        <w:tc>
          <w:tcPr>
            <w:tcW w:w="7114" w:type="dxa"/>
            <w:tcMar>
              <w:top w:w="40" w:type="dxa"/>
              <w:left w:w="100" w:type="dxa"/>
              <w:bottom w:w="40" w:type="dxa"/>
              <w:right w:w="100" w:type="dxa"/>
            </w:tcMar>
          </w:tcPr>
          <w:p w14:paraId="12C85F90"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Unique identifier of the staging row</w:t>
            </w:r>
          </w:p>
        </w:tc>
      </w:tr>
      <w:tr w:rsidR="005357A3" w:rsidRPr="006D35CE" w14:paraId="7B493648" w14:textId="77777777">
        <w:tblPrEx>
          <w:tblCellMar>
            <w:top w:w="0" w:type="dxa"/>
            <w:bottom w:w="0" w:type="dxa"/>
          </w:tblCellMar>
        </w:tblPrEx>
        <w:tc>
          <w:tcPr>
            <w:tcW w:w="2246" w:type="dxa"/>
            <w:tcMar>
              <w:top w:w="40" w:type="dxa"/>
              <w:left w:w="100" w:type="dxa"/>
              <w:bottom w:w="40" w:type="dxa"/>
              <w:right w:w="100" w:type="dxa"/>
            </w:tcMar>
          </w:tcPr>
          <w:p w14:paraId="1F6CED37"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Import set</w:t>
            </w:r>
          </w:p>
        </w:tc>
        <w:tc>
          <w:tcPr>
            <w:tcW w:w="7114" w:type="dxa"/>
            <w:tcMar>
              <w:top w:w="40" w:type="dxa"/>
              <w:left w:w="100" w:type="dxa"/>
              <w:bottom w:w="40" w:type="dxa"/>
              <w:right w:w="100" w:type="dxa"/>
            </w:tcMar>
          </w:tcPr>
          <w:p w14:paraId="30D52069"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Link back to the import set record</w:t>
            </w:r>
          </w:p>
        </w:tc>
      </w:tr>
      <w:tr w:rsidR="005357A3" w:rsidRPr="006D35CE" w14:paraId="4CB32A13" w14:textId="77777777">
        <w:tblPrEx>
          <w:tblCellMar>
            <w:top w:w="0" w:type="dxa"/>
            <w:bottom w:w="0" w:type="dxa"/>
          </w:tblCellMar>
        </w:tblPrEx>
        <w:tc>
          <w:tcPr>
            <w:tcW w:w="2246" w:type="dxa"/>
            <w:tcMar>
              <w:top w:w="40" w:type="dxa"/>
              <w:left w:w="100" w:type="dxa"/>
              <w:bottom w:w="40" w:type="dxa"/>
              <w:right w:w="100" w:type="dxa"/>
            </w:tcMar>
          </w:tcPr>
          <w:p w14:paraId="42B455B4"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State</w:t>
            </w:r>
          </w:p>
        </w:tc>
        <w:tc>
          <w:tcPr>
            <w:tcW w:w="7114" w:type="dxa"/>
            <w:tcMar>
              <w:top w:w="40" w:type="dxa"/>
              <w:left w:w="100" w:type="dxa"/>
              <w:bottom w:w="40" w:type="dxa"/>
              <w:right w:w="100" w:type="dxa"/>
            </w:tcMar>
          </w:tcPr>
          <w:p w14:paraId="1B48A373"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Processing state, such as Loaded, Processed or Error</w:t>
            </w:r>
          </w:p>
        </w:tc>
      </w:tr>
      <w:tr w:rsidR="005357A3" w:rsidRPr="006D35CE" w14:paraId="0756BD37" w14:textId="77777777">
        <w:tblPrEx>
          <w:tblCellMar>
            <w:top w:w="0" w:type="dxa"/>
            <w:bottom w:w="0" w:type="dxa"/>
          </w:tblCellMar>
        </w:tblPrEx>
        <w:tc>
          <w:tcPr>
            <w:tcW w:w="2246" w:type="dxa"/>
            <w:tcMar>
              <w:top w:w="40" w:type="dxa"/>
              <w:left w:w="100" w:type="dxa"/>
              <w:bottom w:w="40" w:type="dxa"/>
              <w:right w:w="100" w:type="dxa"/>
            </w:tcMar>
          </w:tcPr>
          <w:p w14:paraId="1061F6B1"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Action</w:t>
            </w:r>
          </w:p>
        </w:tc>
        <w:tc>
          <w:tcPr>
            <w:tcW w:w="7114" w:type="dxa"/>
            <w:tcMar>
              <w:top w:w="40" w:type="dxa"/>
              <w:left w:w="100" w:type="dxa"/>
              <w:bottom w:w="40" w:type="dxa"/>
              <w:right w:w="100" w:type="dxa"/>
            </w:tcMar>
          </w:tcPr>
          <w:p w14:paraId="1941AB56"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Outcome for the row: Insert, Update, Skip or Ignore</w:t>
            </w:r>
          </w:p>
        </w:tc>
      </w:tr>
      <w:tr w:rsidR="005357A3" w:rsidRPr="006D35CE" w14:paraId="694DDC78" w14:textId="77777777">
        <w:tblPrEx>
          <w:tblCellMar>
            <w:top w:w="0" w:type="dxa"/>
            <w:bottom w:w="0" w:type="dxa"/>
          </w:tblCellMar>
        </w:tblPrEx>
        <w:tc>
          <w:tcPr>
            <w:tcW w:w="2246" w:type="dxa"/>
            <w:tcMar>
              <w:top w:w="40" w:type="dxa"/>
              <w:left w:w="100" w:type="dxa"/>
              <w:bottom w:w="40" w:type="dxa"/>
              <w:right w:w="100" w:type="dxa"/>
            </w:tcMar>
          </w:tcPr>
          <w:p w14:paraId="25A59896"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Target table</w:t>
            </w:r>
          </w:p>
        </w:tc>
        <w:tc>
          <w:tcPr>
            <w:tcW w:w="7114" w:type="dxa"/>
            <w:tcMar>
              <w:top w:w="40" w:type="dxa"/>
              <w:left w:w="100" w:type="dxa"/>
              <w:bottom w:w="40" w:type="dxa"/>
              <w:right w:w="100" w:type="dxa"/>
            </w:tcMar>
          </w:tcPr>
          <w:p w14:paraId="5CDB6F68"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The table the row was written to</w:t>
            </w:r>
          </w:p>
        </w:tc>
      </w:tr>
      <w:tr w:rsidR="005357A3" w:rsidRPr="006D35CE" w14:paraId="73A356CF" w14:textId="77777777">
        <w:tblPrEx>
          <w:tblCellMar>
            <w:top w:w="0" w:type="dxa"/>
            <w:bottom w:w="0" w:type="dxa"/>
          </w:tblCellMar>
        </w:tblPrEx>
        <w:tc>
          <w:tcPr>
            <w:tcW w:w="2246" w:type="dxa"/>
            <w:tcMar>
              <w:top w:w="40" w:type="dxa"/>
              <w:left w:w="100" w:type="dxa"/>
              <w:bottom w:w="40" w:type="dxa"/>
              <w:right w:w="100" w:type="dxa"/>
            </w:tcMar>
          </w:tcPr>
          <w:p w14:paraId="6B0FD2D0"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Status message</w:t>
            </w:r>
          </w:p>
        </w:tc>
        <w:tc>
          <w:tcPr>
            <w:tcW w:w="7114" w:type="dxa"/>
            <w:tcMar>
              <w:top w:w="40" w:type="dxa"/>
              <w:left w:w="100" w:type="dxa"/>
              <w:bottom w:w="40" w:type="dxa"/>
              <w:right w:w="100" w:type="dxa"/>
            </w:tcMar>
          </w:tcPr>
          <w:p w14:paraId="591772FE"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Text describing any error or skip reason</w:t>
            </w:r>
          </w:p>
        </w:tc>
      </w:tr>
      <w:tr w:rsidR="005357A3" w:rsidRPr="006D35CE" w14:paraId="58BC8F35" w14:textId="77777777">
        <w:tblPrEx>
          <w:tblCellMar>
            <w:top w:w="0" w:type="dxa"/>
            <w:bottom w:w="0" w:type="dxa"/>
          </w:tblCellMar>
        </w:tblPrEx>
        <w:tc>
          <w:tcPr>
            <w:tcW w:w="2246" w:type="dxa"/>
            <w:tcMar>
              <w:top w:w="40" w:type="dxa"/>
              <w:left w:w="100" w:type="dxa"/>
              <w:bottom w:w="40" w:type="dxa"/>
              <w:right w:w="100" w:type="dxa"/>
            </w:tcMar>
          </w:tcPr>
          <w:p w14:paraId="5C46298D"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Sys created on</w:t>
            </w:r>
          </w:p>
        </w:tc>
        <w:tc>
          <w:tcPr>
            <w:tcW w:w="7114" w:type="dxa"/>
            <w:tcMar>
              <w:top w:w="40" w:type="dxa"/>
              <w:left w:w="100" w:type="dxa"/>
              <w:bottom w:w="40" w:type="dxa"/>
              <w:right w:w="100" w:type="dxa"/>
            </w:tcMar>
          </w:tcPr>
          <w:p w14:paraId="0AB4E4DC"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Time the row was loaded</w:t>
            </w:r>
          </w:p>
        </w:tc>
      </w:tr>
    </w:tbl>
    <w:p w14:paraId="54CEC270" w14:textId="77777777" w:rsidR="005357A3" w:rsidRPr="006D35CE" w:rsidRDefault="005357A3" w:rsidP="006D35CE">
      <w:pPr>
        <w:spacing w:after="60" w:line="360" w:lineRule="auto"/>
        <w:rPr>
          <w:rFonts w:ascii="Times New Roman" w:hAnsi="Times New Roman" w:cs="Times New Roman"/>
          <w:sz w:val="28"/>
          <w:szCs w:val="28"/>
        </w:rPr>
      </w:pPr>
    </w:p>
    <w:p w14:paraId="1B0628E4"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6.3 Reading the state</w:t>
      </w:r>
    </w:p>
    <w:p w14:paraId="565B8360"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lastRenderedPageBreak/>
        <w:t>Before the transform is run, each row is in the Loaded state. After the transform, the state changes to Processed for rows that were handled, and the action column shows what happened to each row. A row marked Error or with a status message needs investiga</w:t>
      </w:r>
      <w:r w:rsidRPr="006D35CE">
        <w:rPr>
          <w:rFonts w:ascii="Times New Roman" w:hAnsi="Times New Roman" w:cs="Times New Roman"/>
          <w:sz w:val="28"/>
          <w:szCs w:val="28"/>
        </w:rPr>
        <w:t>tion. Rows marked Skip were deliberately excluded by a script or condition, and their reason should be confirmed as intended.</w:t>
      </w:r>
    </w:p>
    <w:p w14:paraId="0FCBDDD5" w14:textId="77777777" w:rsidR="005357A3" w:rsidRPr="006D35CE" w:rsidRDefault="005F441E" w:rsidP="006D35CE">
      <w:pPr>
        <w:pStyle w:val="Heading1"/>
        <w:pageBreakBefore/>
        <w:spacing w:line="360" w:lineRule="auto"/>
        <w:rPr>
          <w:rFonts w:ascii="Times New Roman" w:hAnsi="Times New Roman" w:cs="Times New Roman"/>
          <w:sz w:val="28"/>
          <w:szCs w:val="28"/>
        </w:rPr>
      </w:pPr>
      <w:r w:rsidRPr="006D35CE">
        <w:rPr>
          <w:rFonts w:ascii="Times New Roman" w:hAnsi="Times New Roman" w:cs="Times New Roman"/>
          <w:sz w:val="28"/>
          <w:szCs w:val="28"/>
        </w:rPr>
        <w:lastRenderedPageBreak/>
        <w:t>7. Creating the Transform Map</w:t>
      </w:r>
    </w:p>
    <w:p w14:paraId="1B09F3B2"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The transform map is created from the import set so that the source table is already known. This avo</w:t>
      </w:r>
      <w:r w:rsidRPr="006D35CE">
        <w:rPr>
          <w:rFonts w:ascii="Times New Roman" w:hAnsi="Times New Roman" w:cs="Times New Roman"/>
          <w:sz w:val="28"/>
          <w:szCs w:val="28"/>
        </w:rPr>
        <w:t>ids selecting the wrong source and ensures that the field maps are generated from the actual staging columns.</w:t>
      </w:r>
    </w:p>
    <w:p w14:paraId="67D6B9CB"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7.1 Creating the map from the import set</w:t>
      </w:r>
    </w:p>
    <w:p w14:paraId="33A2A18D"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Open the import set record created in Section 5.</w:t>
      </w:r>
    </w:p>
    <w:p w14:paraId="011C5AEB"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Select the Create Transform Map related link, or open Tr</w:t>
      </w:r>
      <w:r w:rsidRPr="006D35CE">
        <w:rPr>
          <w:rFonts w:ascii="Times New Roman" w:hAnsi="Times New Roman" w:cs="Times New Roman"/>
          <w:sz w:val="28"/>
          <w:szCs w:val="28"/>
        </w:rPr>
        <w:t>ansform Maps under System Import Sets and select New.</w:t>
      </w:r>
    </w:p>
    <w:p w14:paraId="37D8A1CB"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Enter a name such as Asset Inventory Transform.</w:t>
      </w:r>
    </w:p>
    <w:p w14:paraId="0CC3B9F9"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 xml:space="preserve">Confirm that the Source table is the import set table and the Target table is </w:t>
      </w:r>
      <w:proofErr w:type="spellStart"/>
      <w:r w:rsidRPr="006D35CE">
        <w:rPr>
          <w:rFonts w:ascii="Times New Roman" w:hAnsi="Times New Roman" w:cs="Times New Roman"/>
          <w:sz w:val="28"/>
          <w:szCs w:val="28"/>
        </w:rPr>
        <w:t>u_asset_inventory</w:t>
      </w:r>
      <w:proofErr w:type="spellEnd"/>
      <w:r w:rsidRPr="006D35CE">
        <w:rPr>
          <w:rFonts w:ascii="Times New Roman" w:hAnsi="Times New Roman" w:cs="Times New Roman"/>
          <w:sz w:val="28"/>
          <w:szCs w:val="28"/>
        </w:rPr>
        <w:t>.</w:t>
      </w:r>
    </w:p>
    <w:p w14:paraId="4BC24080"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Select Submit. The platform opens the transform map and g</w:t>
      </w:r>
      <w:r w:rsidRPr="006D35CE">
        <w:rPr>
          <w:rFonts w:ascii="Times New Roman" w:hAnsi="Times New Roman" w:cs="Times New Roman"/>
          <w:sz w:val="28"/>
          <w:szCs w:val="28"/>
        </w:rPr>
        <w:t>enerates field maps for matching column names.</w:t>
      </w:r>
    </w:p>
    <w:p w14:paraId="76314D6E"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7.2 Why the target table must be correct</w:t>
      </w:r>
    </w:p>
    <w:p w14:paraId="5C747A7B"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The target table is the most important setting on the transform map. If the wrong table is selected, records will be written to the wrong place, and the error can be di</w:t>
      </w:r>
      <w:r w:rsidRPr="006D35CE">
        <w:rPr>
          <w:rFonts w:ascii="Times New Roman" w:hAnsi="Times New Roman" w:cs="Times New Roman"/>
          <w:sz w:val="28"/>
          <w:szCs w:val="28"/>
        </w:rPr>
        <w:t>fficult to find because the transform appears to succeed. Before saving, check the name of the target table in the form and confirm it is the custom table from Milestone 1, not a base table with a similar label.</w:t>
      </w:r>
    </w:p>
    <w:p w14:paraId="7B8BB4E5"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7.3 Making the map active</w:t>
      </w:r>
    </w:p>
    <w:p w14:paraId="39A7AAD4"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A transform map must be active to run. The Active checkbox is normally selected by default. If the map does not run, confirm that this option is ticked and that the map is not marked as the wrong order or run type. The run type should be set to run for imp</w:t>
      </w:r>
      <w:r w:rsidRPr="006D35CE">
        <w:rPr>
          <w:rFonts w:ascii="Times New Roman" w:hAnsi="Times New Roman" w:cs="Times New Roman"/>
          <w:sz w:val="28"/>
          <w:szCs w:val="28"/>
        </w:rPr>
        <w:t>orts, which is the normal case for spreadsheet data.</w:t>
      </w:r>
    </w:p>
    <w:p w14:paraId="705167BF" w14:textId="77777777" w:rsidR="005357A3" w:rsidRPr="006D35CE" w:rsidRDefault="005F441E" w:rsidP="006D35CE">
      <w:pPr>
        <w:pStyle w:val="Heading1"/>
        <w:spacing w:line="360" w:lineRule="auto"/>
        <w:rPr>
          <w:rFonts w:ascii="Times New Roman" w:hAnsi="Times New Roman" w:cs="Times New Roman"/>
          <w:sz w:val="28"/>
          <w:szCs w:val="28"/>
        </w:rPr>
      </w:pPr>
      <w:r w:rsidRPr="006D35CE">
        <w:rPr>
          <w:rFonts w:ascii="Times New Roman" w:hAnsi="Times New Roman" w:cs="Times New Roman"/>
          <w:sz w:val="28"/>
          <w:szCs w:val="28"/>
        </w:rPr>
        <w:lastRenderedPageBreak/>
        <w:t>8. Configuring Field Maps and Coalesce</w:t>
      </w:r>
    </w:p>
    <w:p w14:paraId="7E05F754"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 xml:space="preserve">Field maps are the heart of the transform. Each field map tells the platform which source column supplies the value for which target field. Automatically generated </w:t>
      </w:r>
      <w:r w:rsidRPr="006D35CE">
        <w:rPr>
          <w:rFonts w:ascii="Times New Roman" w:hAnsi="Times New Roman" w:cs="Times New Roman"/>
          <w:sz w:val="28"/>
          <w:szCs w:val="28"/>
        </w:rPr>
        <w:t>field maps are a good starting point, but each one should be reviewed, because name matches can be misleading.</w:t>
      </w:r>
    </w:p>
    <w:p w14:paraId="45EE55EA"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8.1 Reviewing the generated field maps</w:t>
      </w:r>
    </w:p>
    <w:p w14:paraId="6362CA59"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Open the Field Maps related list of the transform map. Each row shows a source field, a target field and a</w:t>
      </w:r>
      <w:r w:rsidRPr="006D35CE">
        <w:rPr>
          <w:rFonts w:ascii="Times New Roman" w:hAnsi="Times New Roman" w:cs="Times New Roman"/>
          <w:sz w:val="28"/>
          <w:szCs w:val="28"/>
        </w:rPr>
        <w:t xml:space="preserve"> coalesce indicator. Check that every spreadsheet column has a field map and that the target field is correct. Where a source column has no match, add a field map manually and choose the source and target.</w:t>
      </w:r>
    </w:p>
    <w:p w14:paraId="5FF99817" w14:textId="77777777" w:rsidR="005357A3" w:rsidRPr="006D35CE" w:rsidRDefault="005357A3" w:rsidP="006D35CE">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2082"/>
        <w:gridCol w:w="1309"/>
        <w:gridCol w:w="3912"/>
      </w:tblGrid>
      <w:tr w:rsidR="005357A3" w:rsidRPr="006D35CE" w14:paraId="5C373D59" w14:textId="77777777">
        <w:tblPrEx>
          <w:tblCellMar>
            <w:top w:w="0" w:type="dxa"/>
            <w:bottom w:w="0" w:type="dxa"/>
          </w:tblCellMar>
        </w:tblPrEx>
        <w:trPr>
          <w:tblHeader/>
        </w:trPr>
        <w:tc>
          <w:tcPr>
            <w:tcW w:w="2059" w:type="dxa"/>
            <w:shd w:val="clear" w:color="auto" w:fill="1F4E79"/>
            <w:tcMar>
              <w:top w:w="40" w:type="dxa"/>
              <w:left w:w="100" w:type="dxa"/>
              <w:bottom w:w="40" w:type="dxa"/>
              <w:right w:w="100" w:type="dxa"/>
            </w:tcMar>
          </w:tcPr>
          <w:p w14:paraId="054C8972"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b/>
                <w:bCs/>
                <w:color w:val="FFFFFF"/>
                <w:sz w:val="28"/>
                <w:szCs w:val="28"/>
              </w:rPr>
              <w:t>Source column</w:t>
            </w:r>
          </w:p>
        </w:tc>
        <w:tc>
          <w:tcPr>
            <w:tcW w:w="2059" w:type="dxa"/>
            <w:shd w:val="clear" w:color="auto" w:fill="1F4E79"/>
            <w:tcMar>
              <w:top w:w="40" w:type="dxa"/>
              <w:left w:w="100" w:type="dxa"/>
              <w:bottom w:w="40" w:type="dxa"/>
              <w:right w:w="100" w:type="dxa"/>
            </w:tcMar>
          </w:tcPr>
          <w:p w14:paraId="64417AC8"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b/>
                <w:bCs/>
                <w:color w:val="FFFFFF"/>
                <w:sz w:val="28"/>
                <w:szCs w:val="28"/>
              </w:rPr>
              <w:t>Target field</w:t>
            </w:r>
          </w:p>
        </w:tc>
        <w:tc>
          <w:tcPr>
            <w:tcW w:w="1310" w:type="dxa"/>
            <w:shd w:val="clear" w:color="auto" w:fill="1F4E79"/>
            <w:tcMar>
              <w:top w:w="40" w:type="dxa"/>
              <w:left w:w="100" w:type="dxa"/>
              <w:bottom w:w="40" w:type="dxa"/>
              <w:right w:w="100" w:type="dxa"/>
            </w:tcMar>
          </w:tcPr>
          <w:p w14:paraId="3F10367A"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b/>
                <w:bCs/>
                <w:color w:val="FFFFFF"/>
                <w:sz w:val="28"/>
                <w:szCs w:val="28"/>
              </w:rPr>
              <w:t>Coalesce</w:t>
            </w:r>
          </w:p>
        </w:tc>
        <w:tc>
          <w:tcPr>
            <w:tcW w:w="3931" w:type="dxa"/>
            <w:shd w:val="clear" w:color="auto" w:fill="1F4E79"/>
            <w:tcMar>
              <w:top w:w="40" w:type="dxa"/>
              <w:left w:w="100" w:type="dxa"/>
              <w:bottom w:w="40" w:type="dxa"/>
              <w:right w:w="100" w:type="dxa"/>
            </w:tcMar>
          </w:tcPr>
          <w:p w14:paraId="6C06CEC5"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b/>
                <w:bCs/>
                <w:color w:val="FFFFFF"/>
                <w:sz w:val="28"/>
                <w:szCs w:val="28"/>
              </w:rPr>
              <w:t>Notes</w:t>
            </w:r>
          </w:p>
        </w:tc>
      </w:tr>
      <w:tr w:rsidR="005357A3" w:rsidRPr="006D35CE" w14:paraId="7D5951E2" w14:textId="77777777">
        <w:tblPrEx>
          <w:tblCellMar>
            <w:top w:w="0" w:type="dxa"/>
            <w:bottom w:w="0" w:type="dxa"/>
          </w:tblCellMar>
        </w:tblPrEx>
        <w:tc>
          <w:tcPr>
            <w:tcW w:w="2059" w:type="dxa"/>
            <w:tcMar>
              <w:top w:w="40" w:type="dxa"/>
              <w:left w:w="100" w:type="dxa"/>
              <w:bottom w:w="40" w:type="dxa"/>
              <w:right w:w="100" w:type="dxa"/>
            </w:tcMar>
          </w:tcPr>
          <w:p w14:paraId="4E395AD2" w14:textId="77777777" w:rsidR="005357A3" w:rsidRPr="006D35CE" w:rsidRDefault="005F441E" w:rsidP="006D35CE">
            <w:pPr>
              <w:spacing w:line="360" w:lineRule="auto"/>
              <w:rPr>
                <w:rFonts w:ascii="Times New Roman" w:hAnsi="Times New Roman" w:cs="Times New Roman"/>
                <w:sz w:val="28"/>
                <w:szCs w:val="28"/>
              </w:rPr>
            </w:pPr>
            <w:proofErr w:type="spellStart"/>
            <w:r w:rsidRPr="006D35CE">
              <w:rPr>
                <w:rFonts w:ascii="Times New Roman" w:hAnsi="Times New Roman" w:cs="Times New Roman"/>
                <w:color w:val="000000"/>
                <w:sz w:val="28"/>
                <w:szCs w:val="28"/>
              </w:rPr>
              <w:t>asset_tag</w:t>
            </w:r>
            <w:proofErr w:type="spellEnd"/>
          </w:p>
        </w:tc>
        <w:tc>
          <w:tcPr>
            <w:tcW w:w="2059" w:type="dxa"/>
            <w:tcMar>
              <w:top w:w="40" w:type="dxa"/>
              <w:left w:w="100" w:type="dxa"/>
              <w:bottom w:w="40" w:type="dxa"/>
              <w:right w:w="100" w:type="dxa"/>
            </w:tcMar>
          </w:tcPr>
          <w:p w14:paraId="095DFBD1" w14:textId="77777777" w:rsidR="005357A3" w:rsidRPr="006D35CE" w:rsidRDefault="005F441E" w:rsidP="006D35CE">
            <w:pPr>
              <w:spacing w:line="360" w:lineRule="auto"/>
              <w:rPr>
                <w:rFonts w:ascii="Times New Roman" w:hAnsi="Times New Roman" w:cs="Times New Roman"/>
                <w:sz w:val="28"/>
                <w:szCs w:val="28"/>
              </w:rPr>
            </w:pPr>
            <w:proofErr w:type="spellStart"/>
            <w:r w:rsidRPr="006D35CE">
              <w:rPr>
                <w:rFonts w:ascii="Times New Roman" w:hAnsi="Times New Roman" w:cs="Times New Roman"/>
                <w:color w:val="000000"/>
                <w:sz w:val="28"/>
                <w:szCs w:val="28"/>
              </w:rPr>
              <w:t>u_asset_tag</w:t>
            </w:r>
            <w:proofErr w:type="spellEnd"/>
          </w:p>
        </w:tc>
        <w:tc>
          <w:tcPr>
            <w:tcW w:w="1310" w:type="dxa"/>
            <w:tcMar>
              <w:top w:w="40" w:type="dxa"/>
              <w:left w:w="100" w:type="dxa"/>
              <w:bottom w:w="40" w:type="dxa"/>
              <w:right w:w="100" w:type="dxa"/>
            </w:tcMar>
          </w:tcPr>
          <w:p w14:paraId="75922603"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Yes</w:t>
            </w:r>
          </w:p>
        </w:tc>
        <w:tc>
          <w:tcPr>
            <w:tcW w:w="3931" w:type="dxa"/>
            <w:tcMar>
              <w:top w:w="40" w:type="dxa"/>
              <w:left w:w="100" w:type="dxa"/>
              <w:bottom w:w="40" w:type="dxa"/>
              <w:right w:w="100" w:type="dxa"/>
            </w:tcMar>
          </w:tcPr>
          <w:p w14:paraId="02C93DED"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Unique key used to find existing records</w:t>
            </w:r>
          </w:p>
        </w:tc>
      </w:tr>
      <w:tr w:rsidR="005357A3" w:rsidRPr="006D35CE" w14:paraId="0C7595E3" w14:textId="77777777">
        <w:tblPrEx>
          <w:tblCellMar>
            <w:top w:w="0" w:type="dxa"/>
            <w:bottom w:w="0" w:type="dxa"/>
          </w:tblCellMar>
        </w:tblPrEx>
        <w:tc>
          <w:tcPr>
            <w:tcW w:w="2059" w:type="dxa"/>
            <w:tcMar>
              <w:top w:w="40" w:type="dxa"/>
              <w:left w:w="100" w:type="dxa"/>
              <w:bottom w:w="40" w:type="dxa"/>
              <w:right w:w="100" w:type="dxa"/>
            </w:tcMar>
          </w:tcPr>
          <w:p w14:paraId="66A7526C" w14:textId="77777777" w:rsidR="005357A3" w:rsidRPr="006D35CE" w:rsidRDefault="005F441E" w:rsidP="006D35CE">
            <w:pPr>
              <w:spacing w:line="360" w:lineRule="auto"/>
              <w:rPr>
                <w:rFonts w:ascii="Times New Roman" w:hAnsi="Times New Roman" w:cs="Times New Roman"/>
                <w:sz w:val="28"/>
                <w:szCs w:val="28"/>
              </w:rPr>
            </w:pPr>
            <w:proofErr w:type="spellStart"/>
            <w:r w:rsidRPr="006D35CE">
              <w:rPr>
                <w:rFonts w:ascii="Times New Roman" w:hAnsi="Times New Roman" w:cs="Times New Roman"/>
                <w:color w:val="000000"/>
                <w:sz w:val="28"/>
                <w:szCs w:val="28"/>
              </w:rPr>
              <w:t>asset_name</w:t>
            </w:r>
            <w:proofErr w:type="spellEnd"/>
          </w:p>
        </w:tc>
        <w:tc>
          <w:tcPr>
            <w:tcW w:w="2059" w:type="dxa"/>
            <w:tcMar>
              <w:top w:w="40" w:type="dxa"/>
              <w:left w:w="100" w:type="dxa"/>
              <w:bottom w:w="40" w:type="dxa"/>
              <w:right w:w="100" w:type="dxa"/>
            </w:tcMar>
          </w:tcPr>
          <w:p w14:paraId="3C11EBCD" w14:textId="77777777" w:rsidR="005357A3" w:rsidRPr="006D35CE" w:rsidRDefault="005F441E" w:rsidP="006D35CE">
            <w:pPr>
              <w:spacing w:line="360" w:lineRule="auto"/>
              <w:rPr>
                <w:rFonts w:ascii="Times New Roman" w:hAnsi="Times New Roman" w:cs="Times New Roman"/>
                <w:sz w:val="28"/>
                <w:szCs w:val="28"/>
              </w:rPr>
            </w:pPr>
            <w:proofErr w:type="spellStart"/>
            <w:r w:rsidRPr="006D35CE">
              <w:rPr>
                <w:rFonts w:ascii="Times New Roman" w:hAnsi="Times New Roman" w:cs="Times New Roman"/>
                <w:color w:val="000000"/>
                <w:sz w:val="28"/>
                <w:szCs w:val="28"/>
              </w:rPr>
              <w:t>u_asset_name</w:t>
            </w:r>
            <w:proofErr w:type="spellEnd"/>
          </w:p>
        </w:tc>
        <w:tc>
          <w:tcPr>
            <w:tcW w:w="1310" w:type="dxa"/>
            <w:tcMar>
              <w:top w:w="40" w:type="dxa"/>
              <w:left w:w="100" w:type="dxa"/>
              <w:bottom w:w="40" w:type="dxa"/>
              <w:right w:w="100" w:type="dxa"/>
            </w:tcMar>
          </w:tcPr>
          <w:p w14:paraId="168FE6E6"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No</w:t>
            </w:r>
          </w:p>
        </w:tc>
        <w:tc>
          <w:tcPr>
            <w:tcW w:w="3931" w:type="dxa"/>
            <w:tcMar>
              <w:top w:w="40" w:type="dxa"/>
              <w:left w:w="100" w:type="dxa"/>
              <w:bottom w:w="40" w:type="dxa"/>
              <w:right w:w="100" w:type="dxa"/>
            </w:tcMar>
          </w:tcPr>
          <w:p w14:paraId="2999CDB6"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Mandatory on target</w:t>
            </w:r>
          </w:p>
        </w:tc>
      </w:tr>
      <w:tr w:rsidR="005357A3" w:rsidRPr="006D35CE" w14:paraId="55B3C4CE" w14:textId="77777777">
        <w:tblPrEx>
          <w:tblCellMar>
            <w:top w:w="0" w:type="dxa"/>
            <w:bottom w:w="0" w:type="dxa"/>
          </w:tblCellMar>
        </w:tblPrEx>
        <w:tc>
          <w:tcPr>
            <w:tcW w:w="2059" w:type="dxa"/>
            <w:tcMar>
              <w:top w:w="40" w:type="dxa"/>
              <w:left w:w="100" w:type="dxa"/>
              <w:bottom w:w="40" w:type="dxa"/>
              <w:right w:w="100" w:type="dxa"/>
            </w:tcMar>
          </w:tcPr>
          <w:p w14:paraId="1603E5FB"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category</w:t>
            </w:r>
          </w:p>
        </w:tc>
        <w:tc>
          <w:tcPr>
            <w:tcW w:w="2059" w:type="dxa"/>
            <w:tcMar>
              <w:top w:w="40" w:type="dxa"/>
              <w:left w:w="100" w:type="dxa"/>
              <w:bottom w:w="40" w:type="dxa"/>
              <w:right w:w="100" w:type="dxa"/>
            </w:tcMar>
          </w:tcPr>
          <w:p w14:paraId="2E9A90B9" w14:textId="77777777" w:rsidR="005357A3" w:rsidRPr="006D35CE" w:rsidRDefault="005F441E" w:rsidP="006D35CE">
            <w:pPr>
              <w:spacing w:line="360" w:lineRule="auto"/>
              <w:rPr>
                <w:rFonts w:ascii="Times New Roman" w:hAnsi="Times New Roman" w:cs="Times New Roman"/>
                <w:sz w:val="28"/>
                <w:szCs w:val="28"/>
              </w:rPr>
            </w:pPr>
            <w:proofErr w:type="spellStart"/>
            <w:r w:rsidRPr="006D35CE">
              <w:rPr>
                <w:rFonts w:ascii="Times New Roman" w:hAnsi="Times New Roman" w:cs="Times New Roman"/>
                <w:color w:val="000000"/>
                <w:sz w:val="28"/>
                <w:szCs w:val="28"/>
              </w:rPr>
              <w:t>u_category</w:t>
            </w:r>
            <w:proofErr w:type="spellEnd"/>
          </w:p>
        </w:tc>
        <w:tc>
          <w:tcPr>
            <w:tcW w:w="1310" w:type="dxa"/>
            <w:tcMar>
              <w:top w:w="40" w:type="dxa"/>
              <w:left w:w="100" w:type="dxa"/>
              <w:bottom w:w="40" w:type="dxa"/>
              <w:right w:w="100" w:type="dxa"/>
            </w:tcMar>
          </w:tcPr>
          <w:p w14:paraId="7AAEC812"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No</w:t>
            </w:r>
          </w:p>
        </w:tc>
        <w:tc>
          <w:tcPr>
            <w:tcW w:w="3931" w:type="dxa"/>
            <w:tcMar>
              <w:top w:w="40" w:type="dxa"/>
              <w:left w:w="100" w:type="dxa"/>
              <w:bottom w:w="40" w:type="dxa"/>
              <w:right w:w="100" w:type="dxa"/>
            </w:tcMar>
          </w:tcPr>
          <w:p w14:paraId="1E3E4397"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Choice value must exist on target</w:t>
            </w:r>
          </w:p>
        </w:tc>
      </w:tr>
      <w:tr w:rsidR="005357A3" w:rsidRPr="006D35CE" w14:paraId="456144C7" w14:textId="77777777">
        <w:tblPrEx>
          <w:tblCellMar>
            <w:top w:w="0" w:type="dxa"/>
            <w:bottom w:w="0" w:type="dxa"/>
          </w:tblCellMar>
        </w:tblPrEx>
        <w:tc>
          <w:tcPr>
            <w:tcW w:w="2059" w:type="dxa"/>
            <w:tcMar>
              <w:top w:w="40" w:type="dxa"/>
              <w:left w:w="100" w:type="dxa"/>
              <w:bottom w:w="40" w:type="dxa"/>
              <w:right w:w="100" w:type="dxa"/>
            </w:tcMar>
          </w:tcPr>
          <w:p w14:paraId="6C920194"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location</w:t>
            </w:r>
          </w:p>
        </w:tc>
        <w:tc>
          <w:tcPr>
            <w:tcW w:w="2059" w:type="dxa"/>
            <w:tcMar>
              <w:top w:w="40" w:type="dxa"/>
              <w:left w:w="100" w:type="dxa"/>
              <w:bottom w:w="40" w:type="dxa"/>
              <w:right w:w="100" w:type="dxa"/>
            </w:tcMar>
          </w:tcPr>
          <w:p w14:paraId="38537670" w14:textId="77777777" w:rsidR="005357A3" w:rsidRPr="006D35CE" w:rsidRDefault="005F441E" w:rsidP="006D35CE">
            <w:pPr>
              <w:spacing w:line="360" w:lineRule="auto"/>
              <w:rPr>
                <w:rFonts w:ascii="Times New Roman" w:hAnsi="Times New Roman" w:cs="Times New Roman"/>
                <w:sz w:val="28"/>
                <w:szCs w:val="28"/>
              </w:rPr>
            </w:pPr>
            <w:proofErr w:type="spellStart"/>
            <w:r w:rsidRPr="006D35CE">
              <w:rPr>
                <w:rFonts w:ascii="Times New Roman" w:hAnsi="Times New Roman" w:cs="Times New Roman"/>
                <w:color w:val="000000"/>
                <w:sz w:val="28"/>
                <w:szCs w:val="28"/>
              </w:rPr>
              <w:t>u_location</w:t>
            </w:r>
            <w:proofErr w:type="spellEnd"/>
          </w:p>
        </w:tc>
        <w:tc>
          <w:tcPr>
            <w:tcW w:w="1310" w:type="dxa"/>
            <w:tcMar>
              <w:top w:w="40" w:type="dxa"/>
              <w:left w:w="100" w:type="dxa"/>
              <w:bottom w:w="40" w:type="dxa"/>
              <w:right w:w="100" w:type="dxa"/>
            </w:tcMar>
          </w:tcPr>
          <w:p w14:paraId="74F38146"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No</w:t>
            </w:r>
          </w:p>
        </w:tc>
        <w:tc>
          <w:tcPr>
            <w:tcW w:w="3931" w:type="dxa"/>
            <w:tcMar>
              <w:top w:w="40" w:type="dxa"/>
              <w:left w:w="100" w:type="dxa"/>
              <w:bottom w:w="40" w:type="dxa"/>
              <w:right w:w="100" w:type="dxa"/>
            </w:tcMar>
          </w:tcPr>
          <w:p w14:paraId="3CB34B6C"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Plain text</w:t>
            </w:r>
          </w:p>
        </w:tc>
      </w:tr>
      <w:tr w:rsidR="005357A3" w:rsidRPr="006D35CE" w14:paraId="67B022C9" w14:textId="77777777">
        <w:tblPrEx>
          <w:tblCellMar>
            <w:top w:w="0" w:type="dxa"/>
            <w:bottom w:w="0" w:type="dxa"/>
          </w:tblCellMar>
        </w:tblPrEx>
        <w:tc>
          <w:tcPr>
            <w:tcW w:w="2059" w:type="dxa"/>
            <w:tcMar>
              <w:top w:w="40" w:type="dxa"/>
              <w:left w:w="100" w:type="dxa"/>
              <w:bottom w:w="40" w:type="dxa"/>
              <w:right w:w="100" w:type="dxa"/>
            </w:tcMar>
          </w:tcPr>
          <w:p w14:paraId="3F985844" w14:textId="77777777" w:rsidR="005357A3" w:rsidRPr="006D35CE" w:rsidRDefault="005F441E" w:rsidP="006D35CE">
            <w:pPr>
              <w:spacing w:line="360" w:lineRule="auto"/>
              <w:rPr>
                <w:rFonts w:ascii="Times New Roman" w:hAnsi="Times New Roman" w:cs="Times New Roman"/>
                <w:sz w:val="28"/>
                <w:szCs w:val="28"/>
              </w:rPr>
            </w:pPr>
            <w:proofErr w:type="spellStart"/>
            <w:r w:rsidRPr="006D35CE">
              <w:rPr>
                <w:rFonts w:ascii="Times New Roman" w:hAnsi="Times New Roman" w:cs="Times New Roman"/>
                <w:color w:val="000000"/>
                <w:sz w:val="28"/>
                <w:szCs w:val="28"/>
              </w:rPr>
              <w:t>purchase_date</w:t>
            </w:r>
            <w:proofErr w:type="spellEnd"/>
          </w:p>
        </w:tc>
        <w:tc>
          <w:tcPr>
            <w:tcW w:w="2059" w:type="dxa"/>
            <w:tcMar>
              <w:top w:w="40" w:type="dxa"/>
              <w:left w:w="100" w:type="dxa"/>
              <w:bottom w:w="40" w:type="dxa"/>
              <w:right w:w="100" w:type="dxa"/>
            </w:tcMar>
          </w:tcPr>
          <w:p w14:paraId="527EF79A" w14:textId="77777777" w:rsidR="005357A3" w:rsidRPr="006D35CE" w:rsidRDefault="005F441E" w:rsidP="006D35CE">
            <w:pPr>
              <w:spacing w:line="360" w:lineRule="auto"/>
              <w:rPr>
                <w:rFonts w:ascii="Times New Roman" w:hAnsi="Times New Roman" w:cs="Times New Roman"/>
                <w:sz w:val="28"/>
                <w:szCs w:val="28"/>
              </w:rPr>
            </w:pPr>
            <w:proofErr w:type="spellStart"/>
            <w:r w:rsidRPr="006D35CE">
              <w:rPr>
                <w:rFonts w:ascii="Times New Roman" w:hAnsi="Times New Roman" w:cs="Times New Roman"/>
                <w:color w:val="000000"/>
                <w:sz w:val="28"/>
                <w:szCs w:val="28"/>
              </w:rPr>
              <w:t>u_purchase_date</w:t>
            </w:r>
            <w:proofErr w:type="spellEnd"/>
          </w:p>
        </w:tc>
        <w:tc>
          <w:tcPr>
            <w:tcW w:w="1310" w:type="dxa"/>
            <w:tcMar>
              <w:top w:w="40" w:type="dxa"/>
              <w:left w:w="100" w:type="dxa"/>
              <w:bottom w:w="40" w:type="dxa"/>
              <w:right w:w="100" w:type="dxa"/>
            </w:tcMar>
          </w:tcPr>
          <w:p w14:paraId="6BEDB30C"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No</w:t>
            </w:r>
          </w:p>
        </w:tc>
        <w:tc>
          <w:tcPr>
            <w:tcW w:w="3931" w:type="dxa"/>
            <w:tcMar>
              <w:top w:w="40" w:type="dxa"/>
              <w:left w:w="100" w:type="dxa"/>
              <w:bottom w:w="40" w:type="dxa"/>
              <w:right w:w="100" w:type="dxa"/>
            </w:tcMar>
          </w:tcPr>
          <w:p w14:paraId="18FAC6FA"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Check date format on load</w:t>
            </w:r>
          </w:p>
        </w:tc>
      </w:tr>
      <w:tr w:rsidR="005357A3" w:rsidRPr="006D35CE" w14:paraId="03154429" w14:textId="77777777">
        <w:tblPrEx>
          <w:tblCellMar>
            <w:top w:w="0" w:type="dxa"/>
            <w:bottom w:w="0" w:type="dxa"/>
          </w:tblCellMar>
        </w:tblPrEx>
        <w:tc>
          <w:tcPr>
            <w:tcW w:w="2059" w:type="dxa"/>
            <w:tcMar>
              <w:top w:w="40" w:type="dxa"/>
              <w:left w:w="100" w:type="dxa"/>
              <w:bottom w:w="40" w:type="dxa"/>
              <w:right w:w="100" w:type="dxa"/>
            </w:tcMar>
          </w:tcPr>
          <w:p w14:paraId="6B335B2C"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cost</w:t>
            </w:r>
          </w:p>
        </w:tc>
        <w:tc>
          <w:tcPr>
            <w:tcW w:w="2059" w:type="dxa"/>
            <w:tcMar>
              <w:top w:w="40" w:type="dxa"/>
              <w:left w:w="100" w:type="dxa"/>
              <w:bottom w:w="40" w:type="dxa"/>
              <w:right w:w="100" w:type="dxa"/>
            </w:tcMar>
          </w:tcPr>
          <w:p w14:paraId="2C3DA53D" w14:textId="77777777" w:rsidR="005357A3" w:rsidRPr="006D35CE" w:rsidRDefault="005F441E" w:rsidP="006D35CE">
            <w:pPr>
              <w:spacing w:line="360" w:lineRule="auto"/>
              <w:rPr>
                <w:rFonts w:ascii="Times New Roman" w:hAnsi="Times New Roman" w:cs="Times New Roman"/>
                <w:sz w:val="28"/>
                <w:szCs w:val="28"/>
              </w:rPr>
            </w:pPr>
            <w:proofErr w:type="spellStart"/>
            <w:r w:rsidRPr="006D35CE">
              <w:rPr>
                <w:rFonts w:ascii="Times New Roman" w:hAnsi="Times New Roman" w:cs="Times New Roman"/>
                <w:color w:val="000000"/>
                <w:sz w:val="28"/>
                <w:szCs w:val="28"/>
              </w:rPr>
              <w:t>u_cost</w:t>
            </w:r>
            <w:proofErr w:type="spellEnd"/>
          </w:p>
        </w:tc>
        <w:tc>
          <w:tcPr>
            <w:tcW w:w="1310" w:type="dxa"/>
            <w:tcMar>
              <w:top w:w="40" w:type="dxa"/>
              <w:left w:w="100" w:type="dxa"/>
              <w:bottom w:w="40" w:type="dxa"/>
              <w:right w:w="100" w:type="dxa"/>
            </w:tcMar>
          </w:tcPr>
          <w:p w14:paraId="53F8F18C"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No</w:t>
            </w:r>
          </w:p>
        </w:tc>
        <w:tc>
          <w:tcPr>
            <w:tcW w:w="3931" w:type="dxa"/>
            <w:tcMar>
              <w:top w:w="40" w:type="dxa"/>
              <w:left w:w="100" w:type="dxa"/>
              <w:bottom w:w="40" w:type="dxa"/>
              <w:right w:w="100" w:type="dxa"/>
            </w:tcMar>
          </w:tcPr>
          <w:p w14:paraId="10576047"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Numeric value</w:t>
            </w:r>
          </w:p>
        </w:tc>
      </w:tr>
      <w:tr w:rsidR="005357A3" w:rsidRPr="006D35CE" w14:paraId="45A2BC60" w14:textId="77777777">
        <w:tblPrEx>
          <w:tblCellMar>
            <w:top w:w="0" w:type="dxa"/>
            <w:bottom w:w="0" w:type="dxa"/>
          </w:tblCellMar>
        </w:tblPrEx>
        <w:tc>
          <w:tcPr>
            <w:tcW w:w="2059" w:type="dxa"/>
            <w:tcMar>
              <w:top w:w="40" w:type="dxa"/>
              <w:left w:w="100" w:type="dxa"/>
              <w:bottom w:w="40" w:type="dxa"/>
              <w:right w:w="100" w:type="dxa"/>
            </w:tcMar>
          </w:tcPr>
          <w:p w14:paraId="61E48D7E"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status</w:t>
            </w:r>
          </w:p>
        </w:tc>
        <w:tc>
          <w:tcPr>
            <w:tcW w:w="2059" w:type="dxa"/>
            <w:tcMar>
              <w:top w:w="40" w:type="dxa"/>
              <w:left w:w="100" w:type="dxa"/>
              <w:bottom w:w="40" w:type="dxa"/>
              <w:right w:w="100" w:type="dxa"/>
            </w:tcMar>
          </w:tcPr>
          <w:p w14:paraId="18150840" w14:textId="77777777" w:rsidR="005357A3" w:rsidRPr="006D35CE" w:rsidRDefault="005F441E" w:rsidP="006D35CE">
            <w:pPr>
              <w:spacing w:line="360" w:lineRule="auto"/>
              <w:rPr>
                <w:rFonts w:ascii="Times New Roman" w:hAnsi="Times New Roman" w:cs="Times New Roman"/>
                <w:sz w:val="28"/>
                <w:szCs w:val="28"/>
              </w:rPr>
            </w:pPr>
            <w:proofErr w:type="spellStart"/>
            <w:r w:rsidRPr="006D35CE">
              <w:rPr>
                <w:rFonts w:ascii="Times New Roman" w:hAnsi="Times New Roman" w:cs="Times New Roman"/>
                <w:color w:val="000000"/>
                <w:sz w:val="28"/>
                <w:szCs w:val="28"/>
              </w:rPr>
              <w:t>u_status</w:t>
            </w:r>
            <w:proofErr w:type="spellEnd"/>
          </w:p>
        </w:tc>
        <w:tc>
          <w:tcPr>
            <w:tcW w:w="1310" w:type="dxa"/>
            <w:tcMar>
              <w:top w:w="40" w:type="dxa"/>
              <w:left w:w="100" w:type="dxa"/>
              <w:bottom w:w="40" w:type="dxa"/>
              <w:right w:w="100" w:type="dxa"/>
            </w:tcMar>
          </w:tcPr>
          <w:p w14:paraId="79EA31D3"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No</w:t>
            </w:r>
          </w:p>
        </w:tc>
        <w:tc>
          <w:tcPr>
            <w:tcW w:w="3931" w:type="dxa"/>
            <w:tcMar>
              <w:top w:w="40" w:type="dxa"/>
              <w:left w:w="100" w:type="dxa"/>
              <w:bottom w:w="40" w:type="dxa"/>
              <w:right w:w="100" w:type="dxa"/>
            </w:tcMar>
          </w:tcPr>
          <w:p w14:paraId="28865CCC"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Choice value must exist on target</w:t>
            </w:r>
          </w:p>
        </w:tc>
      </w:tr>
    </w:tbl>
    <w:p w14:paraId="0F21868B" w14:textId="77777777" w:rsidR="005357A3" w:rsidRPr="006D35CE" w:rsidRDefault="005357A3" w:rsidP="006D35CE">
      <w:pPr>
        <w:spacing w:after="60" w:line="360" w:lineRule="auto"/>
        <w:rPr>
          <w:rFonts w:ascii="Times New Roman" w:hAnsi="Times New Roman" w:cs="Times New Roman"/>
          <w:sz w:val="28"/>
          <w:szCs w:val="28"/>
        </w:rPr>
      </w:pPr>
    </w:p>
    <w:p w14:paraId="143349E8"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lastRenderedPageBreak/>
        <w:t>8.2 Setting coalesce</w:t>
      </w:r>
    </w:p>
    <w:p w14:paraId="0EA700BB"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Tick the Coalesce option on the field map for Asset Tag. This is the instruction that makes re-imports safe. Without it, every run creates new records, and the table fills with duplicates. Coalesce can be set on more than one field, but using a single uniq</w:t>
      </w:r>
      <w:r w:rsidRPr="006D35CE">
        <w:rPr>
          <w:rFonts w:ascii="Times New Roman" w:hAnsi="Times New Roman" w:cs="Times New Roman"/>
          <w:sz w:val="28"/>
          <w:szCs w:val="28"/>
        </w:rPr>
        <w:t>ue key is simpler and more reliable. The option should be set only on fields that genuinely identify a record.</w:t>
      </w:r>
    </w:p>
    <w:p w14:paraId="37D3C94C"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8.3 Checking field types</w:t>
      </w:r>
    </w:p>
    <w:p w14:paraId="52DE2766"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Each source value must be compatible with the target field type. A date stored as text in the spreadsheet may not conver</w:t>
      </w:r>
      <w:r w:rsidRPr="006D35CE">
        <w:rPr>
          <w:rFonts w:ascii="Times New Roman" w:hAnsi="Times New Roman" w:cs="Times New Roman"/>
          <w:sz w:val="28"/>
          <w:szCs w:val="28"/>
        </w:rPr>
        <w:t>t to a Date field, and a number stored as text may not convert to a Decimal field. These problems are usually visible in the import set rows before the transform, so checking a few rows against the spreadsheet at this stage prevents later failures.</w:t>
      </w:r>
    </w:p>
    <w:p w14:paraId="2F9A5623" w14:textId="77777777" w:rsidR="005357A3" w:rsidRPr="006D35CE" w:rsidRDefault="005F441E" w:rsidP="006D35CE">
      <w:pPr>
        <w:pStyle w:val="Heading1"/>
        <w:spacing w:line="360" w:lineRule="auto"/>
        <w:rPr>
          <w:rFonts w:ascii="Times New Roman" w:hAnsi="Times New Roman" w:cs="Times New Roman"/>
          <w:sz w:val="28"/>
          <w:szCs w:val="28"/>
        </w:rPr>
      </w:pPr>
      <w:r w:rsidRPr="006D35CE">
        <w:rPr>
          <w:rFonts w:ascii="Times New Roman" w:hAnsi="Times New Roman" w:cs="Times New Roman"/>
          <w:sz w:val="28"/>
          <w:szCs w:val="28"/>
        </w:rPr>
        <w:t>9. Tran</w:t>
      </w:r>
      <w:r w:rsidRPr="006D35CE">
        <w:rPr>
          <w:rFonts w:ascii="Times New Roman" w:hAnsi="Times New Roman" w:cs="Times New Roman"/>
          <w:sz w:val="28"/>
          <w:szCs w:val="28"/>
        </w:rPr>
        <w:t>sform Scripts and Conditions</w:t>
      </w:r>
    </w:p>
    <w:p w14:paraId="4EE74DA3"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Field maps handle straightforward copying. Some situations need more control, such as cleaning a value, skipping a row, or setting a value that is not in the spreadsheet at all. Transform maps provide scripts and conditions for</w:t>
      </w:r>
      <w:r w:rsidRPr="006D35CE">
        <w:rPr>
          <w:rFonts w:ascii="Times New Roman" w:hAnsi="Times New Roman" w:cs="Times New Roman"/>
          <w:sz w:val="28"/>
          <w:szCs w:val="28"/>
        </w:rPr>
        <w:t xml:space="preserve"> these cases.</w:t>
      </w:r>
    </w:p>
    <w:p w14:paraId="1A9A46A6"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9.1 Script phases</w:t>
      </w:r>
    </w:p>
    <w:p w14:paraId="2B951F61"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 xml:space="preserve">A transform map offers scripts that run at different points. The </w:t>
      </w:r>
      <w:proofErr w:type="spellStart"/>
      <w:r w:rsidRPr="006D35CE">
        <w:rPr>
          <w:rFonts w:ascii="Times New Roman" w:hAnsi="Times New Roman" w:cs="Times New Roman"/>
          <w:sz w:val="28"/>
          <w:szCs w:val="28"/>
        </w:rPr>
        <w:t>onStart</w:t>
      </w:r>
      <w:proofErr w:type="spellEnd"/>
      <w:r w:rsidRPr="006D35CE">
        <w:rPr>
          <w:rFonts w:ascii="Times New Roman" w:hAnsi="Times New Roman" w:cs="Times New Roman"/>
          <w:sz w:val="28"/>
          <w:szCs w:val="28"/>
        </w:rPr>
        <w:t xml:space="preserve"> script runs once before any rows are processed. The </w:t>
      </w:r>
      <w:proofErr w:type="spellStart"/>
      <w:r w:rsidRPr="006D35CE">
        <w:rPr>
          <w:rFonts w:ascii="Times New Roman" w:hAnsi="Times New Roman" w:cs="Times New Roman"/>
          <w:sz w:val="28"/>
          <w:szCs w:val="28"/>
        </w:rPr>
        <w:t>onBefore</w:t>
      </w:r>
      <w:proofErr w:type="spellEnd"/>
      <w:r w:rsidRPr="006D35CE">
        <w:rPr>
          <w:rFonts w:ascii="Times New Roman" w:hAnsi="Times New Roman" w:cs="Times New Roman"/>
          <w:sz w:val="28"/>
          <w:szCs w:val="28"/>
        </w:rPr>
        <w:t xml:space="preserve"> script runs for each row before it is written, and is the usual place to clean or check values. The </w:t>
      </w:r>
      <w:proofErr w:type="spellStart"/>
      <w:r w:rsidRPr="006D35CE">
        <w:rPr>
          <w:rFonts w:ascii="Times New Roman" w:hAnsi="Times New Roman" w:cs="Times New Roman"/>
          <w:sz w:val="28"/>
          <w:szCs w:val="28"/>
        </w:rPr>
        <w:t>onAfter</w:t>
      </w:r>
      <w:proofErr w:type="spellEnd"/>
      <w:r w:rsidRPr="006D35CE">
        <w:rPr>
          <w:rFonts w:ascii="Times New Roman" w:hAnsi="Times New Roman" w:cs="Times New Roman"/>
          <w:sz w:val="28"/>
          <w:szCs w:val="28"/>
        </w:rPr>
        <w:t xml:space="preserve"> script runs af</w:t>
      </w:r>
      <w:r w:rsidRPr="006D35CE">
        <w:rPr>
          <w:rFonts w:ascii="Times New Roman" w:hAnsi="Times New Roman" w:cs="Times New Roman"/>
          <w:sz w:val="28"/>
          <w:szCs w:val="28"/>
        </w:rPr>
        <w:t xml:space="preserve">ter each row is written, and is useful for follow-up work. The </w:t>
      </w:r>
      <w:proofErr w:type="spellStart"/>
      <w:r w:rsidRPr="006D35CE">
        <w:rPr>
          <w:rFonts w:ascii="Times New Roman" w:hAnsi="Times New Roman" w:cs="Times New Roman"/>
          <w:sz w:val="28"/>
          <w:szCs w:val="28"/>
        </w:rPr>
        <w:t>onComplete</w:t>
      </w:r>
      <w:proofErr w:type="spellEnd"/>
      <w:r w:rsidRPr="006D35CE">
        <w:rPr>
          <w:rFonts w:ascii="Times New Roman" w:hAnsi="Times New Roman" w:cs="Times New Roman"/>
          <w:sz w:val="28"/>
          <w:szCs w:val="28"/>
        </w:rPr>
        <w:t xml:space="preserve"> script runs once at the end of the transform. Choosing the correct phase is important, because a script placed in the wrong phase may see values that have not yet been set.</w:t>
      </w:r>
    </w:p>
    <w:p w14:paraId="12E1943F"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9.2 A cle</w:t>
      </w:r>
      <w:r w:rsidRPr="006D35CE">
        <w:rPr>
          <w:rFonts w:ascii="Times New Roman" w:hAnsi="Times New Roman" w:cs="Times New Roman"/>
          <w:sz w:val="28"/>
          <w:szCs w:val="28"/>
        </w:rPr>
        <w:t>aning example</w:t>
      </w:r>
    </w:p>
    <w:p w14:paraId="7300FDB7"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lastRenderedPageBreak/>
        <w:t xml:space="preserve">Suppose the spreadsheet status values sometimes arrive as lower case, such as active or ACTIVE. An </w:t>
      </w:r>
      <w:proofErr w:type="spellStart"/>
      <w:r w:rsidRPr="006D35CE">
        <w:rPr>
          <w:rFonts w:ascii="Times New Roman" w:hAnsi="Times New Roman" w:cs="Times New Roman"/>
          <w:sz w:val="28"/>
          <w:szCs w:val="28"/>
        </w:rPr>
        <w:t>onBefore</w:t>
      </w:r>
      <w:proofErr w:type="spellEnd"/>
      <w:r w:rsidRPr="006D35CE">
        <w:rPr>
          <w:rFonts w:ascii="Times New Roman" w:hAnsi="Times New Roman" w:cs="Times New Roman"/>
          <w:sz w:val="28"/>
          <w:szCs w:val="28"/>
        </w:rPr>
        <w:t xml:space="preserve"> script can normalise the value before it is written, so that it matches the choice list. The script reads the value from the source ro</w:t>
      </w:r>
      <w:r w:rsidRPr="006D35CE">
        <w:rPr>
          <w:rFonts w:ascii="Times New Roman" w:hAnsi="Times New Roman" w:cs="Times New Roman"/>
          <w:sz w:val="28"/>
          <w:szCs w:val="28"/>
        </w:rPr>
        <w:t>w, converts it to the agreed form, and writes it back to the target. The logic should be kept simple and commented, so that another administrator can read it.</w:t>
      </w:r>
    </w:p>
    <w:p w14:paraId="0812449A"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9.3 Skipping rows with a condition</w:t>
      </w:r>
    </w:p>
    <w:p w14:paraId="3FDE89CF"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A field map or the transform map can carry a condition that de</w:t>
      </w:r>
      <w:r w:rsidRPr="006D35CE">
        <w:rPr>
          <w:rFonts w:ascii="Times New Roman" w:hAnsi="Times New Roman" w:cs="Times New Roman"/>
          <w:sz w:val="28"/>
          <w:szCs w:val="28"/>
        </w:rPr>
        <w:t>cides whether a row is processed. For example, a row with no Asset Tag should not be imported at all. A condition that checks for an empty value and marks the row as skipped keeps the target table clean. Skipped rows still appear in the import set with the</w:t>
      </w:r>
      <w:r w:rsidRPr="006D35CE">
        <w:rPr>
          <w:rFonts w:ascii="Times New Roman" w:hAnsi="Times New Roman" w:cs="Times New Roman"/>
          <w:sz w:val="28"/>
          <w:szCs w:val="28"/>
        </w:rPr>
        <w:t>ir reason, so they can be reviewed later rather than silently lost.</w:t>
      </w:r>
    </w:p>
    <w:p w14:paraId="57599713"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9.4 Setting a default value</w:t>
      </w:r>
    </w:p>
    <w:p w14:paraId="23059BAE"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 xml:space="preserve">Where the spreadsheet is silent on a value, the script can set a default. For example, if Status is blank, the </w:t>
      </w:r>
      <w:proofErr w:type="spellStart"/>
      <w:r w:rsidRPr="006D35CE">
        <w:rPr>
          <w:rFonts w:ascii="Times New Roman" w:hAnsi="Times New Roman" w:cs="Times New Roman"/>
          <w:sz w:val="28"/>
          <w:szCs w:val="28"/>
        </w:rPr>
        <w:t>onBefore</w:t>
      </w:r>
      <w:proofErr w:type="spellEnd"/>
      <w:r w:rsidRPr="006D35CE">
        <w:rPr>
          <w:rFonts w:ascii="Times New Roman" w:hAnsi="Times New Roman" w:cs="Times New Roman"/>
          <w:sz w:val="28"/>
          <w:szCs w:val="28"/>
        </w:rPr>
        <w:t xml:space="preserve"> script can set it to In Use. This is pre</w:t>
      </w:r>
      <w:r w:rsidRPr="006D35CE">
        <w:rPr>
          <w:rFonts w:ascii="Times New Roman" w:hAnsi="Times New Roman" w:cs="Times New Roman"/>
          <w:sz w:val="28"/>
          <w:szCs w:val="28"/>
        </w:rPr>
        <w:t>ferable to leaving the target field empty when the business rule expects a value, but the default should be documented so that it is not mistaken for source data.</w:t>
      </w:r>
    </w:p>
    <w:p w14:paraId="29322BA4"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9.5 Keeping scripts maintainable</w:t>
      </w:r>
    </w:p>
    <w:p w14:paraId="04C10CB9"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Scripts should be short, should check for missing values bef</w:t>
      </w:r>
      <w:r w:rsidRPr="006D35CE">
        <w:rPr>
          <w:rFonts w:ascii="Times New Roman" w:hAnsi="Times New Roman" w:cs="Times New Roman"/>
          <w:sz w:val="28"/>
          <w:szCs w:val="28"/>
        </w:rPr>
        <w:t>ore using them, and should not depend on the order in which rows are processed. Recording what each script does in the transform map description helps a reviewer understand the import without reading the code.</w:t>
      </w:r>
    </w:p>
    <w:p w14:paraId="7D11B606" w14:textId="77777777" w:rsidR="005357A3" w:rsidRPr="006D35CE" w:rsidRDefault="005F441E" w:rsidP="006D35CE">
      <w:pPr>
        <w:pStyle w:val="Heading1"/>
        <w:pageBreakBefore/>
        <w:spacing w:line="360" w:lineRule="auto"/>
        <w:rPr>
          <w:rFonts w:ascii="Times New Roman" w:hAnsi="Times New Roman" w:cs="Times New Roman"/>
          <w:sz w:val="28"/>
          <w:szCs w:val="28"/>
        </w:rPr>
      </w:pPr>
      <w:r w:rsidRPr="006D35CE">
        <w:rPr>
          <w:rFonts w:ascii="Times New Roman" w:hAnsi="Times New Roman" w:cs="Times New Roman"/>
          <w:sz w:val="28"/>
          <w:szCs w:val="28"/>
        </w:rPr>
        <w:lastRenderedPageBreak/>
        <w:t>10. Running the Transform</w:t>
      </w:r>
    </w:p>
    <w:p w14:paraId="2B80F373"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 xml:space="preserve">With the field maps </w:t>
      </w:r>
      <w:r w:rsidRPr="006D35CE">
        <w:rPr>
          <w:rFonts w:ascii="Times New Roman" w:hAnsi="Times New Roman" w:cs="Times New Roman"/>
          <w:sz w:val="28"/>
          <w:szCs w:val="28"/>
        </w:rPr>
        <w:t>configured and the scripts in place, the transform can be run. Running the transform writes the staging rows into the target table and updates the state of each row.</w:t>
      </w:r>
    </w:p>
    <w:p w14:paraId="0D085294"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10.1 Starting the run</w:t>
      </w:r>
    </w:p>
    <w:p w14:paraId="1354BC67"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Open the import set record from Section 5.</w:t>
      </w:r>
    </w:p>
    <w:p w14:paraId="34CC7D95"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Select the Transform butt</w:t>
      </w:r>
      <w:r w:rsidRPr="006D35CE">
        <w:rPr>
          <w:rFonts w:ascii="Times New Roman" w:hAnsi="Times New Roman" w:cs="Times New Roman"/>
          <w:sz w:val="28"/>
          <w:szCs w:val="28"/>
        </w:rPr>
        <w:t>on on the import set form.</w:t>
      </w:r>
    </w:p>
    <w:p w14:paraId="23FA7F84"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Wait for the run to complete. The import set state changes to Processed when finished.</w:t>
      </w:r>
    </w:p>
    <w:p w14:paraId="5BFAC23E"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Refresh the Import Set Rows list and check the action and state of each row.</w:t>
      </w:r>
    </w:p>
    <w:p w14:paraId="3DFAB5D1"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10.2 Expected outcomes on the first run</w:t>
      </w:r>
    </w:p>
    <w:p w14:paraId="561DDEFA"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 xml:space="preserve">On the first run against </w:t>
      </w:r>
      <w:r w:rsidRPr="006D35CE">
        <w:rPr>
          <w:rFonts w:ascii="Times New Roman" w:hAnsi="Times New Roman" w:cs="Times New Roman"/>
          <w:sz w:val="28"/>
          <w:szCs w:val="28"/>
        </w:rPr>
        <w:t>an empty target table, every row that passes the conditions should show the action Insert. Rows that were skipped by a condition should show Skip with a reason. No row should show Error. If errors appear, they must be resolved before the import is consider</w:t>
      </w:r>
      <w:r w:rsidRPr="006D35CE">
        <w:rPr>
          <w:rFonts w:ascii="Times New Roman" w:hAnsi="Times New Roman" w:cs="Times New Roman"/>
          <w:sz w:val="28"/>
          <w:szCs w:val="28"/>
        </w:rPr>
        <w:t>ed complete, because an error row has not been written to the target table.</w:t>
      </w:r>
    </w:p>
    <w:p w14:paraId="530004AC"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10.3 Running the transform a second time</w:t>
      </w:r>
    </w:p>
    <w:p w14:paraId="42C00AE2"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Running the same import set again is the test of the coalesce setting. Because the Asset Tag matches existing records, the rows should show</w:t>
      </w:r>
      <w:r w:rsidRPr="006D35CE">
        <w:rPr>
          <w:rFonts w:ascii="Times New Roman" w:hAnsi="Times New Roman" w:cs="Times New Roman"/>
          <w:sz w:val="28"/>
          <w:szCs w:val="28"/>
        </w:rPr>
        <w:t xml:space="preserve"> the action Update, and the count of records in the target table should not change. If new records are created, coalesce is not working, and the field map must be corrected before the milestone is submitted.</w:t>
      </w:r>
    </w:p>
    <w:p w14:paraId="5C6E561E" w14:textId="77777777" w:rsidR="005357A3" w:rsidRPr="006D35CE" w:rsidRDefault="005F441E" w:rsidP="006D35CE">
      <w:pPr>
        <w:pStyle w:val="Heading1"/>
        <w:pageBreakBefore/>
        <w:spacing w:line="360" w:lineRule="auto"/>
        <w:rPr>
          <w:rFonts w:ascii="Times New Roman" w:hAnsi="Times New Roman" w:cs="Times New Roman"/>
          <w:sz w:val="28"/>
          <w:szCs w:val="28"/>
        </w:rPr>
      </w:pPr>
      <w:r w:rsidRPr="006D35CE">
        <w:rPr>
          <w:rFonts w:ascii="Times New Roman" w:hAnsi="Times New Roman" w:cs="Times New Roman"/>
          <w:sz w:val="28"/>
          <w:szCs w:val="28"/>
        </w:rPr>
        <w:lastRenderedPageBreak/>
        <w:t>11. Validating the Imported Records</w:t>
      </w:r>
    </w:p>
    <w:p w14:paraId="0FEAAAD2"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 xml:space="preserve">Validation compares the target table with the source spreadsheet. It confirms not only </w:t>
      </w:r>
      <w:proofErr w:type="gramStart"/>
      <w:r w:rsidRPr="006D35CE">
        <w:rPr>
          <w:rFonts w:ascii="Times New Roman" w:hAnsi="Times New Roman" w:cs="Times New Roman"/>
          <w:sz w:val="28"/>
          <w:szCs w:val="28"/>
        </w:rPr>
        <w:t>that rows</w:t>
      </w:r>
      <w:proofErr w:type="gramEnd"/>
      <w:r w:rsidRPr="006D35CE">
        <w:rPr>
          <w:rFonts w:ascii="Times New Roman" w:hAnsi="Times New Roman" w:cs="Times New Roman"/>
          <w:sz w:val="28"/>
          <w:szCs w:val="28"/>
        </w:rPr>
        <w:t xml:space="preserve"> arrived, but also that each value was transformed as intended. The checks below should be recorded with their results, and </w:t>
      </w:r>
      <w:r w:rsidRPr="006D35CE">
        <w:rPr>
          <w:rFonts w:ascii="Times New Roman" w:hAnsi="Times New Roman" w:cs="Times New Roman"/>
          <w:sz w:val="28"/>
          <w:szCs w:val="28"/>
        </w:rPr>
        <w:t>any differences should be explained.</w:t>
      </w:r>
    </w:p>
    <w:p w14:paraId="38A7FFAC" w14:textId="77777777" w:rsidR="005357A3" w:rsidRPr="006D35CE" w:rsidRDefault="005357A3" w:rsidP="006D35CE">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5242"/>
        <w:gridCol w:w="1872"/>
      </w:tblGrid>
      <w:tr w:rsidR="005357A3" w:rsidRPr="006D35CE" w14:paraId="1CC058FB" w14:textId="77777777">
        <w:tblPrEx>
          <w:tblCellMar>
            <w:top w:w="0" w:type="dxa"/>
            <w:bottom w:w="0" w:type="dxa"/>
          </w:tblCellMar>
        </w:tblPrEx>
        <w:trPr>
          <w:tblHeader/>
        </w:trPr>
        <w:tc>
          <w:tcPr>
            <w:tcW w:w="2246" w:type="dxa"/>
            <w:shd w:val="clear" w:color="auto" w:fill="1F4E79"/>
            <w:tcMar>
              <w:top w:w="40" w:type="dxa"/>
              <w:left w:w="100" w:type="dxa"/>
              <w:bottom w:w="40" w:type="dxa"/>
              <w:right w:w="100" w:type="dxa"/>
            </w:tcMar>
          </w:tcPr>
          <w:p w14:paraId="20084AF8"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b/>
                <w:bCs/>
                <w:color w:val="FFFFFF"/>
                <w:sz w:val="28"/>
                <w:szCs w:val="28"/>
              </w:rPr>
              <w:t>Check</w:t>
            </w:r>
          </w:p>
        </w:tc>
        <w:tc>
          <w:tcPr>
            <w:tcW w:w="5242" w:type="dxa"/>
            <w:shd w:val="clear" w:color="auto" w:fill="1F4E79"/>
            <w:tcMar>
              <w:top w:w="40" w:type="dxa"/>
              <w:left w:w="100" w:type="dxa"/>
              <w:bottom w:w="40" w:type="dxa"/>
              <w:right w:w="100" w:type="dxa"/>
            </w:tcMar>
          </w:tcPr>
          <w:p w14:paraId="7930CBA1"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b/>
                <w:bCs/>
                <w:color w:val="FFFFFF"/>
                <w:sz w:val="28"/>
                <w:szCs w:val="28"/>
              </w:rPr>
              <w:t>Expected result</w:t>
            </w:r>
          </w:p>
        </w:tc>
        <w:tc>
          <w:tcPr>
            <w:tcW w:w="1872" w:type="dxa"/>
            <w:shd w:val="clear" w:color="auto" w:fill="1F4E79"/>
            <w:tcMar>
              <w:top w:w="40" w:type="dxa"/>
              <w:left w:w="100" w:type="dxa"/>
              <w:bottom w:w="40" w:type="dxa"/>
              <w:right w:w="100" w:type="dxa"/>
            </w:tcMar>
          </w:tcPr>
          <w:p w14:paraId="6000E0E3"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b/>
                <w:bCs/>
                <w:color w:val="FFFFFF"/>
                <w:sz w:val="28"/>
                <w:szCs w:val="28"/>
              </w:rPr>
              <w:t>Outcome</w:t>
            </w:r>
          </w:p>
        </w:tc>
      </w:tr>
      <w:tr w:rsidR="005357A3" w:rsidRPr="006D35CE" w14:paraId="6AC40DBD" w14:textId="77777777">
        <w:tblPrEx>
          <w:tblCellMar>
            <w:top w:w="0" w:type="dxa"/>
            <w:bottom w:w="0" w:type="dxa"/>
          </w:tblCellMar>
        </w:tblPrEx>
        <w:tc>
          <w:tcPr>
            <w:tcW w:w="2246" w:type="dxa"/>
            <w:tcMar>
              <w:top w:w="40" w:type="dxa"/>
              <w:left w:w="100" w:type="dxa"/>
              <w:bottom w:w="40" w:type="dxa"/>
              <w:right w:w="100" w:type="dxa"/>
            </w:tcMar>
          </w:tcPr>
          <w:p w14:paraId="1A2259F8"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Row count</w:t>
            </w:r>
          </w:p>
        </w:tc>
        <w:tc>
          <w:tcPr>
            <w:tcW w:w="5242" w:type="dxa"/>
            <w:tcMar>
              <w:top w:w="40" w:type="dxa"/>
              <w:left w:w="100" w:type="dxa"/>
              <w:bottom w:w="40" w:type="dxa"/>
              <w:right w:w="100" w:type="dxa"/>
            </w:tcMar>
          </w:tcPr>
          <w:p w14:paraId="32E24F31"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Target count equals spreadsheet rows less skipped rows</w:t>
            </w:r>
          </w:p>
        </w:tc>
        <w:tc>
          <w:tcPr>
            <w:tcW w:w="1872" w:type="dxa"/>
            <w:tcMar>
              <w:top w:w="40" w:type="dxa"/>
              <w:left w:w="100" w:type="dxa"/>
              <w:bottom w:w="40" w:type="dxa"/>
              <w:right w:w="100" w:type="dxa"/>
            </w:tcMar>
          </w:tcPr>
          <w:p w14:paraId="2F04EB4F"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____</w:t>
            </w:r>
          </w:p>
        </w:tc>
      </w:tr>
      <w:tr w:rsidR="005357A3" w:rsidRPr="006D35CE" w14:paraId="33D43361" w14:textId="77777777">
        <w:tblPrEx>
          <w:tblCellMar>
            <w:top w:w="0" w:type="dxa"/>
            <w:bottom w:w="0" w:type="dxa"/>
          </w:tblCellMar>
        </w:tblPrEx>
        <w:tc>
          <w:tcPr>
            <w:tcW w:w="2246" w:type="dxa"/>
            <w:tcMar>
              <w:top w:w="40" w:type="dxa"/>
              <w:left w:w="100" w:type="dxa"/>
              <w:bottom w:w="40" w:type="dxa"/>
              <w:right w:w="100" w:type="dxa"/>
            </w:tcMar>
          </w:tcPr>
          <w:p w14:paraId="7E4FF5E8"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Unique key</w:t>
            </w:r>
          </w:p>
        </w:tc>
        <w:tc>
          <w:tcPr>
            <w:tcW w:w="5242" w:type="dxa"/>
            <w:tcMar>
              <w:top w:w="40" w:type="dxa"/>
              <w:left w:w="100" w:type="dxa"/>
              <w:bottom w:w="40" w:type="dxa"/>
              <w:right w:w="100" w:type="dxa"/>
            </w:tcMar>
          </w:tcPr>
          <w:p w14:paraId="5C99B4D9"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No duplicate Asset Tag values in the target table</w:t>
            </w:r>
          </w:p>
        </w:tc>
        <w:tc>
          <w:tcPr>
            <w:tcW w:w="1872" w:type="dxa"/>
            <w:tcMar>
              <w:top w:w="40" w:type="dxa"/>
              <w:left w:w="100" w:type="dxa"/>
              <w:bottom w:w="40" w:type="dxa"/>
              <w:right w:w="100" w:type="dxa"/>
            </w:tcMar>
          </w:tcPr>
          <w:p w14:paraId="0FBBD482"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____</w:t>
            </w:r>
          </w:p>
        </w:tc>
      </w:tr>
      <w:tr w:rsidR="005357A3" w:rsidRPr="006D35CE" w14:paraId="1D2571B7" w14:textId="77777777">
        <w:tblPrEx>
          <w:tblCellMar>
            <w:top w:w="0" w:type="dxa"/>
            <w:bottom w:w="0" w:type="dxa"/>
          </w:tblCellMar>
        </w:tblPrEx>
        <w:tc>
          <w:tcPr>
            <w:tcW w:w="2246" w:type="dxa"/>
            <w:tcMar>
              <w:top w:w="40" w:type="dxa"/>
              <w:left w:w="100" w:type="dxa"/>
              <w:bottom w:w="40" w:type="dxa"/>
              <w:right w:w="100" w:type="dxa"/>
            </w:tcMar>
          </w:tcPr>
          <w:p w14:paraId="6EC3D3E5"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Mandatory fields</w:t>
            </w:r>
          </w:p>
        </w:tc>
        <w:tc>
          <w:tcPr>
            <w:tcW w:w="5242" w:type="dxa"/>
            <w:tcMar>
              <w:top w:w="40" w:type="dxa"/>
              <w:left w:w="100" w:type="dxa"/>
              <w:bottom w:w="40" w:type="dxa"/>
              <w:right w:w="100" w:type="dxa"/>
            </w:tcMar>
          </w:tcPr>
          <w:p w14:paraId="69A4F937"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Every record has Asset Tag and Asset Name</w:t>
            </w:r>
          </w:p>
        </w:tc>
        <w:tc>
          <w:tcPr>
            <w:tcW w:w="1872" w:type="dxa"/>
            <w:tcMar>
              <w:top w:w="40" w:type="dxa"/>
              <w:left w:w="100" w:type="dxa"/>
              <w:bottom w:w="40" w:type="dxa"/>
              <w:right w:w="100" w:type="dxa"/>
            </w:tcMar>
          </w:tcPr>
          <w:p w14:paraId="78F9AB16"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____</w:t>
            </w:r>
          </w:p>
        </w:tc>
      </w:tr>
      <w:tr w:rsidR="005357A3" w:rsidRPr="006D35CE" w14:paraId="7083C206" w14:textId="77777777">
        <w:tblPrEx>
          <w:tblCellMar>
            <w:top w:w="0" w:type="dxa"/>
            <w:bottom w:w="0" w:type="dxa"/>
          </w:tblCellMar>
        </w:tblPrEx>
        <w:tc>
          <w:tcPr>
            <w:tcW w:w="2246" w:type="dxa"/>
            <w:tcMar>
              <w:top w:w="40" w:type="dxa"/>
              <w:left w:w="100" w:type="dxa"/>
              <w:bottom w:w="40" w:type="dxa"/>
              <w:right w:w="100" w:type="dxa"/>
            </w:tcMar>
          </w:tcPr>
          <w:p w14:paraId="408843BC"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Choice values</w:t>
            </w:r>
          </w:p>
        </w:tc>
        <w:tc>
          <w:tcPr>
            <w:tcW w:w="5242" w:type="dxa"/>
            <w:tcMar>
              <w:top w:w="40" w:type="dxa"/>
              <w:left w:w="100" w:type="dxa"/>
              <w:bottom w:w="40" w:type="dxa"/>
              <w:right w:w="100" w:type="dxa"/>
            </w:tcMar>
          </w:tcPr>
          <w:p w14:paraId="469B5D5C"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Category and Status show the agreed labels only</w:t>
            </w:r>
          </w:p>
        </w:tc>
        <w:tc>
          <w:tcPr>
            <w:tcW w:w="1872" w:type="dxa"/>
            <w:tcMar>
              <w:top w:w="40" w:type="dxa"/>
              <w:left w:w="100" w:type="dxa"/>
              <w:bottom w:w="40" w:type="dxa"/>
              <w:right w:w="100" w:type="dxa"/>
            </w:tcMar>
          </w:tcPr>
          <w:p w14:paraId="515978FF"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____</w:t>
            </w:r>
          </w:p>
        </w:tc>
      </w:tr>
      <w:tr w:rsidR="005357A3" w:rsidRPr="006D35CE" w14:paraId="735F3B04" w14:textId="77777777">
        <w:tblPrEx>
          <w:tblCellMar>
            <w:top w:w="0" w:type="dxa"/>
            <w:bottom w:w="0" w:type="dxa"/>
          </w:tblCellMar>
        </w:tblPrEx>
        <w:tc>
          <w:tcPr>
            <w:tcW w:w="2246" w:type="dxa"/>
            <w:tcMar>
              <w:top w:w="40" w:type="dxa"/>
              <w:left w:w="100" w:type="dxa"/>
              <w:bottom w:w="40" w:type="dxa"/>
              <w:right w:w="100" w:type="dxa"/>
            </w:tcMar>
          </w:tcPr>
          <w:p w14:paraId="09B755E5"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Dates</w:t>
            </w:r>
          </w:p>
        </w:tc>
        <w:tc>
          <w:tcPr>
            <w:tcW w:w="5242" w:type="dxa"/>
            <w:tcMar>
              <w:top w:w="40" w:type="dxa"/>
              <w:left w:w="100" w:type="dxa"/>
              <w:bottom w:w="40" w:type="dxa"/>
              <w:right w:w="100" w:type="dxa"/>
            </w:tcMar>
          </w:tcPr>
          <w:p w14:paraId="5966F374"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Purchase Date matches the spreadsheet value</w:t>
            </w:r>
          </w:p>
        </w:tc>
        <w:tc>
          <w:tcPr>
            <w:tcW w:w="1872" w:type="dxa"/>
            <w:tcMar>
              <w:top w:w="40" w:type="dxa"/>
              <w:left w:w="100" w:type="dxa"/>
              <w:bottom w:w="40" w:type="dxa"/>
              <w:right w:w="100" w:type="dxa"/>
            </w:tcMar>
          </w:tcPr>
          <w:p w14:paraId="5D968AFF"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____</w:t>
            </w:r>
          </w:p>
        </w:tc>
      </w:tr>
      <w:tr w:rsidR="005357A3" w:rsidRPr="006D35CE" w14:paraId="0E3B825E" w14:textId="77777777">
        <w:tblPrEx>
          <w:tblCellMar>
            <w:top w:w="0" w:type="dxa"/>
            <w:bottom w:w="0" w:type="dxa"/>
          </w:tblCellMar>
        </w:tblPrEx>
        <w:tc>
          <w:tcPr>
            <w:tcW w:w="2246" w:type="dxa"/>
            <w:tcMar>
              <w:top w:w="40" w:type="dxa"/>
              <w:left w:w="100" w:type="dxa"/>
              <w:bottom w:w="40" w:type="dxa"/>
              <w:right w:w="100" w:type="dxa"/>
            </w:tcMar>
          </w:tcPr>
          <w:p w14:paraId="2767F540"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Cost</w:t>
            </w:r>
          </w:p>
        </w:tc>
        <w:tc>
          <w:tcPr>
            <w:tcW w:w="5242" w:type="dxa"/>
            <w:tcMar>
              <w:top w:w="40" w:type="dxa"/>
              <w:left w:w="100" w:type="dxa"/>
              <w:bottom w:w="40" w:type="dxa"/>
              <w:right w:w="100" w:type="dxa"/>
            </w:tcMar>
          </w:tcPr>
          <w:p w14:paraId="5A386832"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Decimal value matches the spreadsheet exactly</w:t>
            </w:r>
          </w:p>
        </w:tc>
        <w:tc>
          <w:tcPr>
            <w:tcW w:w="1872" w:type="dxa"/>
            <w:tcMar>
              <w:top w:w="40" w:type="dxa"/>
              <w:left w:w="100" w:type="dxa"/>
              <w:bottom w:w="40" w:type="dxa"/>
              <w:right w:w="100" w:type="dxa"/>
            </w:tcMar>
          </w:tcPr>
          <w:p w14:paraId="41023F19"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____</w:t>
            </w:r>
          </w:p>
        </w:tc>
      </w:tr>
      <w:tr w:rsidR="005357A3" w:rsidRPr="006D35CE" w14:paraId="7B48C81A" w14:textId="77777777">
        <w:tblPrEx>
          <w:tblCellMar>
            <w:top w:w="0" w:type="dxa"/>
            <w:bottom w:w="0" w:type="dxa"/>
          </w:tblCellMar>
        </w:tblPrEx>
        <w:tc>
          <w:tcPr>
            <w:tcW w:w="2246" w:type="dxa"/>
            <w:tcMar>
              <w:top w:w="40" w:type="dxa"/>
              <w:left w:w="100" w:type="dxa"/>
              <w:bottom w:w="40" w:type="dxa"/>
              <w:right w:w="100" w:type="dxa"/>
            </w:tcMar>
          </w:tcPr>
          <w:p w14:paraId="1C051349"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Second run</w:t>
            </w:r>
          </w:p>
        </w:tc>
        <w:tc>
          <w:tcPr>
            <w:tcW w:w="5242" w:type="dxa"/>
            <w:tcMar>
              <w:top w:w="40" w:type="dxa"/>
              <w:left w:w="100" w:type="dxa"/>
              <w:bottom w:w="40" w:type="dxa"/>
              <w:right w:w="100" w:type="dxa"/>
            </w:tcMar>
          </w:tcPr>
          <w:p w14:paraId="09C1A7C5"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Rows show Update and the record count is unchanged</w:t>
            </w:r>
          </w:p>
        </w:tc>
        <w:tc>
          <w:tcPr>
            <w:tcW w:w="1872" w:type="dxa"/>
            <w:tcMar>
              <w:top w:w="40" w:type="dxa"/>
              <w:left w:w="100" w:type="dxa"/>
              <w:bottom w:w="40" w:type="dxa"/>
              <w:right w:w="100" w:type="dxa"/>
            </w:tcMar>
          </w:tcPr>
          <w:p w14:paraId="654DF8A5"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____</w:t>
            </w:r>
          </w:p>
        </w:tc>
      </w:tr>
      <w:tr w:rsidR="005357A3" w:rsidRPr="006D35CE" w14:paraId="6A440675" w14:textId="77777777">
        <w:tblPrEx>
          <w:tblCellMar>
            <w:top w:w="0" w:type="dxa"/>
            <w:bottom w:w="0" w:type="dxa"/>
          </w:tblCellMar>
        </w:tblPrEx>
        <w:tc>
          <w:tcPr>
            <w:tcW w:w="2246" w:type="dxa"/>
            <w:tcMar>
              <w:top w:w="40" w:type="dxa"/>
              <w:left w:w="100" w:type="dxa"/>
              <w:bottom w:w="40" w:type="dxa"/>
              <w:right w:w="100" w:type="dxa"/>
            </w:tcMar>
          </w:tcPr>
          <w:p w14:paraId="32317872"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Error rows</w:t>
            </w:r>
          </w:p>
        </w:tc>
        <w:tc>
          <w:tcPr>
            <w:tcW w:w="5242" w:type="dxa"/>
            <w:tcMar>
              <w:top w:w="40" w:type="dxa"/>
              <w:left w:w="100" w:type="dxa"/>
              <w:bottom w:w="40" w:type="dxa"/>
              <w:right w:w="100" w:type="dxa"/>
            </w:tcMar>
          </w:tcPr>
          <w:p w14:paraId="2EE66F94"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No rows in Error state, or each one is explained</w:t>
            </w:r>
          </w:p>
        </w:tc>
        <w:tc>
          <w:tcPr>
            <w:tcW w:w="1872" w:type="dxa"/>
            <w:tcMar>
              <w:top w:w="40" w:type="dxa"/>
              <w:left w:w="100" w:type="dxa"/>
              <w:bottom w:w="40" w:type="dxa"/>
              <w:right w:w="100" w:type="dxa"/>
            </w:tcMar>
          </w:tcPr>
          <w:p w14:paraId="59534327"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____</w:t>
            </w:r>
          </w:p>
        </w:tc>
      </w:tr>
    </w:tbl>
    <w:p w14:paraId="4EB8A7CB" w14:textId="77777777" w:rsidR="005357A3" w:rsidRPr="006D35CE" w:rsidRDefault="005357A3" w:rsidP="006D35CE">
      <w:pPr>
        <w:spacing w:after="60" w:line="360" w:lineRule="auto"/>
        <w:rPr>
          <w:rFonts w:ascii="Times New Roman" w:hAnsi="Times New Roman" w:cs="Times New Roman"/>
          <w:sz w:val="28"/>
          <w:szCs w:val="28"/>
        </w:rPr>
      </w:pPr>
    </w:p>
    <w:p w14:paraId="1D0A092A"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11.1 Reconciling counts</w:t>
      </w:r>
    </w:p>
    <w:p w14:paraId="250E51BF"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lastRenderedPageBreak/>
        <w:t>A simple reconciliation is the most reliable check. Count the data rows in the spreadsheet, count the rows in the import set, count the rows that were inserted, updated and skipped, and confirm that the totals add up. For example, four spreadsheet rows sho</w:t>
      </w:r>
      <w:r w:rsidRPr="006D35CE">
        <w:rPr>
          <w:rFonts w:ascii="Times New Roman" w:hAnsi="Times New Roman" w:cs="Times New Roman"/>
          <w:sz w:val="28"/>
          <w:szCs w:val="28"/>
        </w:rPr>
        <w:t>uld produce four import set rows, which then split into inserted, updated, skipped and error rows that together total four.</w:t>
      </w:r>
    </w:p>
    <w:p w14:paraId="3162DCC9"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11.2 Spot-checking values</w:t>
      </w:r>
    </w:p>
    <w:p w14:paraId="38BCE10A"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Open several target records and compare them with the source rows. Pay particular attention to the first and last rows of the spreadsheet, and to any row that was changed by a script. Spot checks catch problems that counts alone cannot reveal, such as a da</w:t>
      </w:r>
      <w:r w:rsidRPr="006D35CE">
        <w:rPr>
          <w:rFonts w:ascii="Times New Roman" w:hAnsi="Times New Roman" w:cs="Times New Roman"/>
          <w:sz w:val="28"/>
          <w:szCs w:val="28"/>
        </w:rPr>
        <w:t>te shifted by one day or a cost stored without its decimal places.</w:t>
      </w:r>
    </w:p>
    <w:p w14:paraId="41120431" w14:textId="77777777" w:rsidR="005357A3" w:rsidRPr="006D35CE" w:rsidRDefault="005F441E" w:rsidP="006D35CE">
      <w:pPr>
        <w:pStyle w:val="Heading2"/>
        <w:spacing w:line="360" w:lineRule="auto"/>
        <w:rPr>
          <w:rFonts w:ascii="Times New Roman" w:hAnsi="Times New Roman" w:cs="Times New Roman"/>
          <w:sz w:val="28"/>
          <w:szCs w:val="28"/>
        </w:rPr>
      </w:pPr>
      <w:r w:rsidRPr="006D35CE">
        <w:rPr>
          <w:rFonts w:ascii="Times New Roman" w:hAnsi="Times New Roman" w:cs="Times New Roman"/>
          <w:sz w:val="28"/>
          <w:szCs w:val="28"/>
        </w:rPr>
        <w:t>11.3 Recording exceptions</w:t>
      </w:r>
    </w:p>
    <w:p w14:paraId="6B37912F"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 xml:space="preserve">Every skipped or failed row should be listed with the reason. A clear explanation, such as a missing Asset Tag, is more valuable than a claim of a perfect result. </w:t>
      </w:r>
      <w:r w:rsidRPr="006D35CE">
        <w:rPr>
          <w:rFonts w:ascii="Times New Roman" w:hAnsi="Times New Roman" w:cs="Times New Roman"/>
          <w:sz w:val="28"/>
          <w:szCs w:val="28"/>
        </w:rPr>
        <w:t>Keep the list with the validation table as evidence of the checks performed.</w:t>
      </w:r>
    </w:p>
    <w:p w14:paraId="4DC9998E" w14:textId="77777777" w:rsidR="005357A3" w:rsidRPr="006D35CE" w:rsidRDefault="005F441E" w:rsidP="006D35CE">
      <w:pPr>
        <w:pStyle w:val="Heading1"/>
        <w:pageBreakBefore/>
        <w:spacing w:line="360" w:lineRule="auto"/>
        <w:rPr>
          <w:rFonts w:ascii="Times New Roman" w:hAnsi="Times New Roman" w:cs="Times New Roman"/>
          <w:sz w:val="28"/>
          <w:szCs w:val="28"/>
        </w:rPr>
      </w:pPr>
      <w:r w:rsidRPr="006D35CE">
        <w:rPr>
          <w:rFonts w:ascii="Times New Roman" w:hAnsi="Times New Roman" w:cs="Times New Roman"/>
          <w:sz w:val="28"/>
          <w:szCs w:val="28"/>
        </w:rPr>
        <w:lastRenderedPageBreak/>
        <w:t>12. Troubleshooting Common Issues</w:t>
      </w:r>
    </w:p>
    <w:p w14:paraId="4A14C290"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Most problems in this milestone come from a small number of causes. The table below lists the usual symptoms, their likely cause and the correcti</w:t>
      </w:r>
      <w:r w:rsidRPr="006D35CE">
        <w:rPr>
          <w:rFonts w:ascii="Times New Roman" w:hAnsi="Times New Roman" w:cs="Times New Roman"/>
          <w:sz w:val="28"/>
          <w:szCs w:val="28"/>
        </w:rPr>
        <w:t>on to make.</w:t>
      </w:r>
    </w:p>
    <w:p w14:paraId="1978F052" w14:textId="77777777" w:rsidR="005357A3" w:rsidRPr="006D35CE" w:rsidRDefault="005357A3" w:rsidP="006D35CE">
      <w:pPr>
        <w:spacing w:after="60" w:line="360" w:lineRule="auto"/>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276"/>
        <w:gridCol w:w="3276"/>
      </w:tblGrid>
      <w:tr w:rsidR="005357A3" w:rsidRPr="006D35CE" w14:paraId="244D3AC3" w14:textId="77777777">
        <w:tblPrEx>
          <w:tblCellMar>
            <w:top w:w="0" w:type="dxa"/>
            <w:bottom w:w="0" w:type="dxa"/>
          </w:tblCellMar>
        </w:tblPrEx>
        <w:trPr>
          <w:tblHeader/>
        </w:trPr>
        <w:tc>
          <w:tcPr>
            <w:tcW w:w="2808" w:type="dxa"/>
            <w:shd w:val="clear" w:color="auto" w:fill="1F4E79"/>
            <w:tcMar>
              <w:top w:w="40" w:type="dxa"/>
              <w:left w:w="100" w:type="dxa"/>
              <w:bottom w:w="40" w:type="dxa"/>
              <w:right w:w="100" w:type="dxa"/>
            </w:tcMar>
          </w:tcPr>
          <w:p w14:paraId="4FA843BE"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b/>
                <w:bCs/>
                <w:color w:val="FFFFFF"/>
                <w:sz w:val="28"/>
                <w:szCs w:val="28"/>
              </w:rPr>
              <w:t>Symptom</w:t>
            </w:r>
          </w:p>
        </w:tc>
        <w:tc>
          <w:tcPr>
            <w:tcW w:w="3276" w:type="dxa"/>
            <w:shd w:val="clear" w:color="auto" w:fill="1F4E79"/>
            <w:tcMar>
              <w:top w:w="40" w:type="dxa"/>
              <w:left w:w="100" w:type="dxa"/>
              <w:bottom w:w="40" w:type="dxa"/>
              <w:right w:w="100" w:type="dxa"/>
            </w:tcMar>
          </w:tcPr>
          <w:p w14:paraId="053BB495"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b/>
                <w:bCs/>
                <w:color w:val="FFFFFF"/>
                <w:sz w:val="28"/>
                <w:szCs w:val="28"/>
              </w:rPr>
              <w:t>Likely cause</w:t>
            </w:r>
          </w:p>
        </w:tc>
        <w:tc>
          <w:tcPr>
            <w:tcW w:w="3276" w:type="dxa"/>
            <w:shd w:val="clear" w:color="auto" w:fill="1F4E79"/>
            <w:tcMar>
              <w:top w:w="40" w:type="dxa"/>
              <w:left w:w="100" w:type="dxa"/>
              <w:bottom w:w="40" w:type="dxa"/>
              <w:right w:w="100" w:type="dxa"/>
            </w:tcMar>
          </w:tcPr>
          <w:p w14:paraId="5E8B6276"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b/>
                <w:bCs/>
                <w:color w:val="FFFFFF"/>
                <w:sz w:val="28"/>
                <w:szCs w:val="28"/>
              </w:rPr>
              <w:t>Corrective action</w:t>
            </w:r>
          </w:p>
        </w:tc>
      </w:tr>
      <w:tr w:rsidR="005357A3" w:rsidRPr="006D35CE" w14:paraId="451284FD" w14:textId="77777777">
        <w:tblPrEx>
          <w:tblCellMar>
            <w:top w:w="0" w:type="dxa"/>
            <w:bottom w:w="0" w:type="dxa"/>
          </w:tblCellMar>
        </w:tblPrEx>
        <w:tc>
          <w:tcPr>
            <w:tcW w:w="2808" w:type="dxa"/>
            <w:tcMar>
              <w:top w:w="40" w:type="dxa"/>
              <w:left w:w="100" w:type="dxa"/>
              <w:bottom w:w="40" w:type="dxa"/>
              <w:right w:w="100" w:type="dxa"/>
            </w:tcMar>
          </w:tcPr>
          <w:p w14:paraId="41D401EA"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Import set has fewer rows than the spreadsheet</w:t>
            </w:r>
          </w:p>
        </w:tc>
        <w:tc>
          <w:tcPr>
            <w:tcW w:w="3276" w:type="dxa"/>
            <w:tcMar>
              <w:top w:w="40" w:type="dxa"/>
              <w:left w:w="100" w:type="dxa"/>
              <w:bottom w:w="40" w:type="dxa"/>
              <w:right w:w="100" w:type="dxa"/>
            </w:tcMar>
          </w:tcPr>
          <w:p w14:paraId="7D5A34E3"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Blank rows, merged cells or a hidden sheet</w:t>
            </w:r>
          </w:p>
        </w:tc>
        <w:tc>
          <w:tcPr>
            <w:tcW w:w="3276" w:type="dxa"/>
            <w:tcMar>
              <w:top w:w="40" w:type="dxa"/>
              <w:left w:w="100" w:type="dxa"/>
              <w:bottom w:w="40" w:type="dxa"/>
              <w:right w:w="100" w:type="dxa"/>
            </w:tcMar>
          </w:tcPr>
          <w:p w14:paraId="08ABE23A"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Clean the spreadsheet, remove blanks, and reload the file</w:t>
            </w:r>
          </w:p>
        </w:tc>
      </w:tr>
      <w:tr w:rsidR="005357A3" w:rsidRPr="006D35CE" w14:paraId="66E32CAC" w14:textId="77777777">
        <w:tblPrEx>
          <w:tblCellMar>
            <w:top w:w="0" w:type="dxa"/>
            <w:bottom w:w="0" w:type="dxa"/>
          </w:tblCellMar>
        </w:tblPrEx>
        <w:tc>
          <w:tcPr>
            <w:tcW w:w="2808" w:type="dxa"/>
            <w:tcMar>
              <w:top w:w="40" w:type="dxa"/>
              <w:left w:w="100" w:type="dxa"/>
              <w:bottom w:w="40" w:type="dxa"/>
              <w:right w:w="100" w:type="dxa"/>
            </w:tcMar>
          </w:tcPr>
          <w:p w14:paraId="7284C768"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No Create Transform Map link</w:t>
            </w:r>
          </w:p>
        </w:tc>
        <w:tc>
          <w:tcPr>
            <w:tcW w:w="3276" w:type="dxa"/>
            <w:tcMar>
              <w:top w:w="40" w:type="dxa"/>
              <w:left w:w="100" w:type="dxa"/>
              <w:bottom w:w="40" w:type="dxa"/>
              <w:right w:w="100" w:type="dxa"/>
            </w:tcMar>
          </w:tcPr>
          <w:p w14:paraId="6AE2D764"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Import set created without a target, or the form not refreshed</w:t>
            </w:r>
          </w:p>
        </w:tc>
        <w:tc>
          <w:tcPr>
            <w:tcW w:w="3276" w:type="dxa"/>
            <w:tcMar>
              <w:top w:w="40" w:type="dxa"/>
              <w:left w:w="100" w:type="dxa"/>
              <w:bottom w:w="40" w:type="dxa"/>
              <w:right w:w="100" w:type="dxa"/>
            </w:tcMar>
          </w:tcPr>
          <w:p w14:paraId="1B6E05DA"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Refresh the page, or create the transform map from System Import Sets &gt; Transform Maps</w:t>
            </w:r>
          </w:p>
        </w:tc>
      </w:tr>
      <w:tr w:rsidR="005357A3" w:rsidRPr="006D35CE" w14:paraId="6A5AC75C" w14:textId="77777777">
        <w:tblPrEx>
          <w:tblCellMar>
            <w:top w:w="0" w:type="dxa"/>
            <w:bottom w:w="0" w:type="dxa"/>
          </w:tblCellMar>
        </w:tblPrEx>
        <w:tc>
          <w:tcPr>
            <w:tcW w:w="2808" w:type="dxa"/>
            <w:tcMar>
              <w:top w:w="40" w:type="dxa"/>
              <w:left w:w="100" w:type="dxa"/>
              <w:bottom w:w="40" w:type="dxa"/>
              <w:right w:w="100" w:type="dxa"/>
            </w:tcMar>
          </w:tcPr>
          <w:p w14:paraId="3435B055"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Field maps not generated</w:t>
            </w:r>
          </w:p>
        </w:tc>
        <w:tc>
          <w:tcPr>
            <w:tcW w:w="3276" w:type="dxa"/>
            <w:tcMar>
              <w:top w:w="40" w:type="dxa"/>
              <w:left w:w="100" w:type="dxa"/>
              <w:bottom w:w="40" w:type="dxa"/>
              <w:right w:w="100" w:type="dxa"/>
            </w:tcMar>
          </w:tcPr>
          <w:p w14:paraId="0ABA6B4C"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Column names do not match the target field names</w:t>
            </w:r>
          </w:p>
        </w:tc>
        <w:tc>
          <w:tcPr>
            <w:tcW w:w="3276" w:type="dxa"/>
            <w:tcMar>
              <w:top w:w="40" w:type="dxa"/>
              <w:left w:w="100" w:type="dxa"/>
              <w:bottom w:w="40" w:type="dxa"/>
              <w:right w:w="100" w:type="dxa"/>
            </w:tcMar>
          </w:tcPr>
          <w:p w14:paraId="2CB301DA"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Ad</w:t>
            </w:r>
            <w:r w:rsidRPr="006D35CE">
              <w:rPr>
                <w:rFonts w:ascii="Times New Roman" w:hAnsi="Times New Roman" w:cs="Times New Roman"/>
                <w:color w:val="000000"/>
                <w:sz w:val="28"/>
                <w:szCs w:val="28"/>
              </w:rPr>
              <w:t>d field maps manually and choose the correct source and target</w:t>
            </w:r>
          </w:p>
        </w:tc>
      </w:tr>
      <w:tr w:rsidR="005357A3" w:rsidRPr="006D35CE" w14:paraId="6B6CF7AE" w14:textId="77777777">
        <w:tblPrEx>
          <w:tblCellMar>
            <w:top w:w="0" w:type="dxa"/>
            <w:bottom w:w="0" w:type="dxa"/>
          </w:tblCellMar>
        </w:tblPrEx>
        <w:tc>
          <w:tcPr>
            <w:tcW w:w="2808" w:type="dxa"/>
            <w:tcMar>
              <w:top w:w="40" w:type="dxa"/>
              <w:left w:w="100" w:type="dxa"/>
              <w:bottom w:w="40" w:type="dxa"/>
              <w:right w:w="100" w:type="dxa"/>
            </w:tcMar>
          </w:tcPr>
          <w:p w14:paraId="379EF2FB"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Rows show Error on transform</w:t>
            </w:r>
          </w:p>
        </w:tc>
        <w:tc>
          <w:tcPr>
            <w:tcW w:w="3276" w:type="dxa"/>
            <w:tcMar>
              <w:top w:w="40" w:type="dxa"/>
              <w:left w:w="100" w:type="dxa"/>
              <w:bottom w:w="40" w:type="dxa"/>
              <w:right w:w="100" w:type="dxa"/>
            </w:tcMar>
          </w:tcPr>
          <w:p w14:paraId="67DC69DD"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Choice value missing or mandatory field empty</w:t>
            </w:r>
          </w:p>
        </w:tc>
        <w:tc>
          <w:tcPr>
            <w:tcW w:w="3276" w:type="dxa"/>
            <w:tcMar>
              <w:top w:w="40" w:type="dxa"/>
              <w:left w:w="100" w:type="dxa"/>
              <w:bottom w:w="40" w:type="dxa"/>
              <w:right w:w="100" w:type="dxa"/>
            </w:tcMar>
          </w:tcPr>
          <w:p w14:paraId="0DD62598"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Correct the spreadsheet or add the choice value, then reload and transform</w:t>
            </w:r>
          </w:p>
        </w:tc>
      </w:tr>
      <w:tr w:rsidR="005357A3" w:rsidRPr="006D35CE" w14:paraId="2768C7D7" w14:textId="77777777">
        <w:tblPrEx>
          <w:tblCellMar>
            <w:top w:w="0" w:type="dxa"/>
            <w:bottom w:w="0" w:type="dxa"/>
          </w:tblCellMar>
        </w:tblPrEx>
        <w:tc>
          <w:tcPr>
            <w:tcW w:w="2808" w:type="dxa"/>
            <w:tcMar>
              <w:top w:w="40" w:type="dxa"/>
              <w:left w:w="100" w:type="dxa"/>
              <w:bottom w:w="40" w:type="dxa"/>
              <w:right w:w="100" w:type="dxa"/>
            </w:tcMar>
          </w:tcPr>
          <w:p w14:paraId="4E66C8A5"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Duplicate records after second run</w:t>
            </w:r>
          </w:p>
        </w:tc>
        <w:tc>
          <w:tcPr>
            <w:tcW w:w="3276" w:type="dxa"/>
            <w:tcMar>
              <w:top w:w="40" w:type="dxa"/>
              <w:left w:w="100" w:type="dxa"/>
              <w:bottom w:w="40" w:type="dxa"/>
              <w:right w:w="100" w:type="dxa"/>
            </w:tcMar>
          </w:tcPr>
          <w:p w14:paraId="582C3449"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Coales</w:t>
            </w:r>
            <w:r w:rsidRPr="006D35CE">
              <w:rPr>
                <w:rFonts w:ascii="Times New Roman" w:hAnsi="Times New Roman" w:cs="Times New Roman"/>
                <w:color w:val="000000"/>
                <w:sz w:val="28"/>
                <w:szCs w:val="28"/>
              </w:rPr>
              <w:t>ce not set on Asset Tag</w:t>
            </w:r>
          </w:p>
        </w:tc>
        <w:tc>
          <w:tcPr>
            <w:tcW w:w="3276" w:type="dxa"/>
            <w:tcMar>
              <w:top w:w="40" w:type="dxa"/>
              <w:left w:w="100" w:type="dxa"/>
              <w:bottom w:w="40" w:type="dxa"/>
              <w:right w:w="100" w:type="dxa"/>
            </w:tcMar>
          </w:tcPr>
          <w:p w14:paraId="32DEC643"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Tick Coalesce on the Asset Tag field map and run again</w:t>
            </w:r>
          </w:p>
        </w:tc>
      </w:tr>
      <w:tr w:rsidR="005357A3" w:rsidRPr="006D35CE" w14:paraId="13872F48" w14:textId="77777777">
        <w:tblPrEx>
          <w:tblCellMar>
            <w:top w:w="0" w:type="dxa"/>
            <w:bottom w:w="0" w:type="dxa"/>
          </w:tblCellMar>
        </w:tblPrEx>
        <w:tc>
          <w:tcPr>
            <w:tcW w:w="2808" w:type="dxa"/>
            <w:tcMar>
              <w:top w:w="40" w:type="dxa"/>
              <w:left w:w="100" w:type="dxa"/>
              <w:bottom w:w="40" w:type="dxa"/>
              <w:right w:w="100" w:type="dxa"/>
            </w:tcMar>
          </w:tcPr>
          <w:p w14:paraId="79C7523A"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Dates incorrect or empty</w:t>
            </w:r>
          </w:p>
        </w:tc>
        <w:tc>
          <w:tcPr>
            <w:tcW w:w="3276" w:type="dxa"/>
            <w:tcMar>
              <w:top w:w="40" w:type="dxa"/>
              <w:left w:w="100" w:type="dxa"/>
              <w:bottom w:w="40" w:type="dxa"/>
              <w:right w:w="100" w:type="dxa"/>
            </w:tcMar>
          </w:tcPr>
          <w:p w14:paraId="6EAA7414"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 xml:space="preserve">Spreadsheet </w:t>
            </w:r>
            <w:proofErr w:type="spellStart"/>
            <w:r w:rsidRPr="006D35CE">
              <w:rPr>
                <w:rFonts w:ascii="Times New Roman" w:hAnsi="Times New Roman" w:cs="Times New Roman"/>
                <w:color w:val="000000"/>
                <w:sz w:val="28"/>
                <w:szCs w:val="28"/>
              </w:rPr>
              <w:t>date</w:t>
            </w:r>
            <w:proofErr w:type="spellEnd"/>
            <w:r w:rsidRPr="006D35CE">
              <w:rPr>
                <w:rFonts w:ascii="Times New Roman" w:hAnsi="Times New Roman" w:cs="Times New Roman"/>
                <w:color w:val="000000"/>
                <w:sz w:val="28"/>
                <w:szCs w:val="28"/>
              </w:rPr>
              <w:t xml:space="preserve"> stored as text or in another format</w:t>
            </w:r>
          </w:p>
        </w:tc>
        <w:tc>
          <w:tcPr>
            <w:tcW w:w="3276" w:type="dxa"/>
            <w:tcMar>
              <w:top w:w="40" w:type="dxa"/>
              <w:left w:w="100" w:type="dxa"/>
              <w:bottom w:w="40" w:type="dxa"/>
              <w:right w:w="100" w:type="dxa"/>
            </w:tcMar>
          </w:tcPr>
          <w:p w14:paraId="1C340A98"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Convert to a consistent date format in the spreadsheet and reload</w:t>
            </w:r>
          </w:p>
        </w:tc>
      </w:tr>
      <w:tr w:rsidR="005357A3" w:rsidRPr="006D35CE" w14:paraId="793EFD87" w14:textId="77777777">
        <w:tblPrEx>
          <w:tblCellMar>
            <w:top w:w="0" w:type="dxa"/>
            <w:bottom w:w="0" w:type="dxa"/>
          </w:tblCellMar>
        </w:tblPrEx>
        <w:tc>
          <w:tcPr>
            <w:tcW w:w="2808" w:type="dxa"/>
            <w:tcMar>
              <w:top w:w="40" w:type="dxa"/>
              <w:left w:w="100" w:type="dxa"/>
              <w:bottom w:w="40" w:type="dxa"/>
              <w:right w:w="100" w:type="dxa"/>
            </w:tcMar>
          </w:tcPr>
          <w:p w14:paraId="442D8A43"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lastRenderedPageBreak/>
              <w:t>Transform does nothing</w:t>
            </w:r>
          </w:p>
        </w:tc>
        <w:tc>
          <w:tcPr>
            <w:tcW w:w="3276" w:type="dxa"/>
            <w:tcMar>
              <w:top w:w="40" w:type="dxa"/>
              <w:left w:w="100" w:type="dxa"/>
              <w:bottom w:w="40" w:type="dxa"/>
              <w:right w:w="100" w:type="dxa"/>
            </w:tcMar>
          </w:tcPr>
          <w:p w14:paraId="221E1385"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Transform map inactive or wrong run type</w:t>
            </w:r>
          </w:p>
        </w:tc>
        <w:tc>
          <w:tcPr>
            <w:tcW w:w="3276" w:type="dxa"/>
            <w:tcMar>
              <w:top w:w="40" w:type="dxa"/>
              <w:left w:w="100" w:type="dxa"/>
              <w:bottom w:w="40" w:type="dxa"/>
              <w:right w:w="100" w:type="dxa"/>
            </w:tcMar>
          </w:tcPr>
          <w:p w14:paraId="76DF8D5C"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Confirm the map is active and set to run for imports</w:t>
            </w:r>
          </w:p>
        </w:tc>
      </w:tr>
      <w:tr w:rsidR="005357A3" w:rsidRPr="006D35CE" w14:paraId="49AD63CA" w14:textId="77777777">
        <w:tblPrEx>
          <w:tblCellMar>
            <w:top w:w="0" w:type="dxa"/>
            <w:bottom w:w="0" w:type="dxa"/>
          </w:tblCellMar>
        </w:tblPrEx>
        <w:tc>
          <w:tcPr>
            <w:tcW w:w="2808" w:type="dxa"/>
            <w:tcMar>
              <w:top w:w="40" w:type="dxa"/>
              <w:left w:w="100" w:type="dxa"/>
              <w:bottom w:w="40" w:type="dxa"/>
              <w:right w:w="100" w:type="dxa"/>
            </w:tcMar>
          </w:tcPr>
          <w:p w14:paraId="00910EAC"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Records appear in the wrong table</w:t>
            </w:r>
          </w:p>
        </w:tc>
        <w:tc>
          <w:tcPr>
            <w:tcW w:w="3276" w:type="dxa"/>
            <w:tcMar>
              <w:top w:w="40" w:type="dxa"/>
              <w:left w:w="100" w:type="dxa"/>
              <w:bottom w:w="40" w:type="dxa"/>
              <w:right w:w="100" w:type="dxa"/>
            </w:tcMar>
          </w:tcPr>
          <w:p w14:paraId="57EC7BE1"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Target table set incorrectly on the m</w:t>
            </w:r>
            <w:r w:rsidRPr="006D35CE">
              <w:rPr>
                <w:rFonts w:ascii="Times New Roman" w:hAnsi="Times New Roman" w:cs="Times New Roman"/>
                <w:color w:val="000000"/>
                <w:sz w:val="28"/>
                <w:szCs w:val="28"/>
              </w:rPr>
              <w:t>ap</w:t>
            </w:r>
          </w:p>
        </w:tc>
        <w:tc>
          <w:tcPr>
            <w:tcW w:w="3276" w:type="dxa"/>
            <w:tcMar>
              <w:top w:w="40" w:type="dxa"/>
              <w:left w:w="100" w:type="dxa"/>
              <w:bottom w:w="40" w:type="dxa"/>
              <w:right w:w="100" w:type="dxa"/>
            </w:tcMar>
          </w:tcPr>
          <w:p w14:paraId="265944B4" w14:textId="77777777" w:rsidR="005357A3" w:rsidRPr="006D35CE" w:rsidRDefault="005F441E" w:rsidP="006D35CE">
            <w:pPr>
              <w:spacing w:line="360" w:lineRule="auto"/>
              <w:rPr>
                <w:rFonts w:ascii="Times New Roman" w:hAnsi="Times New Roman" w:cs="Times New Roman"/>
                <w:sz w:val="28"/>
                <w:szCs w:val="28"/>
              </w:rPr>
            </w:pPr>
            <w:r w:rsidRPr="006D35CE">
              <w:rPr>
                <w:rFonts w:ascii="Times New Roman" w:hAnsi="Times New Roman" w:cs="Times New Roman"/>
                <w:color w:val="000000"/>
                <w:sz w:val="28"/>
                <w:szCs w:val="28"/>
              </w:rPr>
              <w:t>Correct the target table and delete the wrongly created records</w:t>
            </w:r>
          </w:p>
        </w:tc>
      </w:tr>
    </w:tbl>
    <w:p w14:paraId="1BDA1147" w14:textId="77777777" w:rsidR="005357A3" w:rsidRPr="006D35CE" w:rsidRDefault="005357A3" w:rsidP="006D35CE">
      <w:pPr>
        <w:spacing w:after="60" w:line="360" w:lineRule="auto"/>
        <w:rPr>
          <w:rFonts w:ascii="Times New Roman" w:hAnsi="Times New Roman" w:cs="Times New Roman"/>
          <w:sz w:val="28"/>
          <w:szCs w:val="28"/>
        </w:rPr>
      </w:pPr>
    </w:p>
    <w:p w14:paraId="17D5A2EB"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When a cause is not clear, the Status message column on the import set row is the first place to look. The message usually names the field or value that failed, which narrows the search q</w:t>
      </w:r>
      <w:r w:rsidRPr="006D35CE">
        <w:rPr>
          <w:rFonts w:ascii="Times New Roman" w:hAnsi="Times New Roman" w:cs="Times New Roman"/>
          <w:sz w:val="28"/>
          <w:szCs w:val="28"/>
        </w:rPr>
        <w:t>uickly.</w:t>
      </w:r>
    </w:p>
    <w:p w14:paraId="79D7C7D7" w14:textId="77777777" w:rsidR="005357A3" w:rsidRPr="006D35CE" w:rsidRDefault="005F441E" w:rsidP="006D35CE">
      <w:pPr>
        <w:pStyle w:val="Heading1"/>
        <w:pageBreakBefore/>
        <w:spacing w:line="360" w:lineRule="auto"/>
        <w:rPr>
          <w:rFonts w:ascii="Times New Roman" w:hAnsi="Times New Roman" w:cs="Times New Roman"/>
          <w:sz w:val="28"/>
          <w:szCs w:val="28"/>
        </w:rPr>
      </w:pPr>
      <w:r w:rsidRPr="006D35CE">
        <w:rPr>
          <w:rFonts w:ascii="Times New Roman" w:hAnsi="Times New Roman" w:cs="Times New Roman"/>
          <w:sz w:val="28"/>
          <w:szCs w:val="28"/>
        </w:rPr>
        <w:lastRenderedPageBreak/>
        <w:t>13. Conclusion and Deliverables</w:t>
      </w:r>
    </w:p>
    <w:p w14:paraId="661A8554"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Milestone 2 turns the spreadsheet and table from Milestone 1 into a working data load. The import set holds the raw data safely in staging, the transform map moves it into the custom table through field maps and scri</w:t>
      </w:r>
      <w:r w:rsidRPr="006D35CE">
        <w:rPr>
          <w:rFonts w:ascii="Times New Roman" w:hAnsi="Times New Roman" w:cs="Times New Roman"/>
          <w:sz w:val="28"/>
          <w:szCs w:val="28"/>
        </w:rPr>
        <w:t>pts, and coalesce makes the process repeatable. The validation work confirms that the data arrived intact and that the import can be run again without creating duplicates.</w:t>
      </w:r>
    </w:p>
    <w:p w14:paraId="2279DC08"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The deliverables for this milestone are listed below. Each one can be checked agains</w:t>
      </w:r>
      <w:r w:rsidRPr="006D35CE">
        <w:rPr>
          <w:rFonts w:ascii="Times New Roman" w:hAnsi="Times New Roman" w:cs="Times New Roman"/>
          <w:sz w:val="28"/>
          <w:szCs w:val="28"/>
        </w:rPr>
        <w:t>t the objectives in Section 2.</w:t>
      </w:r>
    </w:p>
    <w:p w14:paraId="37FAE3B1"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A screenshot of the Load Data source and the import set record showing the row count.</w:t>
      </w:r>
    </w:p>
    <w:p w14:paraId="2EFDCD67"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A description of the import set table columns and the generated column names.</w:t>
      </w:r>
    </w:p>
    <w:p w14:paraId="59BDA290"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A screenshot of the transform map form showing the source and target tables.</w:t>
      </w:r>
    </w:p>
    <w:p w14:paraId="5B12465A"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The field map list with coalesce set on Asset Tag.</w:t>
      </w:r>
    </w:p>
    <w:p w14:paraId="6721D4F1"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A copy of any transform scripts with a short expla</w:t>
      </w:r>
      <w:r w:rsidRPr="006D35CE">
        <w:rPr>
          <w:rFonts w:ascii="Times New Roman" w:hAnsi="Times New Roman" w:cs="Times New Roman"/>
          <w:sz w:val="28"/>
          <w:szCs w:val="28"/>
        </w:rPr>
        <w:t>nation of their purpose.</w:t>
      </w:r>
    </w:p>
    <w:p w14:paraId="17F3111F"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The completed validation table from Section 11, including the result of the second run.</w:t>
      </w:r>
    </w:p>
    <w:p w14:paraId="62E4977E"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t>A list of skipped or failed rows, with reasons.</w:t>
      </w:r>
    </w:p>
    <w:p w14:paraId="7694B6AE" w14:textId="77777777" w:rsidR="005357A3" w:rsidRPr="006D35CE" w:rsidRDefault="005F441E" w:rsidP="006D35CE">
      <w:pPr>
        <w:pStyle w:val="Heading1"/>
        <w:spacing w:line="360" w:lineRule="auto"/>
        <w:rPr>
          <w:rFonts w:ascii="Times New Roman" w:hAnsi="Times New Roman" w:cs="Times New Roman"/>
          <w:sz w:val="28"/>
          <w:szCs w:val="28"/>
        </w:rPr>
      </w:pPr>
      <w:r w:rsidRPr="006D35CE">
        <w:rPr>
          <w:rFonts w:ascii="Times New Roman" w:hAnsi="Times New Roman" w:cs="Times New Roman"/>
          <w:sz w:val="28"/>
          <w:szCs w:val="28"/>
        </w:rPr>
        <w:t>14. References</w:t>
      </w:r>
    </w:p>
    <w:p w14:paraId="42311F5B" w14:textId="77777777" w:rsidR="005357A3" w:rsidRPr="006D35CE" w:rsidRDefault="005F441E" w:rsidP="006D35CE">
      <w:pPr>
        <w:spacing w:after="140" w:line="360" w:lineRule="auto"/>
        <w:jc w:val="both"/>
        <w:rPr>
          <w:rFonts w:ascii="Times New Roman" w:hAnsi="Times New Roman" w:cs="Times New Roman"/>
          <w:sz w:val="28"/>
          <w:szCs w:val="28"/>
        </w:rPr>
      </w:pPr>
      <w:r w:rsidRPr="006D35CE">
        <w:rPr>
          <w:rFonts w:ascii="Times New Roman" w:hAnsi="Times New Roman" w:cs="Times New Roman"/>
          <w:sz w:val="28"/>
          <w:szCs w:val="28"/>
        </w:rPr>
        <w:t>The following resources were used to guide the preparation of this document. The</w:t>
      </w:r>
      <w:r w:rsidRPr="006D35CE">
        <w:rPr>
          <w:rFonts w:ascii="Times New Roman" w:hAnsi="Times New Roman" w:cs="Times New Roman"/>
          <w:sz w:val="28"/>
          <w:szCs w:val="28"/>
        </w:rPr>
        <w:t>y should be consulted alongside the course material, because screen layouts can change between ServiceNow releases.</w:t>
      </w:r>
    </w:p>
    <w:p w14:paraId="718CC07F"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r w:rsidRPr="006D35CE">
        <w:rPr>
          <w:rFonts w:ascii="Times New Roman" w:hAnsi="Times New Roman" w:cs="Times New Roman"/>
          <w:sz w:val="28"/>
          <w:szCs w:val="28"/>
        </w:rPr>
        <w:lastRenderedPageBreak/>
        <w:t>ServiceNow Developers portal. Available at https://developer.servicenow.com/dev.do#!/home. Used for developer instance access and platform d</w:t>
      </w:r>
      <w:r w:rsidRPr="006D35CE">
        <w:rPr>
          <w:rFonts w:ascii="Times New Roman" w:hAnsi="Times New Roman" w:cs="Times New Roman"/>
          <w:sz w:val="28"/>
          <w:szCs w:val="28"/>
        </w:rPr>
        <w:t>ocumentation.</w:t>
      </w:r>
    </w:p>
    <w:p w14:paraId="3FC1AB31" w14:textId="77777777" w:rsidR="005357A3" w:rsidRPr="006D35CE" w:rsidRDefault="005F441E" w:rsidP="006D35CE">
      <w:pPr>
        <w:pStyle w:val="ListParagraph"/>
        <w:numPr>
          <w:ilvl w:val="0"/>
          <w:numId w:val="2"/>
        </w:numPr>
        <w:spacing w:after="80" w:line="360" w:lineRule="auto"/>
        <w:rPr>
          <w:rFonts w:ascii="Times New Roman" w:hAnsi="Times New Roman" w:cs="Times New Roman"/>
          <w:sz w:val="28"/>
          <w:szCs w:val="28"/>
        </w:rPr>
      </w:pPr>
      <w:proofErr w:type="spellStart"/>
      <w:r w:rsidRPr="006D35CE">
        <w:rPr>
          <w:rFonts w:ascii="Times New Roman" w:hAnsi="Times New Roman" w:cs="Times New Roman"/>
          <w:sz w:val="28"/>
          <w:szCs w:val="28"/>
        </w:rPr>
        <w:t>SkillWallet</w:t>
      </w:r>
      <w:proofErr w:type="spellEnd"/>
      <w:r w:rsidRPr="006D35CE">
        <w:rPr>
          <w:rFonts w:ascii="Times New Roman" w:hAnsi="Times New Roman" w:cs="Times New Roman"/>
          <w:sz w:val="28"/>
          <w:szCs w:val="28"/>
        </w:rPr>
        <w:t xml:space="preserve"> module: Import Data using Transform Maps (Spreadsheet). Available at https://myskillwallet.ai/dashboard/skillwallet/module/servicenow-system-administrator-nm-eng-6a69e3438beabdd402737035/group-projects/6a96be465827789d637561a8/Imp</w:t>
      </w:r>
      <w:r w:rsidRPr="006D35CE">
        <w:rPr>
          <w:rFonts w:ascii="Times New Roman" w:hAnsi="Times New Roman" w:cs="Times New Roman"/>
          <w:sz w:val="28"/>
          <w:szCs w:val="28"/>
        </w:rPr>
        <w:t xml:space="preserve">ort-Data-using-Transform-Maps-Spreadsheet--6ac33ba5087871706cd92d51. This module requires a </w:t>
      </w:r>
      <w:proofErr w:type="spellStart"/>
      <w:r w:rsidRPr="006D35CE">
        <w:rPr>
          <w:rFonts w:ascii="Times New Roman" w:hAnsi="Times New Roman" w:cs="Times New Roman"/>
          <w:sz w:val="28"/>
          <w:szCs w:val="28"/>
        </w:rPr>
        <w:t>SkillWallet</w:t>
      </w:r>
      <w:proofErr w:type="spellEnd"/>
      <w:r w:rsidRPr="006D35CE">
        <w:rPr>
          <w:rFonts w:ascii="Times New Roman" w:hAnsi="Times New Roman" w:cs="Times New Roman"/>
          <w:sz w:val="28"/>
          <w:szCs w:val="28"/>
        </w:rPr>
        <w:t xml:space="preserve"> login and its content was not accessible during preparation of this document.</w:t>
      </w:r>
    </w:p>
    <w:sectPr w:rsidR="005357A3" w:rsidRPr="006D35C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8F848F" w14:textId="77777777" w:rsidR="005F441E" w:rsidRDefault="005F441E">
      <w:r>
        <w:separator/>
      </w:r>
    </w:p>
  </w:endnote>
  <w:endnote w:type="continuationSeparator" w:id="0">
    <w:p w14:paraId="2B5A10EB" w14:textId="77777777" w:rsidR="005F441E" w:rsidRDefault="005F4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3C8CB" w14:textId="77777777" w:rsidR="005357A3" w:rsidRDefault="005F441E">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6D35C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60F50" w14:textId="77777777" w:rsidR="005F441E" w:rsidRDefault="005F441E">
      <w:r>
        <w:separator/>
      </w:r>
    </w:p>
  </w:footnote>
  <w:footnote w:type="continuationSeparator" w:id="0">
    <w:p w14:paraId="304F8695" w14:textId="77777777" w:rsidR="005F441E" w:rsidRDefault="005F44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C9FE9" w14:textId="77777777" w:rsidR="005357A3" w:rsidRDefault="005F441E">
    <w:pPr>
      <w:pBdr>
        <w:bottom w:val="single" w:sz="4" w:space="4" w:color="BFBFBF"/>
      </w:pBdr>
      <w:jc w:val="right"/>
    </w:pPr>
    <w:r>
      <w:rPr>
        <w:color w:val="7F7F7F"/>
        <w:sz w:val="18"/>
        <w:szCs w:val="18"/>
      </w:rPr>
      <w:t>Milestone 2: Import Set Table and Transform 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2544E"/>
    <w:multiLevelType w:val="hybridMultilevel"/>
    <w:tmpl w:val="DA663BC0"/>
    <w:lvl w:ilvl="0" w:tplc="AA0C2702">
      <w:start w:val="1"/>
      <w:numFmt w:val="bullet"/>
      <w:lvlText w:val="●"/>
      <w:lvlJc w:val="left"/>
      <w:pPr>
        <w:ind w:left="720" w:hanging="360"/>
      </w:pPr>
    </w:lvl>
    <w:lvl w:ilvl="1" w:tplc="D98A1CEE">
      <w:start w:val="1"/>
      <w:numFmt w:val="bullet"/>
      <w:lvlText w:val="○"/>
      <w:lvlJc w:val="left"/>
      <w:pPr>
        <w:ind w:left="1440" w:hanging="360"/>
      </w:pPr>
    </w:lvl>
    <w:lvl w:ilvl="2" w:tplc="53A08DF8">
      <w:start w:val="1"/>
      <w:numFmt w:val="bullet"/>
      <w:lvlText w:val="■"/>
      <w:lvlJc w:val="left"/>
      <w:pPr>
        <w:ind w:left="2160" w:hanging="360"/>
      </w:pPr>
    </w:lvl>
    <w:lvl w:ilvl="3" w:tplc="D10AEA42">
      <w:start w:val="1"/>
      <w:numFmt w:val="bullet"/>
      <w:lvlText w:val="●"/>
      <w:lvlJc w:val="left"/>
      <w:pPr>
        <w:ind w:left="2880" w:hanging="360"/>
      </w:pPr>
    </w:lvl>
    <w:lvl w:ilvl="4" w:tplc="82D243A4">
      <w:start w:val="1"/>
      <w:numFmt w:val="bullet"/>
      <w:lvlText w:val="○"/>
      <w:lvlJc w:val="left"/>
      <w:pPr>
        <w:ind w:left="3600" w:hanging="360"/>
      </w:pPr>
    </w:lvl>
    <w:lvl w:ilvl="5" w:tplc="46BADA7A">
      <w:start w:val="1"/>
      <w:numFmt w:val="bullet"/>
      <w:lvlText w:val="■"/>
      <w:lvlJc w:val="left"/>
      <w:pPr>
        <w:ind w:left="4320" w:hanging="360"/>
      </w:pPr>
    </w:lvl>
    <w:lvl w:ilvl="6" w:tplc="31E80DA8">
      <w:start w:val="1"/>
      <w:numFmt w:val="bullet"/>
      <w:lvlText w:val="●"/>
      <w:lvlJc w:val="left"/>
      <w:pPr>
        <w:ind w:left="5040" w:hanging="360"/>
      </w:pPr>
    </w:lvl>
    <w:lvl w:ilvl="7" w:tplc="567C2D62">
      <w:start w:val="1"/>
      <w:numFmt w:val="bullet"/>
      <w:lvlText w:val="●"/>
      <w:lvlJc w:val="left"/>
      <w:pPr>
        <w:ind w:left="5760" w:hanging="360"/>
      </w:pPr>
    </w:lvl>
    <w:lvl w:ilvl="8" w:tplc="6246924A">
      <w:start w:val="1"/>
      <w:numFmt w:val="bullet"/>
      <w:lvlText w:val="●"/>
      <w:lvlJc w:val="left"/>
      <w:pPr>
        <w:ind w:left="6480" w:hanging="360"/>
      </w:pPr>
    </w:lvl>
  </w:abstractNum>
  <w:abstractNum w:abstractNumId="1" w15:restartNumberingAfterBreak="0">
    <w:nsid w:val="646D00BD"/>
    <w:multiLevelType w:val="hybridMultilevel"/>
    <w:tmpl w:val="E7204228"/>
    <w:lvl w:ilvl="0" w:tplc="56EAAAF2">
      <w:start w:val="1"/>
      <w:numFmt w:val="bullet"/>
      <w:lvlText w:val="•"/>
      <w:lvlJc w:val="left"/>
      <w:pPr>
        <w:ind w:left="540" w:hanging="270"/>
      </w:pPr>
    </w:lvl>
    <w:lvl w:ilvl="1" w:tplc="9E325666">
      <w:numFmt w:val="decimal"/>
      <w:lvlText w:val=""/>
      <w:lvlJc w:val="left"/>
    </w:lvl>
    <w:lvl w:ilvl="2" w:tplc="1772DDCE">
      <w:numFmt w:val="decimal"/>
      <w:lvlText w:val=""/>
      <w:lvlJc w:val="left"/>
    </w:lvl>
    <w:lvl w:ilvl="3" w:tplc="C0FC2458">
      <w:numFmt w:val="decimal"/>
      <w:lvlText w:val=""/>
      <w:lvlJc w:val="left"/>
    </w:lvl>
    <w:lvl w:ilvl="4" w:tplc="CA2EE7A6">
      <w:numFmt w:val="decimal"/>
      <w:lvlText w:val=""/>
      <w:lvlJc w:val="left"/>
    </w:lvl>
    <w:lvl w:ilvl="5" w:tplc="4C7828DA">
      <w:numFmt w:val="decimal"/>
      <w:lvlText w:val=""/>
      <w:lvlJc w:val="left"/>
    </w:lvl>
    <w:lvl w:ilvl="6" w:tplc="BBB45F5E">
      <w:numFmt w:val="decimal"/>
      <w:lvlText w:val=""/>
      <w:lvlJc w:val="left"/>
    </w:lvl>
    <w:lvl w:ilvl="7" w:tplc="1A6AD7D8">
      <w:numFmt w:val="decimal"/>
      <w:lvlText w:val=""/>
      <w:lvlJc w:val="left"/>
    </w:lvl>
    <w:lvl w:ilvl="8" w:tplc="1EC49BA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7A3"/>
    <w:rsid w:val="005357A3"/>
    <w:rsid w:val="005F441E"/>
    <w:rsid w:val="006D35C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04F21"/>
  <w15:docId w15:val="{B4750FC8-7682-4098-9E98-7DDA77187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2"/>
      <w:szCs w:val="32"/>
    </w:rPr>
  </w:style>
  <w:style w:type="paragraph" w:styleId="Heading2">
    <w:name w:val="heading 2"/>
    <w:uiPriority w:val="9"/>
    <w:unhideWhenUsed/>
    <w:qFormat/>
    <w:pPr>
      <w:spacing w:before="20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3214</Words>
  <Characters>18322</Characters>
  <Application>Microsoft Office Word</Application>
  <DocSecurity>0</DocSecurity>
  <Lines>152</Lines>
  <Paragraphs>42</Paragraphs>
  <ScaleCrop>false</ScaleCrop>
  <Company/>
  <LinksUpToDate>false</LinksUpToDate>
  <CharactersWithSpaces>21494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2: Creation of Import Set Table and Transform Map</dc:title>
  <dc:creator>Milestone 2 Report</dc:creator>
  <cp:lastModifiedBy>ajaylakshman97@gmail.com</cp:lastModifiedBy>
  <cp:revision>2</cp:revision>
  <dcterms:created xsi:type="dcterms:W3CDTF">2026-10-13T15:39:00Z</dcterms:created>
  <dcterms:modified xsi:type="dcterms:W3CDTF">2026-10-13T15:42:00Z</dcterms:modified>
</cp:coreProperties>
</file>