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9B" w:rsidRDefault="00FA25BB">
      <w:pPr>
        <w:pStyle w:val="Title"/>
      </w:pPr>
      <w:r>
        <w:t>CURRICULUM</w:t>
      </w:r>
      <w:r>
        <w:rPr>
          <w:spacing w:val="-20"/>
        </w:rPr>
        <w:t xml:space="preserve"> </w:t>
      </w:r>
      <w:r>
        <w:t>VITAE</w:t>
      </w:r>
    </w:p>
    <w:p w:rsidR="00D4619B" w:rsidRDefault="00D4619B">
      <w:pPr>
        <w:pStyle w:val="BodyText"/>
        <w:rPr>
          <w:b/>
          <w:sz w:val="28"/>
        </w:rPr>
      </w:pPr>
    </w:p>
    <w:p w:rsidR="00D4619B" w:rsidRDefault="00FA25BB">
      <w:pPr>
        <w:tabs>
          <w:tab w:val="left" w:pos="6486"/>
        </w:tabs>
        <w:spacing w:before="237"/>
        <w:ind w:left="100"/>
        <w:rPr>
          <w:sz w:val="20"/>
        </w:rPr>
      </w:pPr>
      <w:r>
        <w:rPr>
          <w:b/>
          <w:sz w:val="24"/>
        </w:rPr>
        <w:t>Ajit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Badiger</w:t>
      </w:r>
      <w:r>
        <w:rPr>
          <w:b/>
          <w:sz w:val="24"/>
        </w:rPr>
        <w:tab/>
      </w:r>
      <w:r>
        <w:rPr>
          <w:b/>
          <w:sz w:val="20"/>
        </w:rPr>
        <w:t>Mob: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+918088557136</w:t>
      </w:r>
    </w:p>
    <w:p w:rsidR="00D4619B" w:rsidRPr="00B41891" w:rsidRDefault="00FA25BB">
      <w:pPr>
        <w:spacing w:before="3"/>
        <w:ind w:left="6482"/>
        <w:rPr>
          <w:color w:val="0070C0"/>
        </w:rPr>
      </w:pPr>
      <w:r>
        <w:rPr>
          <w:b/>
          <w:sz w:val="20"/>
        </w:rPr>
        <w:t>Email:</w:t>
      </w:r>
      <w:r>
        <w:rPr>
          <w:b/>
          <w:spacing w:val="-20"/>
          <w:sz w:val="20"/>
        </w:rPr>
        <w:t xml:space="preserve"> </w:t>
      </w:r>
      <w:r w:rsidR="00CB7FAC" w:rsidRPr="00B41891">
        <w:rPr>
          <w:b/>
          <w:color w:val="0070C0"/>
          <w:sz w:val="20"/>
          <w:u w:val="single"/>
        </w:rPr>
        <w:t>ajit</w:t>
      </w:r>
      <w:r w:rsidR="00CB7FAC">
        <w:rPr>
          <w:b/>
          <w:color w:val="0070C0"/>
          <w:sz w:val="20"/>
          <w:u w:val="single"/>
        </w:rPr>
        <w:t>b</w:t>
      </w:r>
      <w:r w:rsidR="00CB7FAC" w:rsidRPr="00B41891">
        <w:rPr>
          <w:b/>
          <w:color w:val="0070C0"/>
          <w:sz w:val="20"/>
          <w:u w:val="single"/>
        </w:rPr>
        <w:t>adiger1@gmail.com</w:t>
      </w:r>
    </w:p>
    <w:p w:rsidR="00B41891" w:rsidRPr="00B41891" w:rsidRDefault="00B41891">
      <w:pPr>
        <w:spacing w:before="3"/>
        <w:ind w:left="6482"/>
        <w:rPr>
          <w:b/>
          <w:color w:val="0070C0"/>
          <w:sz w:val="20"/>
          <w:u w:val="single"/>
        </w:rPr>
      </w:pPr>
      <w:r w:rsidRPr="00B41891">
        <w:rPr>
          <w:b/>
          <w:color w:val="0070C0"/>
          <w:sz w:val="20"/>
        </w:rPr>
        <w:tab/>
        <w:t xml:space="preserve"> </w:t>
      </w:r>
    </w:p>
    <w:p w:rsidR="00D4619B" w:rsidRDefault="00D4619B">
      <w:pPr>
        <w:pStyle w:val="BodyText"/>
        <w:spacing w:before="11"/>
        <w:rPr>
          <w:b/>
          <w:sz w:val="13"/>
        </w:rPr>
      </w:pPr>
    </w:p>
    <w:p w:rsidR="00D4619B" w:rsidRDefault="00FA25BB">
      <w:pPr>
        <w:tabs>
          <w:tab w:val="left" w:pos="10947"/>
        </w:tabs>
        <w:spacing w:before="102"/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OBJECTIVE:</w:t>
      </w:r>
      <w:r>
        <w:rPr>
          <w:b/>
          <w:sz w:val="20"/>
          <w:shd w:val="clear" w:color="auto" w:fill="B3B3B3"/>
        </w:rPr>
        <w:tab/>
      </w:r>
    </w:p>
    <w:p w:rsidR="00D4619B" w:rsidRDefault="00D4619B">
      <w:pPr>
        <w:pStyle w:val="BodyText"/>
        <w:spacing w:before="9"/>
        <w:rPr>
          <w:b/>
          <w:sz w:val="21"/>
        </w:rPr>
      </w:pPr>
    </w:p>
    <w:p w:rsidR="00D4619B" w:rsidRDefault="00FA25BB">
      <w:pPr>
        <w:pStyle w:val="BodyText"/>
        <w:spacing w:before="1" w:line="276" w:lineRule="auto"/>
        <w:ind w:left="100" w:right="265" w:firstLine="720"/>
        <w:jc w:val="both"/>
      </w:pPr>
      <w:r>
        <w:t>To work in an organization that will give me a platform to utilize my technical skill and</w:t>
      </w:r>
      <w:r>
        <w:rPr>
          <w:spacing w:val="1"/>
        </w:rPr>
        <w:t xml:space="preserve"> </w:t>
      </w:r>
      <w:r>
        <w:t>enrich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initiative</w:t>
      </w:r>
      <w:r>
        <w:rPr>
          <w:spacing w:val="7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managerial</w:t>
      </w:r>
      <w:r>
        <w:rPr>
          <w:spacing w:val="-18"/>
        </w:rPr>
        <w:t xml:space="preserve"> </w:t>
      </w:r>
      <w:r>
        <w:t>skill</w:t>
      </w:r>
      <w:r>
        <w:rPr>
          <w:spacing w:val="-14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corporate</w:t>
      </w:r>
      <w:r>
        <w:rPr>
          <w:spacing w:val="-17"/>
        </w:rPr>
        <w:t xml:space="preserve"> </w:t>
      </w:r>
      <w:r w:rsidR="002B2B7B">
        <w:t>environment</w:t>
      </w:r>
      <w:r w:rsidR="002B2B7B">
        <w:rPr>
          <w:spacing w:val="3"/>
        </w:rPr>
        <w:t>.</w:t>
      </w:r>
    </w:p>
    <w:p w:rsidR="00D4619B" w:rsidRDefault="00D4619B">
      <w:pPr>
        <w:pStyle w:val="BodyText"/>
        <w:rPr>
          <w:sz w:val="11"/>
        </w:rPr>
      </w:pPr>
    </w:p>
    <w:p w:rsidR="00D4619B" w:rsidRDefault="00FA25BB">
      <w:pPr>
        <w:tabs>
          <w:tab w:val="left" w:pos="10947"/>
        </w:tabs>
        <w:spacing w:before="102"/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EDUCATION:</w:t>
      </w:r>
      <w:r>
        <w:rPr>
          <w:b/>
          <w:sz w:val="20"/>
          <w:shd w:val="clear" w:color="auto" w:fill="B3B3B3"/>
        </w:rPr>
        <w:tab/>
      </w:r>
    </w:p>
    <w:p w:rsidR="00D4619B" w:rsidRDefault="00D4619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5"/>
        <w:gridCol w:w="1374"/>
        <w:gridCol w:w="4183"/>
        <w:gridCol w:w="1912"/>
      </w:tblGrid>
      <w:tr w:rsidR="00D4619B">
        <w:trPr>
          <w:trHeight w:val="426"/>
        </w:trPr>
        <w:tc>
          <w:tcPr>
            <w:tcW w:w="2075" w:type="dxa"/>
            <w:tcBorders>
              <w:bottom w:val="single" w:sz="4" w:space="0" w:color="000000"/>
            </w:tcBorders>
          </w:tcPr>
          <w:p w:rsidR="00D4619B" w:rsidRDefault="00FA25BB">
            <w:pPr>
              <w:pStyle w:val="TableParagraph"/>
              <w:ind w:left="338" w:right="246"/>
              <w:jc w:val="center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</w:tcPr>
          <w:p w:rsidR="00D4619B" w:rsidRDefault="00FA25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4183" w:type="dxa"/>
            <w:tcBorders>
              <w:bottom w:val="single" w:sz="4" w:space="0" w:color="000000"/>
            </w:tcBorders>
          </w:tcPr>
          <w:p w:rsidR="00D4619B" w:rsidRDefault="00FA25BB">
            <w:pPr>
              <w:pStyle w:val="TableParagraph"/>
              <w:ind w:left="1931" w:right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AITM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Belagavi</w:t>
            </w:r>
          </w:p>
        </w:tc>
        <w:tc>
          <w:tcPr>
            <w:tcW w:w="1912" w:type="dxa"/>
            <w:tcBorders>
              <w:bottom w:val="single" w:sz="4" w:space="0" w:color="000000"/>
            </w:tcBorders>
          </w:tcPr>
          <w:p w:rsidR="00D4619B" w:rsidRDefault="00FA25BB">
            <w:pPr>
              <w:pStyle w:val="TableParagraph"/>
              <w:ind w:left="779" w:right="671"/>
              <w:jc w:val="center"/>
              <w:rPr>
                <w:sz w:val="20"/>
              </w:rPr>
            </w:pPr>
            <w:r>
              <w:rPr>
                <w:sz w:val="20"/>
              </w:rPr>
              <w:t>VTU</w:t>
            </w:r>
          </w:p>
        </w:tc>
      </w:tr>
      <w:tr w:rsidR="00D4619B">
        <w:trPr>
          <w:trHeight w:val="498"/>
        </w:trPr>
        <w:tc>
          <w:tcPr>
            <w:tcW w:w="2075" w:type="dxa"/>
            <w:tcBorders>
              <w:top w:val="single" w:sz="4" w:space="0" w:color="000000"/>
            </w:tcBorders>
          </w:tcPr>
          <w:p w:rsidR="00D4619B" w:rsidRDefault="00FA25BB">
            <w:pPr>
              <w:pStyle w:val="TableParagraph"/>
              <w:spacing w:before="24"/>
              <w:ind w:left="328" w:right="246"/>
              <w:jc w:val="center"/>
              <w:rPr>
                <w:sz w:val="20"/>
              </w:rPr>
            </w:pPr>
            <w:r>
              <w:rPr>
                <w:sz w:val="20"/>
              </w:rPr>
              <w:t>PUC</w:t>
            </w:r>
          </w:p>
        </w:tc>
        <w:tc>
          <w:tcPr>
            <w:tcW w:w="1374" w:type="dxa"/>
            <w:tcBorders>
              <w:top w:val="single" w:sz="4" w:space="0" w:color="000000"/>
            </w:tcBorders>
          </w:tcPr>
          <w:p w:rsidR="00D4619B" w:rsidRDefault="00FA25BB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4183" w:type="dxa"/>
            <w:tcBorders>
              <w:top w:val="single" w:sz="4" w:space="0" w:color="000000"/>
            </w:tcBorders>
          </w:tcPr>
          <w:p w:rsidR="00D4619B" w:rsidRDefault="00FA25BB">
            <w:pPr>
              <w:pStyle w:val="TableParagraph"/>
              <w:spacing w:before="0" w:line="240" w:lineRule="exact"/>
              <w:ind w:left="2118" w:right="110" w:hanging="1215"/>
              <w:jc w:val="left"/>
              <w:rPr>
                <w:sz w:val="20"/>
              </w:rPr>
            </w:pPr>
            <w:r>
              <w:rPr>
                <w:sz w:val="20"/>
              </w:rPr>
              <w:t>Sai Nikitan PU Science College,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Mudhol</w:t>
            </w:r>
          </w:p>
        </w:tc>
        <w:tc>
          <w:tcPr>
            <w:tcW w:w="1912" w:type="dxa"/>
            <w:tcBorders>
              <w:top w:val="single" w:sz="4" w:space="0" w:color="000000"/>
            </w:tcBorders>
          </w:tcPr>
          <w:p w:rsidR="00D4619B" w:rsidRDefault="00FA25BB">
            <w:pPr>
              <w:pStyle w:val="TableParagraph"/>
              <w:spacing w:before="24"/>
              <w:ind w:right="65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</w:tr>
      <w:tr w:rsidR="00D4619B">
        <w:trPr>
          <w:trHeight w:val="431"/>
        </w:trPr>
        <w:tc>
          <w:tcPr>
            <w:tcW w:w="2075" w:type="dxa"/>
          </w:tcPr>
          <w:p w:rsidR="00D4619B" w:rsidRDefault="00FA25BB">
            <w:pPr>
              <w:pStyle w:val="TableParagraph"/>
              <w:spacing w:before="29"/>
              <w:ind w:left="338" w:right="223"/>
              <w:jc w:val="center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1374" w:type="dxa"/>
          </w:tcPr>
          <w:p w:rsidR="00D4619B" w:rsidRDefault="00FA25BB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4183" w:type="dxa"/>
          </w:tcPr>
          <w:p w:rsidR="00D4619B" w:rsidRDefault="00FA25BB">
            <w:pPr>
              <w:pStyle w:val="TableParagraph"/>
              <w:spacing w:before="29"/>
              <w:ind w:left="629" w:right="0"/>
              <w:jc w:val="left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Uttur</w:t>
            </w:r>
          </w:p>
        </w:tc>
        <w:tc>
          <w:tcPr>
            <w:tcW w:w="1912" w:type="dxa"/>
          </w:tcPr>
          <w:p w:rsidR="00D4619B" w:rsidRDefault="00FA25BB">
            <w:pPr>
              <w:pStyle w:val="TableParagraph"/>
              <w:spacing w:before="25"/>
              <w:ind w:right="60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</w:tr>
    </w:tbl>
    <w:p w:rsidR="00D4619B" w:rsidRDefault="00D4619B">
      <w:pPr>
        <w:pStyle w:val="BodyText"/>
        <w:spacing w:before="7"/>
        <w:rPr>
          <w:b/>
          <w:sz w:val="31"/>
        </w:rPr>
      </w:pPr>
    </w:p>
    <w:p w:rsidR="00D4619B" w:rsidRDefault="00FA25BB">
      <w:pPr>
        <w:tabs>
          <w:tab w:val="left" w:pos="10947"/>
        </w:tabs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PROFESSIONALSYNOPSIS:</w:t>
      </w:r>
      <w:r>
        <w:rPr>
          <w:b/>
          <w:sz w:val="20"/>
          <w:shd w:val="clear" w:color="auto" w:fill="B3B3B3"/>
        </w:rPr>
        <w:tab/>
      </w:r>
    </w:p>
    <w:p w:rsidR="00D4619B" w:rsidRDefault="00D4619B">
      <w:pPr>
        <w:pStyle w:val="BodyText"/>
        <w:spacing w:before="11"/>
        <w:rPr>
          <w:b/>
          <w:sz w:val="17"/>
        </w:rPr>
      </w:pPr>
    </w:p>
    <w:p w:rsidR="00D4619B" w:rsidRPr="00607BC4" w:rsidRDefault="00FA25BB" w:rsidP="00395739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before="1" w:line="239" w:lineRule="exact"/>
        <w:ind w:hanging="366"/>
        <w:rPr>
          <w:sz w:val="20"/>
          <w:szCs w:val="20"/>
        </w:rPr>
      </w:pPr>
      <w:r w:rsidRPr="00607BC4">
        <w:rPr>
          <w:sz w:val="20"/>
          <w:szCs w:val="20"/>
        </w:rPr>
        <w:t>SAP</w:t>
      </w:r>
      <w:r w:rsidRPr="00607BC4">
        <w:rPr>
          <w:spacing w:val="-20"/>
          <w:sz w:val="20"/>
          <w:szCs w:val="20"/>
        </w:rPr>
        <w:t xml:space="preserve"> </w:t>
      </w:r>
      <w:r w:rsidRPr="00607BC4">
        <w:rPr>
          <w:sz w:val="20"/>
          <w:szCs w:val="20"/>
        </w:rPr>
        <w:t>ECC</w:t>
      </w:r>
      <w:r w:rsidRPr="00607BC4">
        <w:rPr>
          <w:spacing w:val="-14"/>
          <w:sz w:val="20"/>
          <w:szCs w:val="20"/>
        </w:rPr>
        <w:t xml:space="preserve"> </w:t>
      </w:r>
      <w:r w:rsidRPr="00607BC4">
        <w:rPr>
          <w:sz w:val="20"/>
          <w:szCs w:val="20"/>
        </w:rPr>
        <w:t>6.0</w:t>
      </w:r>
      <w:r w:rsidRPr="00607BC4">
        <w:rPr>
          <w:spacing w:val="8"/>
          <w:sz w:val="20"/>
          <w:szCs w:val="20"/>
        </w:rPr>
        <w:t xml:space="preserve"> </w:t>
      </w:r>
      <w:r w:rsidRPr="00607BC4">
        <w:rPr>
          <w:sz w:val="20"/>
          <w:szCs w:val="20"/>
        </w:rPr>
        <w:t>MM</w:t>
      </w:r>
      <w:r w:rsidR="00395739" w:rsidRPr="00607BC4">
        <w:rPr>
          <w:sz w:val="20"/>
          <w:szCs w:val="20"/>
        </w:rPr>
        <w:t xml:space="preserve"> ad SAP </w:t>
      </w:r>
      <w:r w:rsidR="00B41891" w:rsidRPr="00607BC4">
        <w:rPr>
          <w:sz w:val="20"/>
          <w:szCs w:val="20"/>
        </w:rPr>
        <w:t>Ariab</w:t>
      </w:r>
      <w:r w:rsidR="00395739" w:rsidRPr="00607BC4">
        <w:rPr>
          <w:sz w:val="20"/>
          <w:szCs w:val="20"/>
        </w:rPr>
        <w:t xml:space="preserve"> </w:t>
      </w:r>
      <w:r w:rsidRPr="00607BC4">
        <w:rPr>
          <w:sz w:val="20"/>
          <w:szCs w:val="20"/>
        </w:rPr>
        <w:t>Trained</w:t>
      </w:r>
      <w:r w:rsidRPr="00607BC4">
        <w:rPr>
          <w:spacing w:val="1"/>
          <w:sz w:val="20"/>
          <w:szCs w:val="20"/>
        </w:rPr>
        <w:t xml:space="preserve"> </w:t>
      </w:r>
      <w:r w:rsidRPr="00607BC4">
        <w:rPr>
          <w:sz w:val="20"/>
          <w:szCs w:val="20"/>
        </w:rPr>
        <w:t>professional</w:t>
      </w:r>
      <w:r w:rsidR="00395739" w:rsidRPr="00607BC4">
        <w:rPr>
          <w:sz w:val="20"/>
          <w:szCs w:val="20"/>
        </w:rPr>
        <w:t>.</w:t>
      </w:r>
    </w:p>
    <w:p w:rsidR="002B2B7B" w:rsidRPr="00607BC4" w:rsidRDefault="00395739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line="239" w:lineRule="exact"/>
        <w:ind w:hanging="366"/>
        <w:rPr>
          <w:sz w:val="20"/>
          <w:szCs w:val="20"/>
        </w:rPr>
      </w:pPr>
      <w:r w:rsidRPr="00607BC4">
        <w:rPr>
          <w:sz w:val="20"/>
          <w:szCs w:val="20"/>
        </w:rPr>
        <w:t>2</w:t>
      </w:r>
      <w:r w:rsidR="002B2B7B" w:rsidRPr="00607BC4">
        <w:rPr>
          <w:sz w:val="20"/>
          <w:szCs w:val="20"/>
        </w:rPr>
        <w:t>+ year experience in procurement t</w:t>
      </w:r>
      <w:r w:rsidR="005D15F9">
        <w:rPr>
          <w:sz w:val="20"/>
          <w:szCs w:val="20"/>
        </w:rPr>
        <w:t xml:space="preserve">o pay, sourcing and contracting, Supplier Due Diligence. </w:t>
      </w:r>
    </w:p>
    <w:p w:rsidR="002B2B7B" w:rsidRPr="00607BC4" w:rsidRDefault="002B2B7B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line="239" w:lineRule="exact"/>
        <w:ind w:hanging="366"/>
        <w:rPr>
          <w:sz w:val="20"/>
          <w:szCs w:val="20"/>
        </w:rPr>
      </w:pPr>
      <w:r w:rsidRPr="00607BC4">
        <w:rPr>
          <w:sz w:val="20"/>
          <w:szCs w:val="20"/>
        </w:rPr>
        <w:t xml:space="preserve">Currently working with </w:t>
      </w:r>
      <w:r w:rsidRPr="00607BC4">
        <w:rPr>
          <w:b/>
          <w:sz w:val="20"/>
          <w:szCs w:val="20"/>
        </w:rPr>
        <w:t>TATA CONSULATANCY SERVICES (TCS</w:t>
      </w:r>
      <w:r w:rsidR="005029B6" w:rsidRPr="00607BC4">
        <w:rPr>
          <w:sz w:val="20"/>
          <w:szCs w:val="20"/>
        </w:rPr>
        <w:t>) and have worked with a client</w:t>
      </w:r>
      <w:r w:rsidRPr="00607BC4">
        <w:rPr>
          <w:sz w:val="20"/>
          <w:szCs w:val="20"/>
        </w:rPr>
        <w:t xml:space="preserve"> </w:t>
      </w:r>
      <w:r w:rsidRPr="00607BC4">
        <w:rPr>
          <w:b/>
          <w:sz w:val="20"/>
          <w:szCs w:val="20"/>
        </w:rPr>
        <w:t>BOEING</w:t>
      </w:r>
      <w:r w:rsidRPr="00607BC4">
        <w:rPr>
          <w:sz w:val="20"/>
          <w:szCs w:val="20"/>
        </w:rPr>
        <w:t xml:space="preserve"> company.</w:t>
      </w:r>
    </w:p>
    <w:p w:rsidR="002B2B7B" w:rsidRPr="00607BC4" w:rsidRDefault="002B2B7B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line="239" w:lineRule="exact"/>
        <w:ind w:hanging="366"/>
        <w:rPr>
          <w:sz w:val="20"/>
          <w:szCs w:val="20"/>
        </w:rPr>
      </w:pPr>
      <w:r w:rsidRPr="00607BC4">
        <w:rPr>
          <w:sz w:val="20"/>
          <w:szCs w:val="20"/>
        </w:rPr>
        <w:t>Hands on Procurement to Pay (P2P), Contract Management, Sourcing Activities, Vendor on-boarding.</w:t>
      </w:r>
    </w:p>
    <w:p w:rsidR="00D4619B" w:rsidRDefault="00D4619B">
      <w:pPr>
        <w:pStyle w:val="BodyText"/>
        <w:spacing w:before="7"/>
        <w:rPr>
          <w:sz w:val="20"/>
        </w:rPr>
      </w:pPr>
    </w:p>
    <w:p w:rsidR="00D4619B" w:rsidRDefault="00FA25BB">
      <w:pPr>
        <w:tabs>
          <w:tab w:val="left" w:pos="10947"/>
        </w:tabs>
        <w:spacing w:before="102"/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OCCUPATIONALCONTOUR:</w:t>
      </w:r>
      <w:r>
        <w:rPr>
          <w:b/>
          <w:sz w:val="20"/>
          <w:shd w:val="clear" w:color="auto" w:fill="B3B3B3"/>
        </w:rPr>
        <w:tab/>
      </w:r>
    </w:p>
    <w:p w:rsidR="00D4619B" w:rsidRDefault="00D4619B">
      <w:pPr>
        <w:pStyle w:val="BodyText"/>
        <w:spacing w:before="3"/>
        <w:rPr>
          <w:b/>
          <w:sz w:val="18"/>
        </w:rPr>
      </w:pPr>
    </w:p>
    <w:p w:rsidR="00B41891" w:rsidRPr="007E24DD" w:rsidRDefault="007E24DD">
      <w:pPr>
        <w:tabs>
          <w:tab w:val="left" w:pos="2260"/>
        </w:tabs>
        <w:spacing w:before="1"/>
        <w:ind w:left="100" w:right="5277"/>
        <w:rPr>
          <w:b/>
          <w:sz w:val="20"/>
          <w:szCs w:val="20"/>
        </w:rPr>
      </w:pPr>
      <w:r w:rsidRPr="007E24DD">
        <w:rPr>
          <w:b/>
          <w:sz w:val="20"/>
          <w:szCs w:val="20"/>
        </w:rPr>
        <w:t xml:space="preserve">Company   </w:t>
      </w:r>
      <w:r w:rsidR="00B41891" w:rsidRPr="007E24DD">
        <w:rPr>
          <w:b/>
          <w:sz w:val="20"/>
          <w:szCs w:val="20"/>
        </w:rPr>
        <w:t>: TATA CONSULATANCY SERVICES for the Boeing Company</w:t>
      </w:r>
    </w:p>
    <w:p w:rsidR="00B41891" w:rsidRPr="007E24DD" w:rsidRDefault="00B41891">
      <w:pPr>
        <w:tabs>
          <w:tab w:val="left" w:pos="2256"/>
          <w:tab w:val="left" w:pos="2289"/>
        </w:tabs>
        <w:spacing w:before="18" w:line="252" w:lineRule="auto"/>
        <w:ind w:left="100" w:right="3131"/>
        <w:rPr>
          <w:b/>
          <w:sz w:val="20"/>
          <w:szCs w:val="20"/>
        </w:rPr>
      </w:pPr>
      <w:r w:rsidRPr="007E24DD">
        <w:rPr>
          <w:b/>
          <w:sz w:val="20"/>
          <w:szCs w:val="20"/>
        </w:rPr>
        <w:t>Designation: Senior Process Associate.</w:t>
      </w:r>
    </w:p>
    <w:p w:rsidR="00B41891" w:rsidRDefault="00B41891">
      <w:pPr>
        <w:tabs>
          <w:tab w:val="left" w:pos="2256"/>
          <w:tab w:val="left" w:pos="2289"/>
        </w:tabs>
        <w:spacing w:before="18" w:line="252" w:lineRule="auto"/>
        <w:ind w:left="100" w:right="3131"/>
        <w:rPr>
          <w:b/>
          <w:sz w:val="20"/>
          <w:szCs w:val="20"/>
        </w:rPr>
      </w:pPr>
      <w:r w:rsidRPr="007E24DD">
        <w:rPr>
          <w:b/>
          <w:sz w:val="20"/>
          <w:szCs w:val="20"/>
        </w:rPr>
        <w:t>Period</w:t>
      </w:r>
      <w:r w:rsidR="007E24DD" w:rsidRPr="007E24DD">
        <w:rPr>
          <w:b/>
          <w:sz w:val="20"/>
          <w:szCs w:val="20"/>
        </w:rPr>
        <w:t xml:space="preserve">        </w:t>
      </w:r>
      <w:r w:rsidRPr="007E24DD">
        <w:rPr>
          <w:b/>
          <w:sz w:val="20"/>
          <w:szCs w:val="20"/>
        </w:rPr>
        <w:t>: Jan-2023 to currently working.</w:t>
      </w:r>
    </w:p>
    <w:p w:rsidR="007E24DD" w:rsidRDefault="007E24DD">
      <w:pPr>
        <w:tabs>
          <w:tab w:val="left" w:pos="2256"/>
          <w:tab w:val="left" w:pos="2289"/>
        </w:tabs>
        <w:spacing w:before="18" w:line="252" w:lineRule="auto"/>
        <w:ind w:left="100" w:right="3131"/>
        <w:rPr>
          <w:b/>
          <w:sz w:val="20"/>
          <w:szCs w:val="20"/>
        </w:rPr>
      </w:pPr>
    </w:p>
    <w:p w:rsidR="007E24DD" w:rsidRPr="007E24DD" w:rsidRDefault="007E24DD" w:rsidP="007E24DD">
      <w:pPr>
        <w:tabs>
          <w:tab w:val="left" w:pos="2256"/>
          <w:tab w:val="left" w:pos="2289"/>
        </w:tabs>
        <w:spacing w:before="18" w:line="252" w:lineRule="auto"/>
        <w:ind w:right="3131"/>
        <w:rPr>
          <w:b/>
          <w:sz w:val="20"/>
          <w:szCs w:val="20"/>
        </w:rPr>
      </w:pPr>
      <w:r>
        <w:t xml:space="preserve"> </w:t>
      </w:r>
      <w:r w:rsidRPr="007E24DD">
        <w:rPr>
          <w:b/>
          <w:sz w:val="20"/>
          <w:szCs w:val="20"/>
        </w:rPr>
        <w:t>Employment History:</w:t>
      </w:r>
    </w:p>
    <w:p w:rsidR="007E24DD" w:rsidRPr="007E24DD" w:rsidRDefault="007E24DD" w:rsidP="007E24DD">
      <w:pPr>
        <w:tabs>
          <w:tab w:val="left" w:pos="2256"/>
          <w:tab w:val="left" w:pos="2289"/>
        </w:tabs>
        <w:spacing w:before="18" w:line="252" w:lineRule="auto"/>
        <w:ind w:right="3131"/>
        <w:rPr>
          <w:b/>
          <w:sz w:val="20"/>
          <w:szCs w:val="20"/>
        </w:rPr>
      </w:pPr>
      <w:r>
        <w:t xml:space="preserve"> </w:t>
      </w:r>
      <w:r w:rsidRPr="007E24DD">
        <w:rPr>
          <w:sz w:val="20"/>
          <w:szCs w:val="20"/>
        </w:rPr>
        <w:t>Period: Jan-2023 to currently working.</w:t>
      </w:r>
    </w:p>
    <w:p w:rsidR="007E24DD" w:rsidRPr="00796E26" w:rsidRDefault="007E24DD">
      <w:pPr>
        <w:spacing w:before="175"/>
        <w:ind w:left="100"/>
        <w:rPr>
          <w:b/>
        </w:rPr>
      </w:pPr>
      <w:r w:rsidRPr="00796E26">
        <w:rPr>
          <w:b/>
        </w:rPr>
        <w:t>SENIOR PROCESS ASSOCIATE, TATA CONSULATANCY SERVICES, BENGALURU</w:t>
      </w:r>
    </w:p>
    <w:p w:rsidR="008A6A26" w:rsidRDefault="008A6A26">
      <w:pPr>
        <w:spacing w:before="175"/>
        <w:ind w:left="100"/>
        <w:rPr>
          <w:b/>
          <w:sz w:val="20"/>
          <w:szCs w:val="20"/>
        </w:rPr>
      </w:pPr>
    </w:p>
    <w:p w:rsidR="00FA64DF" w:rsidRPr="00FA64DF" w:rsidRDefault="00523D63" w:rsidP="00FA64DF">
      <w:pPr>
        <w:spacing w:before="175"/>
        <w:ind w:left="100"/>
        <w:rPr>
          <w:b/>
          <w:spacing w:val="-1"/>
        </w:rPr>
      </w:pPr>
      <w:r>
        <w:rPr>
          <w:b/>
          <w:spacing w:val="-1"/>
        </w:rPr>
        <w:t>Roles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Responsibilities: ( Jan 2024 – Jan 2025)</w:t>
      </w:r>
    </w:p>
    <w:p w:rsidR="00FA64DF" w:rsidRDefault="00FA64DF" w:rsidP="00FA64DF">
      <w:pPr>
        <w:pStyle w:val="ListParagraph"/>
        <w:ind w:left="820" w:firstLine="0"/>
      </w:pPr>
    </w:p>
    <w:p w:rsidR="00FA64DF" w:rsidRPr="005D15F9" w:rsidRDefault="00091EE8" w:rsidP="00FA64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Supplier Due Diligence is Well known</w:t>
      </w:r>
    </w:p>
    <w:p w:rsidR="00FA64DF" w:rsidRPr="005D15F9" w:rsidRDefault="00FA64DF" w:rsidP="00FA64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Due Diligence Request will be received on email.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Check if Organization is in High-Risk Countries If Yes, proceed with Due Diligence Process (High-Risk Countries can be found High-Risk Country)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 If not check the Value of Contract, if it is greater than or equal to 10000 GBP, proceed with Due Diligence Process</w:t>
      </w:r>
      <w:r w:rsidR="008A6A26" w:rsidRPr="005D15F9">
        <w:rPr>
          <w:sz w:val="20"/>
          <w:szCs w:val="20"/>
        </w:rPr>
        <w:t>.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If the organization is not in High-Risk Countries and Contract value is less than 10000 GBP, ask requester to perform Desk Research.</w:t>
      </w:r>
    </w:p>
    <w:p w:rsidR="008A6A26" w:rsidRDefault="008A6A26" w:rsidP="008A6A26">
      <w:pPr>
        <w:pStyle w:val="ListParagraph"/>
        <w:ind w:left="820" w:firstLine="0"/>
      </w:pPr>
    </w:p>
    <w:p w:rsidR="00FA64DF" w:rsidRDefault="00FA64DF" w:rsidP="00FA64DF">
      <w:pPr>
        <w:ind w:left="100"/>
      </w:pPr>
    </w:p>
    <w:p w:rsidR="00FA64DF" w:rsidRPr="005D15F9" w:rsidRDefault="00FA64DF" w:rsidP="00FA64DF">
      <w:pPr>
        <w:ind w:left="100"/>
        <w:rPr>
          <w:sz w:val="20"/>
          <w:szCs w:val="20"/>
        </w:rPr>
      </w:pP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In case, the supplier is an individual or UK's higher education institutions/ other state-run bodies, Due Diligence Pr</w:t>
      </w:r>
      <w:r w:rsidR="008A6A26" w:rsidRPr="005D15F9">
        <w:rPr>
          <w:sz w:val="20"/>
          <w:szCs w:val="20"/>
        </w:rPr>
        <w:t xml:space="preserve">ocess is not required for them and we will ask </w:t>
      </w:r>
      <w:r w:rsidRPr="005D15F9">
        <w:rPr>
          <w:sz w:val="20"/>
          <w:szCs w:val="20"/>
        </w:rPr>
        <w:t>Requester can do des</w:t>
      </w:r>
      <w:r w:rsidR="008A6A26" w:rsidRPr="005D15F9">
        <w:rPr>
          <w:sz w:val="20"/>
          <w:szCs w:val="20"/>
        </w:rPr>
        <w:t>k research.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 Check if request has all required details</w:t>
      </w:r>
      <w:r w:rsidR="008A6A26" w:rsidRPr="005D15F9">
        <w:rPr>
          <w:sz w:val="20"/>
          <w:szCs w:val="20"/>
        </w:rPr>
        <w:t>.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Follow-up for missing information from requester - if any</w:t>
      </w:r>
    </w:p>
    <w:p w:rsidR="005873EF" w:rsidRPr="005D15F9" w:rsidRDefault="005873EF" w:rsidP="005873E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Upon receipt of complete request, check if valid report is available in the SharePoint and credit safe portal for both Credit Safe &amp; Ethical screening.</w:t>
      </w:r>
    </w:p>
    <w:p w:rsidR="00FA64DF" w:rsidRPr="005D15F9" w:rsidRDefault="00FA64DF" w:rsidP="008A6A2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If report is available, send t</w:t>
      </w:r>
      <w:r w:rsidR="005873EF" w:rsidRPr="005D15F9">
        <w:rPr>
          <w:sz w:val="20"/>
          <w:szCs w:val="20"/>
        </w:rPr>
        <w:t>he report to requester.</w:t>
      </w:r>
    </w:p>
    <w:p w:rsidR="005873EF" w:rsidRPr="005D15F9" w:rsidRDefault="005873EF" w:rsidP="005873E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Save copy of report on SharePoint.</w:t>
      </w:r>
    </w:p>
    <w:p w:rsidR="0083045F" w:rsidRPr="005D15F9" w:rsidRDefault="0083045F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If report is not available on Credit Safe Portal and SharePoint ask requester to create a PO following the guidelines given in Due Diligence Request Form.</w:t>
      </w:r>
    </w:p>
    <w:p w:rsidR="0083045F" w:rsidRPr="005D15F9" w:rsidRDefault="0083045F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Once we received the PO details from requester we will Place a new request for report on Credit Safe Portal and Order Book.</w:t>
      </w:r>
    </w:p>
    <w:p w:rsidR="00AD25EF" w:rsidRPr="005D15F9" w:rsidRDefault="006C7D57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Once we received the reports from credit safe a</w:t>
      </w:r>
      <w:r w:rsidR="00F929FB" w:rsidRPr="005D15F9">
        <w:rPr>
          <w:sz w:val="20"/>
          <w:szCs w:val="20"/>
        </w:rPr>
        <w:t>n</w:t>
      </w:r>
      <w:r w:rsidRPr="005D15F9">
        <w:rPr>
          <w:sz w:val="20"/>
          <w:szCs w:val="20"/>
        </w:rPr>
        <w:t>d ethical team we will forward it to requester</w:t>
      </w:r>
      <w:r w:rsidR="00F929FB" w:rsidRPr="005D15F9">
        <w:rPr>
          <w:sz w:val="20"/>
          <w:szCs w:val="20"/>
        </w:rPr>
        <w:t>.</w:t>
      </w:r>
    </w:p>
    <w:p w:rsidR="005873EF" w:rsidRPr="005D15F9" w:rsidRDefault="0083045F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Update the Tracker with details of Report received date.</w:t>
      </w:r>
    </w:p>
    <w:p w:rsidR="00CB7FAC" w:rsidRPr="005D15F9" w:rsidRDefault="00CB7FAC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Save copy of report on SharePoint.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Upon receipt of email containing Invoice due for payment, validate the information in the excel tracker &amp; ensure report against said PO is received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 Forward Invoice to requester for Payment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Maintain the tracker with </w:t>
      </w:r>
      <w:r w:rsidR="0083045F" w:rsidRPr="005D15F9">
        <w:rPr>
          <w:sz w:val="20"/>
          <w:szCs w:val="20"/>
        </w:rPr>
        <w:t>Organization</w:t>
      </w:r>
      <w:r w:rsidRPr="005D15F9">
        <w:rPr>
          <w:sz w:val="20"/>
          <w:szCs w:val="20"/>
        </w:rPr>
        <w:t xml:space="preserve"> Name, PO and invoice details.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Ensure Payment is made to credit safe and Ethical Consumer.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If the </w:t>
      </w:r>
      <w:r w:rsidR="0083045F" w:rsidRPr="005D15F9">
        <w:rPr>
          <w:sz w:val="20"/>
          <w:szCs w:val="20"/>
        </w:rPr>
        <w:t>Organization</w:t>
      </w:r>
      <w:r w:rsidRPr="005D15F9">
        <w:rPr>
          <w:sz w:val="20"/>
          <w:szCs w:val="20"/>
        </w:rPr>
        <w:t xml:space="preserve"> does not have the website, ask requester to complete the "Ethical Consumer Screenings Questionnaire form.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Update the Google Drive Sheet "British Council Order Book" with details like request date, country name, </w:t>
      </w:r>
      <w:r w:rsidR="0083045F" w:rsidRPr="005D15F9">
        <w:rPr>
          <w:sz w:val="20"/>
          <w:szCs w:val="20"/>
        </w:rPr>
        <w:t>organization’s</w:t>
      </w:r>
      <w:r w:rsidRPr="005D15F9">
        <w:rPr>
          <w:sz w:val="20"/>
          <w:szCs w:val="20"/>
        </w:rPr>
        <w:t xml:space="preserve"> name, website details, turnaround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time, cost of report, PO number, requester's name and contact details.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Inform requester about the TAT of the report and its charges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Ensure the report availability date is updated in Google Drive Sheet: "Order Book"</w:t>
      </w:r>
    </w:p>
    <w:p w:rsidR="00CB7FAC" w:rsidRPr="005D15F9" w:rsidRDefault="00CB7FAC" w:rsidP="00CB7F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>In case there is any significant change in date of delivery, inform the requester.</w:t>
      </w:r>
    </w:p>
    <w:p w:rsidR="00CB7FAC" w:rsidRPr="005D15F9" w:rsidRDefault="00CB7FAC" w:rsidP="0083045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15F9">
        <w:rPr>
          <w:sz w:val="20"/>
          <w:szCs w:val="20"/>
        </w:rPr>
        <w:t xml:space="preserve">Where PO is already created and </w:t>
      </w:r>
      <w:r w:rsidR="0083045F" w:rsidRPr="005D15F9">
        <w:rPr>
          <w:sz w:val="20"/>
          <w:szCs w:val="20"/>
        </w:rPr>
        <w:t>Organization’s</w:t>
      </w:r>
      <w:r w:rsidRPr="005D15F9">
        <w:rPr>
          <w:sz w:val="20"/>
          <w:szCs w:val="20"/>
        </w:rPr>
        <w:t xml:space="preserve"> Screening / Due Diligence Report is available witho</w:t>
      </w:r>
      <w:r w:rsidR="00796E26">
        <w:rPr>
          <w:sz w:val="20"/>
          <w:szCs w:val="20"/>
        </w:rPr>
        <w:t>ut requesting for the new one. ask requester to c</w:t>
      </w:r>
      <w:r w:rsidRPr="005D15F9">
        <w:rPr>
          <w:sz w:val="20"/>
          <w:szCs w:val="20"/>
        </w:rPr>
        <w:t>ancel the PO</w:t>
      </w:r>
    </w:p>
    <w:p w:rsidR="00AD25EF" w:rsidRDefault="00AD25EF" w:rsidP="00CB7FAC">
      <w:pPr>
        <w:pStyle w:val="ListParagraph"/>
        <w:ind w:left="820" w:firstLine="0"/>
      </w:pPr>
    </w:p>
    <w:p w:rsidR="008C0575" w:rsidRPr="00567633" w:rsidRDefault="008C0575" w:rsidP="008C0575">
      <w:pPr>
        <w:ind w:left="100"/>
      </w:pPr>
    </w:p>
    <w:p w:rsidR="00D4619B" w:rsidRDefault="00FA25BB">
      <w:pPr>
        <w:ind w:left="100"/>
        <w:rPr>
          <w:b/>
        </w:rPr>
      </w:pPr>
      <w:r>
        <w:rPr>
          <w:b/>
          <w:spacing w:val="-1"/>
        </w:rPr>
        <w:t>Roles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Responsibilities:</w:t>
      </w:r>
      <w:r w:rsidR="00D91357">
        <w:rPr>
          <w:b/>
          <w:spacing w:val="-1"/>
        </w:rPr>
        <w:t xml:space="preserve"> ( Jan 2023 – Jan 2024)</w:t>
      </w:r>
    </w:p>
    <w:p w:rsidR="00D4619B" w:rsidRPr="00404AC6" w:rsidRDefault="007D402B">
      <w:pPr>
        <w:pStyle w:val="ListParagraph"/>
        <w:numPr>
          <w:ilvl w:val="1"/>
          <w:numId w:val="2"/>
        </w:numPr>
        <w:tabs>
          <w:tab w:val="left" w:pos="720"/>
        </w:tabs>
        <w:spacing w:before="40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Well known to Procurement to Pay (P2P) cycle</w:t>
      </w:r>
      <w:r w:rsidR="00FA25BB" w:rsidRPr="00404AC6">
        <w:rPr>
          <w:sz w:val="20"/>
          <w:szCs w:val="20"/>
        </w:rPr>
        <w:t>.</w:t>
      </w:r>
    </w:p>
    <w:p w:rsidR="00D4619B" w:rsidRPr="00404AC6" w:rsidRDefault="007D402B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Purchase order follow-up with supplier on pending orders</w:t>
      </w:r>
      <w:r w:rsidR="00FA25BB" w:rsidRPr="00404AC6">
        <w:rPr>
          <w:sz w:val="20"/>
          <w:szCs w:val="20"/>
        </w:rPr>
        <w:t>.</w:t>
      </w:r>
    </w:p>
    <w:p w:rsidR="007D402B" w:rsidRPr="00404AC6" w:rsidRDefault="00A11E2F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Handling the Purchasing Process: quotation comparisons, Price comparisons and creation of purchase order.</w:t>
      </w:r>
    </w:p>
    <w:p w:rsidR="00A11E2F" w:rsidRPr="00404AC6" w:rsidRDefault="00A11E2F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Inviting suppliers to participate in tenders to verify the best prices and quality results for sourcing and contracting.</w:t>
      </w:r>
    </w:p>
    <w:p w:rsidR="00A11E2F" w:rsidRPr="00404AC6" w:rsidRDefault="00A11E2F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Creation/Extension/Amendment of contract/Price/Framework Agreement and dispatch for Docusign for signatures from internal business partners and these are uploaded to SRM.</w:t>
      </w:r>
    </w:p>
    <w:p w:rsidR="00A11E2F" w:rsidRPr="00404AC6" w:rsidRDefault="00A11E2F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Worked on different SAP MM, SAP Ariba, Maximo, G-SEP, FIORI, SPVR, FOOTPRINT application.</w:t>
      </w:r>
    </w:p>
    <w:p w:rsidR="00404AC6" w:rsidRDefault="00A11E2F" w:rsidP="00404AC6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 w:rsidRPr="00404AC6">
        <w:rPr>
          <w:sz w:val="20"/>
          <w:szCs w:val="20"/>
        </w:rPr>
        <w:t>Involving in SOP creation for IT process, Approved and signed by the clients.</w:t>
      </w:r>
    </w:p>
    <w:p w:rsidR="00404AC6" w:rsidRPr="00FA64DF" w:rsidRDefault="00404AC6" w:rsidP="00FA64DF">
      <w:pPr>
        <w:pStyle w:val="ListParagraph"/>
        <w:numPr>
          <w:ilvl w:val="1"/>
          <w:numId w:val="2"/>
        </w:numPr>
        <w:tabs>
          <w:tab w:val="left" w:pos="720"/>
        </w:tabs>
        <w:spacing w:before="8"/>
        <w:ind w:hanging="361"/>
        <w:rPr>
          <w:sz w:val="20"/>
          <w:szCs w:val="20"/>
        </w:rPr>
      </w:pPr>
      <w:r>
        <w:rPr>
          <w:sz w:val="20"/>
          <w:szCs w:val="20"/>
        </w:rPr>
        <w:t>Pr</w:t>
      </w:r>
      <w:r w:rsidR="00A11E2F" w:rsidRPr="00404AC6">
        <w:rPr>
          <w:sz w:val="20"/>
          <w:szCs w:val="20"/>
        </w:rPr>
        <w:t>oviding on the job training to new joiners</w:t>
      </w:r>
      <w:r>
        <w:rPr>
          <w:sz w:val="20"/>
          <w:szCs w:val="20"/>
        </w:rPr>
        <w:t>.</w:t>
      </w:r>
    </w:p>
    <w:p w:rsidR="00404AC6" w:rsidRPr="00404AC6" w:rsidRDefault="00404AC6" w:rsidP="00404AC6">
      <w:pPr>
        <w:tabs>
          <w:tab w:val="left" w:pos="720"/>
        </w:tabs>
        <w:spacing w:line="120" w:lineRule="auto"/>
        <w:ind w:right="101"/>
        <w:rPr>
          <w:sz w:val="20"/>
          <w:szCs w:val="20"/>
        </w:rPr>
      </w:pPr>
    </w:p>
    <w:p w:rsidR="00A11E2F" w:rsidRPr="00404AC6" w:rsidRDefault="00A11E2F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20" w:lineRule="auto"/>
        <w:ind w:right="101"/>
        <w:rPr>
          <w:sz w:val="20"/>
          <w:szCs w:val="20"/>
        </w:rPr>
      </w:pPr>
      <w:r w:rsidRPr="00404AC6">
        <w:rPr>
          <w:sz w:val="20"/>
          <w:szCs w:val="20"/>
        </w:rPr>
        <w:t>Pro-active follow-ups on unresolved cases to get the resolution.</w:t>
      </w:r>
    </w:p>
    <w:p w:rsidR="00A11E2F" w:rsidRDefault="00A11E2F" w:rsidP="00640925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Resolving customer/vendor/requestors quires through phone calls and emails.</w:t>
      </w:r>
    </w:p>
    <w:p w:rsidR="00640925" w:rsidRPr="00796E26" w:rsidRDefault="00640925" w:rsidP="00796E2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796E26">
        <w:rPr>
          <w:sz w:val="20"/>
          <w:szCs w:val="20"/>
        </w:rPr>
        <w:t>Regular follow-up with end user and supplier to know the delivery Status.</w:t>
      </w:r>
    </w:p>
    <w:p w:rsidR="00640925" w:rsidRDefault="00640925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Regular monthly, By weekly, weekly meetings with vendors, requestors, supply mangers, warehouse and business unit issue.</w:t>
      </w:r>
    </w:p>
    <w:p w:rsidR="005D15F9" w:rsidRPr="00404AC6" w:rsidRDefault="005D15F9" w:rsidP="005D15F9">
      <w:pPr>
        <w:pStyle w:val="ListParagraph"/>
        <w:tabs>
          <w:tab w:val="left" w:pos="720"/>
        </w:tabs>
        <w:spacing w:line="10" w:lineRule="atLeast"/>
        <w:ind w:right="100" w:firstLine="0"/>
        <w:rPr>
          <w:sz w:val="20"/>
          <w:szCs w:val="20"/>
        </w:rPr>
      </w:pPr>
    </w:p>
    <w:p w:rsidR="00640925" w:rsidRPr="00404AC6" w:rsidRDefault="00640925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lastRenderedPageBreak/>
        <w:t>Providing the data report on daily/weekly/monthly basis to the team lead.</w:t>
      </w:r>
    </w:p>
    <w:p w:rsidR="00640925" w:rsidRPr="00404AC6" w:rsidRDefault="00640925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Query handling-Assist requestors with their queries related to PO status, stock issue payment term issue.</w:t>
      </w:r>
    </w:p>
    <w:p w:rsidR="00640925" w:rsidRPr="00404AC6" w:rsidRDefault="00640925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Purchase order Amendments/closers in SAP</w:t>
      </w:r>
      <w:r w:rsidR="00404AC6" w:rsidRPr="00404AC6">
        <w:rPr>
          <w:sz w:val="20"/>
          <w:szCs w:val="20"/>
        </w:rPr>
        <w:t>.</w:t>
      </w:r>
    </w:p>
    <w:p w:rsidR="00404AC6" w:rsidRPr="00404AC6" w:rsidRDefault="00404AC6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Validation of the multiple quotation and take the approval from requestors.</w:t>
      </w:r>
    </w:p>
    <w:p w:rsidR="00404AC6" w:rsidRPr="00404AC6" w:rsidRDefault="00404AC6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Collecting the new supplier’s information for vendor on-boarding.</w:t>
      </w:r>
    </w:p>
    <w:p w:rsidR="00404AC6" w:rsidRPr="00404AC6" w:rsidRDefault="00404AC6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Having good knowledge on negation part.</w:t>
      </w:r>
    </w:p>
    <w:p w:rsidR="00404AC6" w:rsidRPr="00404AC6" w:rsidRDefault="00404AC6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Handling Vendor on-boarding</w:t>
      </w:r>
    </w:p>
    <w:p w:rsidR="00404AC6" w:rsidRPr="00404AC6" w:rsidRDefault="00404AC6" w:rsidP="00404AC6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Handling and checking the internal Q&amp;C.</w:t>
      </w:r>
    </w:p>
    <w:p w:rsidR="00D4619B" w:rsidRDefault="00404AC6" w:rsidP="00CB7FAC">
      <w:pPr>
        <w:pStyle w:val="ListParagraph"/>
        <w:numPr>
          <w:ilvl w:val="1"/>
          <w:numId w:val="2"/>
        </w:num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  <w:r w:rsidRPr="00404AC6">
        <w:rPr>
          <w:sz w:val="20"/>
          <w:szCs w:val="20"/>
        </w:rPr>
        <w:t>Helping to the team members any issues for PR’s and vendor issues.</w:t>
      </w:r>
    </w:p>
    <w:p w:rsidR="0083045F" w:rsidRDefault="0083045F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F3435A" w:rsidRDefault="00F3435A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F3435A" w:rsidRDefault="00F3435A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F3435A" w:rsidRDefault="00F3435A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83045F" w:rsidRDefault="0083045F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83045F" w:rsidRDefault="0083045F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83045F" w:rsidRDefault="0083045F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</w:pPr>
    </w:p>
    <w:p w:rsidR="0083045F" w:rsidRDefault="0083045F" w:rsidP="0083045F">
      <w:pPr>
        <w:tabs>
          <w:tab w:val="left" w:pos="10947"/>
        </w:tabs>
        <w:spacing w:before="84"/>
        <w:rPr>
          <w:b/>
          <w:sz w:val="20"/>
        </w:rPr>
      </w:pPr>
      <w:r>
        <w:rPr>
          <w:b/>
          <w:sz w:val="20"/>
          <w:shd w:val="clear" w:color="auto" w:fill="B3B3B3"/>
        </w:rPr>
        <w:t>COMPUTER</w:t>
      </w:r>
      <w:r>
        <w:rPr>
          <w:b/>
          <w:spacing w:val="-10"/>
          <w:sz w:val="20"/>
          <w:shd w:val="clear" w:color="auto" w:fill="B3B3B3"/>
        </w:rPr>
        <w:t xml:space="preserve"> </w:t>
      </w:r>
      <w:r>
        <w:rPr>
          <w:b/>
          <w:sz w:val="20"/>
          <w:shd w:val="clear" w:color="auto" w:fill="B3B3B3"/>
        </w:rPr>
        <w:t>SKILLSET:</w:t>
      </w:r>
      <w:r>
        <w:rPr>
          <w:b/>
          <w:sz w:val="20"/>
          <w:shd w:val="clear" w:color="auto" w:fill="B3B3B3"/>
        </w:rPr>
        <w:tab/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</w:tabs>
        <w:spacing w:before="102"/>
        <w:rPr>
          <w:rFonts w:ascii="Symbol" w:hAnsi="Symbol"/>
          <w:sz w:val="20"/>
        </w:rPr>
      </w:pPr>
      <w:r>
        <w:rPr>
          <w:sz w:val="20"/>
        </w:rPr>
        <w:t>SAP</w:t>
      </w:r>
      <w:r>
        <w:rPr>
          <w:spacing w:val="2"/>
          <w:sz w:val="20"/>
        </w:rPr>
        <w:t xml:space="preserve"> </w:t>
      </w:r>
      <w:r>
        <w:rPr>
          <w:sz w:val="20"/>
        </w:rPr>
        <w:t>MM</w:t>
      </w:r>
      <w:r>
        <w:rPr>
          <w:spacing w:val="-17"/>
          <w:sz w:val="20"/>
        </w:rPr>
        <w:t xml:space="preserve"> </w:t>
      </w:r>
      <w:r>
        <w:rPr>
          <w:sz w:val="20"/>
        </w:rPr>
        <w:t>module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spacing w:val="-7"/>
          <w:sz w:val="20"/>
        </w:rPr>
        <w:t xml:space="preserve"> </w:t>
      </w:r>
      <w:r>
        <w:rPr>
          <w:sz w:val="20"/>
        </w:rPr>
        <w:t>ECC</w:t>
      </w:r>
      <w:r>
        <w:rPr>
          <w:spacing w:val="-7"/>
          <w:sz w:val="20"/>
        </w:rPr>
        <w:t xml:space="preserve"> </w:t>
      </w:r>
      <w:r>
        <w:rPr>
          <w:sz w:val="20"/>
        </w:rPr>
        <w:t>6.0)</w:t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rPr>
          <w:rFonts w:ascii="Symbol" w:hAnsi="Symbol"/>
          <w:sz w:val="20"/>
        </w:rPr>
      </w:pPr>
      <w:r>
        <w:rPr>
          <w:spacing w:val="-1"/>
          <w:sz w:val="20"/>
        </w:rPr>
        <w:t>M.S</w:t>
      </w:r>
      <w:r>
        <w:rPr>
          <w:spacing w:val="3"/>
          <w:sz w:val="20"/>
        </w:rPr>
        <w:t xml:space="preserve"> </w:t>
      </w:r>
      <w:r>
        <w:rPr>
          <w:sz w:val="20"/>
        </w:rPr>
        <w:t>Office</w:t>
      </w:r>
      <w:r>
        <w:rPr>
          <w:spacing w:val="3"/>
          <w:sz w:val="20"/>
        </w:rPr>
        <w:t xml:space="preserve"> </w:t>
      </w:r>
      <w:r>
        <w:rPr>
          <w:sz w:val="20"/>
        </w:rPr>
        <w:t>(Ms</w:t>
      </w:r>
      <w:r>
        <w:rPr>
          <w:spacing w:val="-16"/>
          <w:sz w:val="20"/>
        </w:rPr>
        <w:t xml:space="preserve"> </w:t>
      </w:r>
      <w:r>
        <w:rPr>
          <w:sz w:val="20"/>
        </w:rPr>
        <w:t>Excel, Ms</w:t>
      </w:r>
      <w:r>
        <w:rPr>
          <w:spacing w:val="-7"/>
          <w:sz w:val="20"/>
        </w:rPr>
        <w:t xml:space="preserve"> </w:t>
      </w:r>
      <w:r>
        <w:rPr>
          <w:sz w:val="20"/>
        </w:rPr>
        <w:t>word</w:t>
      </w:r>
      <w:r>
        <w:rPr>
          <w:spacing w:val="-19"/>
          <w:sz w:val="20"/>
        </w:rPr>
        <w:t xml:space="preserve"> </w:t>
      </w:r>
      <w:r>
        <w:rPr>
          <w:sz w:val="20"/>
        </w:rPr>
        <w:t>&amp;PowerPoint)</w:t>
      </w:r>
    </w:p>
    <w:p w:rsidR="0083045F" w:rsidRDefault="0083045F" w:rsidP="0083045F">
      <w:pPr>
        <w:pStyle w:val="BodyText"/>
        <w:rPr>
          <w:sz w:val="20"/>
        </w:rPr>
      </w:pPr>
    </w:p>
    <w:p w:rsidR="0083045F" w:rsidRDefault="0083045F" w:rsidP="0083045F">
      <w:pPr>
        <w:pStyle w:val="BodyText"/>
        <w:spacing w:before="10"/>
        <w:rPr>
          <w:sz w:val="19"/>
        </w:rPr>
      </w:pPr>
    </w:p>
    <w:p w:rsidR="0083045F" w:rsidRDefault="0083045F" w:rsidP="0083045F">
      <w:pPr>
        <w:tabs>
          <w:tab w:val="left" w:pos="10947"/>
        </w:tabs>
        <w:spacing w:before="1"/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PERSONALPROFILE:</w:t>
      </w:r>
      <w:r>
        <w:rPr>
          <w:b/>
          <w:sz w:val="20"/>
          <w:shd w:val="clear" w:color="auto" w:fill="B3B3B3"/>
        </w:rPr>
        <w:tab/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  <w:tab w:val="left" w:pos="2669"/>
        </w:tabs>
        <w:spacing w:before="189" w:line="242" w:lineRule="exact"/>
        <w:rPr>
          <w:rFonts w:ascii="Symbol" w:hAnsi="Symbol"/>
          <w:sz w:val="19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r>
        <w:rPr>
          <w:sz w:val="19"/>
        </w:rPr>
        <w:t>7</w:t>
      </w:r>
      <w:r>
        <w:rPr>
          <w:spacing w:val="-14"/>
          <w:sz w:val="19"/>
        </w:rPr>
        <w:t xml:space="preserve"> </w:t>
      </w:r>
      <w:r w:rsidR="00607BC4">
        <w:rPr>
          <w:sz w:val="19"/>
        </w:rPr>
        <w:t>April</w:t>
      </w:r>
      <w:r>
        <w:rPr>
          <w:spacing w:val="-2"/>
          <w:sz w:val="19"/>
        </w:rPr>
        <w:t xml:space="preserve"> </w:t>
      </w:r>
      <w:r>
        <w:rPr>
          <w:sz w:val="19"/>
        </w:rPr>
        <w:t>1997</w:t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  <w:tab w:val="left" w:pos="2645"/>
        </w:tabs>
        <w:spacing w:line="242" w:lineRule="exact"/>
        <w:rPr>
          <w:rFonts w:ascii="Symbol" w:hAnsi="Symbol"/>
          <w:sz w:val="19"/>
        </w:rPr>
      </w:pPr>
      <w:r>
        <w:rPr>
          <w:b/>
          <w:sz w:val="20"/>
        </w:rPr>
        <w:t>Language</w:t>
      </w:r>
      <w:r>
        <w:rPr>
          <w:b/>
          <w:sz w:val="20"/>
        </w:rPr>
        <w:tab/>
        <w:t>:</w:t>
      </w:r>
      <w:r>
        <w:rPr>
          <w:b/>
          <w:spacing w:val="-8"/>
          <w:sz w:val="20"/>
        </w:rPr>
        <w:t xml:space="preserve"> </w:t>
      </w:r>
      <w:r>
        <w:rPr>
          <w:sz w:val="19"/>
        </w:rPr>
        <w:t>English,</w:t>
      </w:r>
      <w:r>
        <w:rPr>
          <w:spacing w:val="-4"/>
          <w:sz w:val="19"/>
        </w:rPr>
        <w:t xml:space="preserve"> </w:t>
      </w:r>
      <w:r>
        <w:rPr>
          <w:sz w:val="19"/>
        </w:rPr>
        <w:t>Hindi,</w:t>
      </w:r>
      <w:r>
        <w:rPr>
          <w:spacing w:val="-8"/>
          <w:sz w:val="19"/>
        </w:rPr>
        <w:t xml:space="preserve"> </w:t>
      </w:r>
      <w:r w:rsidR="00607BC4">
        <w:rPr>
          <w:spacing w:val="-8"/>
          <w:sz w:val="19"/>
        </w:rPr>
        <w:t xml:space="preserve"> Telagu, </w:t>
      </w:r>
      <w:r>
        <w:rPr>
          <w:sz w:val="19"/>
        </w:rPr>
        <w:t>Kannada</w:t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  <w:tab w:val="left" w:pos="2650"/>
        </w:tabs>
        <w:spacing w:before="25" w:line="269" w:lineRule="exact"/>
        <w:rPr>
          <w:rFonts w:ascii="Symbol" w:hAnsi="Symbol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sz w:val="19"/>
        </w:rPr>
        <w:t>Indian</w:t>
      </w:r>
    </w:p>
    <w:p w:rsidR="0083045F" w:rsidRDefault="0083045F" w:rsidP="0083045F">
      <w:pPr>
        <w:pStyle w:val="ListParagraph"/>
        <w:numPr>
          <w:ilvl w:val="0"/>
          <w:numId w:val="1"/>
        </w:numPr>
        <w:tabs>
          <w:tab w:val="left" w:pos="461"/>
        </w:tabs>
        <w:spacing w:line="269" w:lineRule="exact"/>
        <w:rPr>
          <w:rFonts w:ascii="Symbol" w:hAnsi="Symbol"/>
        </w:rPr>
      </w:pPr>
      <w:r>
        <w:rPr>
          <w:b/>
          <w:spacing w:val="-1"/>
          <w:sz w:val="20"/>
        </w:rPr>
        <w:t>Permanent</w:t>
      </w:r>
      <w:r>
        <w:rPr>
          <w:b/>
          <w:spacing w:val="-16"/>
          <w:sz w:val="20"/>
        </w:rPr>
        <w:t xml:space="preserve"> </w:t>
      </w:r>
      <w:r>
        <w:rPr>
          <w:b/>
          <w:spacing w:val="-1"/>
          <w:sz w:val="20"/>
        </w:rPr>
        <w:t>address: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WD-5</w:t>
      </w:r>
      <w:r>
        <w:rPr>
          <w:spacing w:val="-8"/>
          <w:sz w:val="20"/>
        </w:rPr>
        <w:t xml:space="preserve"> </w:t>
      </w:r>
      <w:r>
        <w:rPr>
          <w:sz w:val="20"/>
        </w:rPr>
        <w:t>Anand</w:t>
      </w:r>
      <w:r>
        <w:rPr>
          <w:spacing w:val="-14"/>
          <w:sz w:val="20"/>
        </w:rPr>
        <w:t xml:space="preserve"> </w:t>
      </w:r>
      <w:r>
        <w:rPr>
          <w:sz w:val="20"/>
        </w:rPr>
        <w:t>Nagar</w:t>
      </w:r>
      <w:r>
        <w:rPr>
          <w:spacing w:val="1"/>
          <w:sz w:val="20"/>
        </w:rPr>
        <w:t xml:space="preserve"> </w:t>
      </w:r>
      <w:r>
        <w:rPr>
          <w:sz w:val="20"/>
        </w:rPr>
        <w:t>Mudhol</w:t>
      </w:r>
      <w:r>
        <w:rPr>
          <w:spacing w:val="2"/>
          <w:sz w:val="20"/>
        </w:rPr>
        <w:t xml:space="preserve"> </w:t>
      </w:r>
      <w:r>
        <w:rPr>
          <w:sz w:val="20"/>
        </w:rPr>
        <w:t>Near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Om</w:t>
      </w:r>
      <w:r>
        <w:rPr>
          <w:spacing w:val="-8"/>
          <w:sz w:val="20"/>
        </w:rPr>
        <w:t xml:space="preserve"> </w:t>
      </w:r>
      <w:r>
        <w:rPr>
          <w:sz w:val="20"/>
        </w:rPr>
        <w:t>Shanti</w:t>
      </w:r>
      <w:r>
        <w:rPr>
          <w:spacing w:val="3"/>
          <w:sz w:val="20"/>
        </w:rPr>
        <w:t xml:space="preserve"> </w:t>
      </w:r>
      <w:r>
        <w:rPr>
          <w:sz w:val="20"/>
        </w:rPr>
        <w:t>Mudhol</w:t>
      </w:r>
      <w:r>
        <w:rPr>
          <w:spacing w:val="7"/>
          <w:sz w:val="20"/>
        </w:rPr>
        <w:t xml:space="preserve"> </w:t>
      </w:r>
      <w:r>
        <w:rPr>
          <w:sz w:val="20"/>
        </w:rPr>
        <w:t>-587313.</w:t>
      </w:r>
    </w:p>
    <w:p w:rsidR="0083045F" w:rsidRDefault="0083045F" w:rsidP="0083045F">
      <w:pPr>
        <w:pStyle w:val="BodyText"/>
        <w:rPr>
          <w:sz w:val="20"/>
        </w:rPr>
      </w:pPr>
    </w:p>
    <w:p w:rsidR="0083045F" w:rsidRDefault="0083045F" w:rsidP="0083045F">
      <w:pPr>
        <w:pStyle w:val="BodyText"/>
        <w:spacing w:before="6"/>
        <w:rPr>
          <w:sz w:val="15"/>
        </w:rPr>
      </w:pPr>
    </w:p>
    <w:p w:rsidR="0083045F" w:rsidRDefault="0083045F" w:rsidP="0083045F">
      <w:pPr>
        <w:tabs>
          <w:tab w:val="left" w:pos="10947"/>
        </w:tabs>
        <w:spacing w:before="102"/>
        <w:ind w:left="100"/>
        <w:rPr>
          <w:b/>
          <w:sz w:val="20"/>
        </w:rPr>
      </w:pPr>
      <w:r>
        <w:rPr>
          <w:b/>
          <w:sz w:val="20"/>
          <w:shd w:val="clear" w:color="auto" w:fill="B3B3B3"/>
        </w:rPr>
        <w:t>DECLARATION:</w:t>
      </w:r>
      <w:r>
        <w:rPr>
          <w:b/>
          <w:sz w:val="20"/>
          <w:shd w:val="clear" w:color="auto" w:fill="B3B3B3"/>
        </w:rPr>
        <w:tab/>
      </w:r>
    </w:p>
    <w:p w:rsidR="0083045F" w:rsidRDefault="0083045F" w:rsidP="0083045F">
      <w:pPr>
        <w:pStyle w:val="BodyText"/>
        <w:spacing w:before="8"/>
        <w:rPr>
          <w:b/>
          <w:sz w:val="35"/>
        </w:rPr>
      </w:pPr>
    </w:p>
    <w:p w:rsidR="0083045F" w:rsidRDefault="0083045F" w:rsidP="0083045F">
      <w:pPr>
        <w:ind w:left="537"/>
        <w:rPr>
          <w:sz w:val="20"/>
        </w:rPr>
      </w:pPr>
      <w:r>
        <w:rPr>
          <w:spacing w:val="-1"/>
          <w:sz w:val="20"/>
        </w:rPr>
        <w:t>I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hereby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declare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details</w:t>
      </w:r>
      <w:r>
        <w:rPr>
          <w:spacing w:val="-7"/>
          <w:sz w:val="20"/>
        </w:rPr>
        <w:t xml:space="preserve"> </w:t>
      </w:r>
      <w:r>
        <w:rPr>
          <w:sz w:val="20"/>
        </w:rPr>
        <w:t>furnished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  <w:r>
        <w:rPr>
          <w:spacing w:val="-13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1"/>
          <w:sz w:val="20"/>
        </w:rPr>
        <w:t xml:space="preserve"> </w:t>
      </w:r>
      <w:r>
        <w:rPr>
          <w:sz w:val="20"/>
        </w:rPr>
        <w:t>and best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belief.</w:t>
      </w:r>
    </w:p>
    <w:p w:rsidR="0083045F" w:rsidRDefault="0083045F" w:rsidP="0083045F">
      <w:pPr>
        <w:pStyle w:val="BodyText"/>
        <w:rPr>
          <w:sz w:val="24"/>
        </w:rPr>
      </w:pPr>
    </w:p>
    <w:p w:rsidR="0083045F" w:rsidRDefault="0083045F" w:rsidP="0083045F">
      <w:pPr>
        <w:pStyle w:val="BodyText"/>
        <w:rPr>
          <w:sz w:val="24"/>
        </w:rPr>
      </w:pPr>
    </w:p>
    <w:p w:rsidR="0083045F" w:rsidRDefault="0083045F" w:rsidP="0083045F">
      <w:pPr>
        <w:pStyle w:val="BodyText"/>
        <w:rPr>
          <w:sz w:val="24"/>
        </w:rPr>
      </w:pPr>
    </w:p>
    <w:p w:rsidR="0083045F" w:rsidRDefault="0083045F" w:rsidP="0083045F">
      <w:pPr>
        <w:pStyle w:val="BodyText"/>
        <w:rPr>
          <w:sz w:val="24"/>
        </w:rPr>
      </w:pPr>
    </w:p>
    <w:p w:rsidR="0083045F" w:rsidRDefault="0083045F" w:rsidP="0083045F">
      <w:pPr>
        <w:spacing w:before="175"/>
        <w:ind w:right="1486"/>
        <w:jc w:val="right"/>
        <w:rPr>
          <w:b/>
          <w:sz w:val="20"/>
        </w:rPr>
      </w:pPr>
      <w:r>
        <w:rPr>
          <w:b/>
          <w:sz w:val="20"/>
        </w:rPr>
        <w:t>Ajit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Badiger</w:t>
      </w:r>
    </w:p>
    <w:p w:rsidR="0083045F" w:rsidRPr="0083045F" w:rsidRDefault="0083045F" w:rsidP="0083045F">
      <w:pPr>
        <w:tabs>
          <w:tab w:val="left" w:pos="720"/>
        </w:tabs>
        <w:spacing w:line="10" w:lineRule="atLeast"/>
        <w:ind w:right="100"/>
        <w:rPr>
          <w:sz w:val="20"/>
          <w:szCs w:val="20"/>
        </w:rPr>
        <w:sectPr w:rsidR="0083045F" w:rsidRPr="0083045F">
          <w:type w:val="continuous"/>
          <w:pgSz w:w="12240" w:h="15840"/>
          <w:pgMar w:top="760" w:right="440" w:bottom="280" w:left="620" w:header="720" w:footer="720" w:gutter="0"/>
          <w:pgBorders w:offsetFrom="page">
            <w:top w:val="single" w:sz="18" w:space="24" w:color="D2D2D2"/>
            <w:left w:val="single" w:sz="18" w:space="24" w:color="D2D2D2"/>
            <w:bottom w:val="single" w:sz="18" w:space="24" w:color="D2D2D2"/>
            <w:right w:val="single" w:sz="18" w:space="24" w:color="D2D2D2"/>
          </w:pgBorders>
          <w:cols w:space="720"/>
        </w:sectPr>
      </w:pPr>
    </w:p>
    <w:p w:rsidR="00607BC4" w:rsidRDefault="00607BC4" w:rsidP="00607BC4">
      <w:pPr>
        <w:spacing w:before="175"/>
        <w:ind w:right="1486"/>
        <w:jc w:val="center"/>
        <w:rPr>
          <w:b/>
          <w:sz w:val="20"/>
        </w:rPr>
      </w:pPr>
    </w:p>
    <w:p w:rsidR="00607BC4" w:rsidRDefault="00F3435A" w:rsidP="00F3435A">
      <w:pPr>
        <w:tabs>
          <w:tab w:val="left" w:pos="4385"/>
        </w:tabs>
        <w:rPr>
          <w:sz w:val="20"/>
        </w:rPr>
      </w:pPr>
      <w:r>
        <w:rPr>
          <w:sz w:val="20"/>
        </w:rPr>
        <w:tab/>
      </w:r>
    </w:p>
    <w:p w:rsidR="00607BC4" w:rsidRDefault="00607BC4" w:rsidP="00607BC4">
      <w:pPr>
        <w:rPr>
          <w:sz w:val="20"/>
        </w:rPr>
      </w:pPr>
    </w:p>
    <w:p w:rsidR="005D15F9" w:rsidRDefault="00607BC4" w:rsidP="00607BC4">
      <w:pPr>
        <w:tabs>
          <w:tab w:val="left" w:pos="4429"/>
        </w:tabs>
        <w:rPr>
          <w:sz w:val="20"/>
        </w:rPr>
      </w:pPr>
      <w:r>
        <w:rPr>
          <w:sz w:val="20"/>
        </w:rPr>
        <w:tab/>
      </w:r>
    </w:p>
    <w:p w:rsidR="00607BC4" w:rsidRPr="005D15F9" w:rsidRDefault="00607BC4" w:rsidP="005D15F9">
      <w:pPr>
        <w:jc w:val="center"/>
        <w:rPr>
          <w:sz w:val="20"/>
        </w:rPr>
      </w:pPr>
    </w:p>
    <w:sectPr w:rsidR="00607BC4" w:rsidRPr="005D15F9" w:rsidSect="00D4619B">
      <w:pgSz w:w="12240" w:h="15840"/>
      <w:pgMar w:top="680" w:right="440" w:bottom="280" w:left="620" w:header="720" w:footer="720" w:gutter="0"/>
      <w:pgBorders w:offsetFrom="page">
        <w:top w:val="single" w:sz="18" w:space="24" w:color="D2D2D2"/>
        <w:left w:val="single" w:sz="18" w:space="24" w:color="D2D2D2"/>
        <w:bottom w:val="single" w:sz="18" w:space="24" w:color="D2D2D2"/>
        <w:right w:val="single" w:sz="18" w:space="24" w:color="D2D2D2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D9" w:rsidRDefault="00D122D9" w:rsidP="00607BC4">
      <w:r>
        <w:separator/>
      </w:r>
    </w:p>
  </w:endnote>
  <w:endnote w:type="continuationSeparator" w:id="1">
    <w:p w:rsidR="00D122D9" w:rsidRDefault="00D122D9" w:rsidP="0060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D9" w:rsidRDefault="00D122D9" w:rsidP="00607BC4">
      <w:r>
        <w:separator/>
      </w:r>
    </w:p>
  </w:footnote>
  <w:footnote w:type="continuationSeparator" w:id="1">
    <w:p w:rsidR="00D122D9" w:rsidRDefault="00D122D9" w:rsidP="00607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47120"/>
    <w:multiLevelType w:val="hybridMultilevel"/>
    <w:tmpl w:val="47F04BA8"/>
    <w:lvl w:ilvl="0" w:tplc="D2301FB0">
      <w:numFmt w:val="bullet"/>
      <w:lvlText w:val=""/>
      <w:lvlJc w:val="left"/>
      <w:pPr>
        <w:ind w:left="460" w:hanging="183"/>
      </w:pPr>
      <w:rPr>
        <w:rFonts w:hint="default"/>
        <w:w w:val="96"/>
        <w:lang w:val="en-US" w:eastAsia="en-US" w:bidi="ar-SA"/>
      </w:rPr>
    </w:lvl>
    <w:lvl w:ilvl="1" w:tplc="E586DD82">
      <w:numFmt w:val="bullet"/>
      <w:lvlText w:val="•"/>
      <w:lvlJc w:val="left"/>
      <w:pPr>
        <w:ind w:left="1532" w:hanging="183"/>
      </w:pPr>
      <w:rPr>
        <w:rFonts w:hint="default"/>
        <w:lang w:val="en-US" w:eastAsia="en-US" w:bidi="ar-SA"/>
      </w:rPr>
    </w:lvl>
    <w:lvl w:ilvl="2" w:tplc="78D2832A">
      <w:numFmt w:val="bullet"/>
      <w:lvlText w:val="•"/>
      <w:lvlJc w:val="left"/>
      <w:pPr>
        <w:ind w:left="2604" w:hanging="183"/>
      </w:pPr>
      <w:rPr>
        <w:rFonts w:hint="default"/>
        <w:lang w:val="en-US" w:eastAsia="en-US" w:bidi="ar-SA"/>
      </w:rPr>
    </w:lvl>
    <w:lvl w:ilvl="3" w:tplc="4AAC0224">
      <w:numFmt w:val="bullet"/>
      <w:lvlText w:val="•"/>
      <w:lvlJc w:val="left"/>
      <w:pPr>
        <w:ind w:left="3676" w:hanging="183"/>
      </w:pPr>
      <w:rPr>
        <w:rFonts w:hint="default"/>
        <w:lang w:val="en-US" w:eastAsia="en-US" w:bidi="ar-SA"/>
      </w:rPr>
    </w:lvl>
    <w:lvl w:ilvl="4" w:tplc="7DB29464">
      <w:numFmt w:val="bullet"/>
      <w:lvlText w:val="•"/>
      <w:lvlJc w:val="left"/>
      <w:pPr>
        <w:ind w:left="4748" w:hanging="183"/>
      </w:pPr>
      <w:rPr>
        <w:rFonts w:hint="default"/>
        <w:lang w:val="en-US" w:eastAsia="en-US" w:bidi="ar-SA"/>
      </w:rPr>
    </w:lvl>
    <w:lvl w:ilvl="5" w:tplc="370E6524">
      <w:numFmt w:val="bullet"/>
      <w:lvlText w:val="•"/>
      <w:lvlJc w:val="left"/>
      <w:pPr>
        <w:ind w:left="5820" w:hanging="183"/>
      </w:pPr>
      <w:rPr>
        <w:rFonts w:hint="default"/>
        <w:lang w:val="en-US" w:eastAsia="en-US" w:bidi="ar-SA"/>
      </w:rPr>
    </w:lvl>
    <w:lvl w:ilvl="6" w:tplc="9E827388">
      <w:numFmt w:val="bullet"/>
      <w:lvlText w:val="•"/>
      <w:lvlJc w:val="left"/>
      <w:pPr>
        <w:ind w:left="6892" w:hanging="183"/>
      </w:pPr>
      <w:rPr>
        <w:rFonts w:hint="default"/>
        <w:lang w:val="en-US" w:eastAsia="en-US" w:bidi="ar-SA"/>
      </w:rPr>
    </w:lvl>
    <w:lvl w:ilvl="7" w:tplc="BE66DC24">
      <w:numFmt w:val="bullet"/>
      <w:lvlText w:val="•"/>
      <w:lvlJc w:val="left"/>
      <w:pPr>
        <w:ind w:left="7964" w:hanging="183"/>
      </w:pPr>
      <w:rPr>
        <w:rFonts w:hint="default"/>
        <w:lang w:val="en-US" w:eastAsia="en-US" w:bidi="ar-SA"/>
      </w:rPr>
    </w:lvl>
    <w:lvl w:ilvl="8" w:tplc="1076FB5E">
      <w:numFmt w:val="bullet"/>
      <w:lvlText w:val="•"/>
      <w:lvlJc w:val="left"/>
      <w:pPr>
        <w:ind w:left="9036" w:hanging="183"/>
      </w:pPr>
      <w:rPr>
        <w:rFonts w:hint="default"/>
        <w:lang w:val="en-US" w:eastAsia="en-US" w:bidi="ar-SA"/>
      </w:rPr>
    </w:lvl>
  </w:abstractNum>
  <w:abstractNum w:abstractNumId="1">
    <w:nsid w:val="24550339"/>
    <w:multiLevelType w:val="hybridMultilevel"/>
    <w:tmpl w:val="AF165BE0"/>
    <w:lvl w:ilvl="0" w:tplc="792AB034">
      <w:numFmt w:val="bullet"/>
      <w:lvlText w:val="➢"/>
      <w:lvlJc w:val="left"/>
      <w:pPr>
        <w:ind w:left="1439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>
    <w:nsid w:val="260139FE"/>
    <w:multiLevelType w:val="hybridMultilevel"/>
    <w:tmpl w:val="0158C7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3F53D8"/>
    <w:multiLevelType w:val="hybridMultilevel"/>
    <w:tmpl w:val="AC20C70E"/>
    <w:lvl w:ilvl="0" w:tplc="792AB034">
      <w:numFmt w:val="bullet"/>
      <w:lvlText w:val="➢"/>
      <w:lvlJc w:val="left"/>
      <w:pPr>
        <w:ind w:left="1078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4">
    <w:nsid w:val="3CF07FC3"/>
    <w:multiLevelType w:val="hybridMultilevel"/>
    <w:tmpl w:val="AE36CA84"/>
    <w:lvl w:ilvl="0" w:tplc="792AB034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513226C1"/>
    <w:multiLevelType w:val="hybridMultilevel"/>
    <w:tmpl w:val="C5D89506"/>
    <w:lvl w:ilvl="0" w:tplc="792AB034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73FD0C9D"/>
    <w:multiLevelType w:val="hybridMultilevel"/>
    <w:tmpl w:val="F482C474"/>
    <w:lvl w:ilvl="0" w:tplc="792AB034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A2E17"/>
    <w:multiLevelType w:val="hybridMultilevel"/>
    <w:tmpl w:val="3ACC0470"/>
    <w:lvl w:ilvl="0" w:tplc="D16480F4">
      <w:numFmt w:val="bullet"/>
      <w:lvlText w:val=""/>
      <w:lvlJc w:val="left"/>
      <w:pPr>
        <w:ind w:left="551" w:hanging="365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792AB034">
      <w:numFmt w:val="bullet"/>
      <w:lvlText w:val="➢"/>
      <w:lvlJc w:val="left"/>
      <w:pPr>
        <w:ind w:left="719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299817A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D736B98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A7224FB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82404C28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8B25A5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1C94CE0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572EFEA2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4619B"/>
    <w:rsid w:val="000468B4"/>
    <w:rsid w:val="00091EE8"/>
    <w:rsid w:val="0020509B"/>
    <w:rsid w:val="002B2B7B"/>
    <w:rsid w:val="002F678E"/>
    <w:rsid w:val="00395739"/>
    <w:rsid w:val="00404AC6"/>
    <w:rsid w:val="005029B6"/>
    <w:rsid w:val="00523D63"/>
    <w:rsid w:val="00567633"/>
    <w:rsid w:val="005873EF"/>
    <w:rsid w:val="005D15F9"/>
    <w:rsid w:val="00607BC4"/>
    <w:rsid w:val="00640925"/>
    <w:rsid w:val="006C2DC6"/>
    <w:rsid w:val="006C7D57"/>
    <w:rsid w:val="00796E26"/>
    <w:rsid w:val="007D402B"/>
    <w:rsid w:val="007E24DD"/>
    <w:rsid w:val="0083045F"/>
    <w:rsid w:val="008A6A26"/>
    <w:rsid w:val="008C0575"/>
    <w:rsid w:val="00A11E2F"/>
    <w:rsid w:val="00A675AA"/>
    <w:rsid w:val="00AD25EF"/>
    <w:rsid w:val="00B41891"/>
    <w:rsid w:val="00BC1D8D"/>
    <w:rsid w:val="00CB7FAC"/>
    <w:rsid w:val="00CE574D"/>
    <w:rsid w:val="00D122D9"/>
    <w:rsid w:val="00D218D6"/>
    <w:rsid w:val="00D4619B"/>
    <w:rsid w:val="00D74EB9"/>
    <w:rsid w:val="00D91357"/>
    <w:rsid w:val="00EC56BC"/>
    <w:rsid w:val="00F3435A"/>
    <w:rsid w:val="00F929FB"/>
    <w:rsid w:val="00FA25BB"/>
    <w:rsid w:val="00FA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619B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619B"/>
  </w:style>
  <w:style w:type="paragraph" w:styleId="Title">
    <w:name w:val="Title"/>
    <w:basedOn w:val="Normal"/>
    <w:uiPriority w:val="1"/>
    <w:qFormat/>
    <w:rsid w:val="00D4619B"/>
    <w:pPr>
      <w:spacing w:before="74"/>
      <w:ind w:left="4131" w:right="42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619B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D4619B"/>
    <w:pPr>
      <w:spacing w:before="34"/>
      <w:ind w:right="368"/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607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BC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607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BC4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Hp</cp:lastModifiedBy>
  <cp:revision>43</cp:revision>
  <dcterms:created xsi:type="dcterms:W3CDTF">2025-01-06T05:50:00Z</dcterms:created>
  <dcterms:modified xsi:type="dcterms:W3CDTF">2025-01-10T06:33:00Z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</Properties>
</file>