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Confusion matrix for Quadratic SVM with top 8 variables: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 xml:space="preserve">99% True Positive Benign, 1% False Positive Benign 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94% True Positive Malignant, 6% False Positive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Positive Predictive Value: 97% Benign, 98%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False Discovery Rate: 3% Benign, 2% M</w:t>
      </w:r>
      <w:r w:rsidRPr="006E5AF4">
        <w:rPr>
          <w:rFonts w:ascii="Courier New" w:hAnsi="Courier New" w:cs="Courier New"/>
        </w:rPr>
        <w:t>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Accuracy: 97.0%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Confusion matrix for Random Forest with top 8 variables: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96% True Positive Benign, 4% False Positive Benign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96% True Positive Malignant, 4% False Positive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Positive Predictive Value: 96% Benign, 96%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False Disco</w:t>
      </w:r>
      <w:r w:rsidRPr="006E5AF4">
        <w:rPr>
          <w:rFonts w:ascii="Courier New" w:hAnsi="Courier New" w:cs="Courier New"/>
        </w:rPr>
        <w:t>very Rate: 4% Benign, 4%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Accuracy: 95.8%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Confusion matrix for Quadratic SVM:</w:t>
      </w:r>
      <w:bookmarkStart w:id="0" w:name="_GoBack"/>
      <w:bookmarkEnd w:id="0"/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99% True Positive Benign, 1% False Positive Benign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96% True Positive Malignant, 4% False Positive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Positive Predicitve Value: 97% Benign, 99%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 xml:space="preserve">False </w:t>
      </w:r>
      <w:r w:rsidRPr="006E5AF4">
        <w:rPr>
          <w:rFonts w:ascii="Courier New" w:hAnsi="Courier New" w:cs="Courier New"/>
        </w:rPr>
        <w:t>Discovery Rate: 3% Benign, 1%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Accuracy: 98.1%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Confusion matrix for Random Forest: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98% True Positive Benign, 2% False Positive Benign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92% True Positive Malignant, 8% False Positive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Positive Predictive Value: 95% Benign, 97%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F</w:t>
      </w:r>
      <w:r w:rsidRPr="006E5AF4">
        <w:rPr>
          <w:rFonts w:ascii="Courier New" w:hAnsi="Courier New" w:cs="Courier New"/>
        </w:rPr>
        <w:t>alse Discovery Rate: 5% Benign, 3%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Accuracy: 95.9%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Confusion matrix for 2-Cluster K-Means: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99.7% True Positive Benign, 0.3% False Positive Benign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61.3% True Positive Malignant, 38.7% False Positive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Positive Predictive Value: 81.3% Ben</w:t>
      </w:r>
      <w:r w:rsidRPr="006E5AF4">
        <w:rPr>
          <w:rFonts w:ascii="Courier New" w:hAnsi="Courier New" w:cs="Courier New"/>
        </w:rPr>
        <w:t>ign, 99.2%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False Discovery Rate: 18.7% Benign, 0.8% Malignant</w:t>
      </w: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</w:p>
    <w:p w:rsidR="00000000" w:rsidRPr="006E5AF4" w:rsidRDefault="002649A1" w:rsidP="006E5AF4">
      <w:pPr>
        <w:pStyle w:val="PlainText"/>
        <w:rPr>
          <w:rFonts w:ascii="Courier New" w:hAnsi="Courier New" w:cs="Courier New"/>
        </w:rPr>
      </w:pPr>
      <w:r w:rsidRPr="006E5AF4">
        <w:rPr>
          <w:rFonts w:ascii="Courier New" w:hAnsi="Courier New" w:cs="Courier New"/>
        </w:rPr>
        <w:t>Accuracy: 85.4%</w:t>
      </w:r>
    </w:p>
    <w:p w:rsidR="002649A1" w:rsidRPr="006E5AF4" w:rsidRDefault="002649A1" w:rsidP="006E5AF4">
      <w:pPr>
        <w:pStyle w:val="PlainText"/>
        <w:rPr>
          <w:rFonts w:ascii="Courier New" w:hAnsi="Courier New" w:cs="Courier New"/>
        </w:rPr>
      </w:pPr>
    </w:p>
    <w:sectPr w:rsidR="002649A1" w:rsidRPr="006E5AF4" w:rsidSect="006E5A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89"/>
    <w:rsid w:val="00061B21"/>
    <w:rsid w:val="002446C4"/>
    <w:rsid w:val="002649A1"/>
    <w:rsid w:val="004639B9"/>
    <w:rsid w:val="006E5AF4"/>
    <w:rsid w:val="009E528D"/>
    <w:rsid w:val="00BD09EC"/>
    <w:rsid w:val="00DA5689"/>
    <w:rsid w:val="00F9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AD7AE-6B8F-4241-8E79-7FBAD251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5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5A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koduri</dc:creator>
  <cp:keywords/>
  <dc:description/>
  <cp:lastModifiedBy>ajit koduri</cp:lastModifiedBy>
  <cp:revision>2</cp:revision>
  <dcterms:created xsi:type="dcterms:W3CDTF">2017-12-16T18:39:00Z</dcterms:created>
  <dcterms:modified xsi:type="dcterms:W3CDTF">2017-12-16T18:39:00Z</dcterms:modified>
</cp:coreProperties>
</file>