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46B" w:rsidRPr="005C646B" w:rsidRDefault="005C646B" w:rsidP="005C646B">
      <w:pPr>
        <w:spacing w:after="0" w:line="300" w:lineRule="atLeast"/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</w:pPr>
      <w:r w:rsidRPr="005C646B">
        <w:rPr>
          <w:rFonts w:ascii="DSCDefaultFontBold" w:eastAsia="Times New Roman" w:hAnsi="DSCDefaultFontBold" w:cs="Times New Roman"/>
          <w:b/>
          <w:bCs/>
          <w:color w:val="222222"/>
          <w:sz w:val="21"/>
          <w:szCs w:val="21"/>
          <w:shd w:val="clear" w:color="auto" w:fill="F0F8E2"/>
        </w:rPr>
        <w:t>Email-to-Case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>Automatically turn emails from your customers into cases in Salesforce to track and resolve customer cases quickly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</w:r>
      <w:r w:rsidRPr="005C646B">
        <w:rPr>
          <w:rFonts w:ascii="DSCDefaultFontBold" w:eastAsia="Times New Roman" w:hAnsi="DSCDefaultFontBold" w:cs="Times New Roman"/>
          <w:b/>
          <w:bCs/>
          <w:color w:val="222222"/>
          <w:sz w:val="21"/>
          <w:szCs w:val="21"/>
          <w:shd w:val="clear" w:color="auto" w:fill="F0F8E2"/>
        </w:rPr>
        <w:t>Email to Case 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>is a very specific application that allows your customers to send emails that either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>a) Open a new Case b) carry on a threaded conversation about a previously-opened Case via email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 xml:space="preserve">These Cases can have attachments. Inbound email to case email is automatically inserted into a special </w:t>
      </w:r>
      <w:proofErr w:type="spellStart"/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>Sobject</w:t>
      </w:r>
      <w:proofErr w:type="spellEnd"/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 xml:space="preserve"> called </w:t>
      </w:r>
      <w:proofErr w:type="spellStart"/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>EmailMessage</w:t>
      </w:r>
      <w:proofErr w:type="spellEnd"/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>, used only for email to case. This appears as a related list under Case.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 xml:space="preserve">You can then wire in workflows on </w:t>
      </w:r>
      <w:proofErr w:type="spellStart"/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>EmailMessage</w:t>
      </w:r>
      <w:proofErr w:type="spellEnd"/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 xml:space="preserve"> to enhance your case processing.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>A 100% point and click solution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</w:r>
      <w:proofErr w:type="spellStart"/>
      <w:r w:rsidRPr="005C646B">
        <w:rPr>
          <w:rFonts w:ascii="DSCDefaultFontBold" w:eastAsia="Times New Roman" w:hAnsi="DSCDefaultFontBold" w:cs="Times New Roman"/>
          <w:b/>
          <w:bCs/>
          <w:color w:val="222222"/>
          <w:sz w:val="21"/>
          <w:szCs w:val="21"/>
          <w:shd w:val="clear" w:color="auto" w:fill="F0F8E2"/>
        </w:rPr>
        <w:t>InboundEmailServices</w:t>
      </w:r>
      <w:proofErr w:type="spellEnd"/>
      <w:r w:rsidRPr="005C646B">
        <w:rPr>
          <w:rFonts w:ascii="DSCDefaultFontBold" w:eastAsia="Times New Roman" w:hAnsi="DSCDefaultFontBold" w:cs="Times New Roman"/>
          <w:b/>
          <w:bCs/>
          <w:color w:val="222222"/>
          <w:sz w:val="21"/>
          <w:szCs w:val="21"/>
          <w:shd w:val="clear" w:color="auto" w:fill="F0F8E2"/>
        </w:rPr>
        <w:t> 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>is a framework for building any application that can accept emails routed to the email services address. I would not use it for support case business processes as you would have to replicate too much functionality.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 xml:space="preserve">Apex and </w:t>
      </w:r>
      <w:proofErr w:type="spellStart"/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>testmethods</w:t>
      </w:r>
      <w:proofErr w:type="spellEnd"/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t xml:space="preserve"> required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>For Difference please check below post</w:t>
      </w:r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>1) </w:t>
      </w:r>
      <w:hyperlink r:id="rId4" w:tgtFrame="_blank" w:history="1">
        <w:r w:rsidRPr="005C646B">
          <w:rPr>
            <w:rFonts w:ascii="DSCDefaultFontRegular" w:eastAsia="Times New Roman" w:hAnsi="DSCDefaultFontRegular" w:cs="Times New Roman"/>
            <w:color w:val="0000FF"/>
            <w:sz w:val="21"/>
            <w:szCs w:val="21"/>
            <w:u w:val="single"/>
            <w:shd w:val="clear" w:color="auto" w:fill="F0F8E2"/>
          </w:rPr>
          <w:t>http://salesforce.stackexchange.com/questions/49698/differences-between-email-to-case-and-on-demand-email-to-case</w:t>
        </w:r>
      </w:hyperlink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>2) </w:t>
      </w:r>
      <w:hyperlink r:id="rId5" w:tgtFrame="_blank" w:history="1">
        <w:r w:rsidRPr="005C646B">
          <w:rPr>
            <w:rFonts w:ascii="DSCDefaultFontRegular" w:eastAsia="Times New Roman" w:hAnsi="DSCDefaultFontRegular" w:cs="Times New Roman"/>
            <w:color w:val="0000FF"/>
            <w:sz w:val="21"/>
            <w:szCs w:val="21"/>
            <w:u w:val="single"/>
            <w:shd w:val="clear" w:color="auto" w:fill="F0F8E2"/>
          </w:rPr>
          <w:t>https://notesbyparth.wordpress.com/2011/09/29/difference-between-on-demand-email-to-case-email-to-case-agent-%E2%80%93-salesforce-com/</w:t>
        </w:r>
      </w:hyperlink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  <w:t>3) </w:t>
      </w:r>
      <w:hyperlink r:id="rId6" w:tgtFrame="_blank" w:history="1">
        <w:r w:rsidRPr="005C646B">
          <w:rPr>
            <w:rFonts w:ascii="DSCDefaultFontRegular" w:eastAsia="Times New Roman" w:hAnsi="DSCDefaultFontRegular" w:cs="Times New Roman"/>
            <w:color w:val="0000FF"/>
            <w:sz w:val="21"/>
            <w:szCs w:val="21"/>
            <w:u w:val="single"/>
            <w:shd w:val="clear" w:color="auto" w:fill="F0F8E2"/>
          </w:rPr>
          <w:t>http://www.infallibletechie.com/2013/06/difference-between-email-to-case-and-on.html</w:t>
        </w:r>
      </w:hyperlink>
      <w:r w:rsidRPr="005C646B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0F8E2"/>
        </w:rPr>
        <w:br/>
      </w:r>
      <w:r w:rsidRPr="005C646B">
        <w:rPr>
          <w:rFonts w:ascii="DSCDefaultFontRegular" w:eastAsia="Times New Roman" w:hAnsi="DSCDefaultFontRegular" w:cs="Times New Roman"/>
          <w:noProof/>
          <w:color w:val="333333"/>
          <w:sz w:val="21"/>
          <w:szCs w:val="21"/>
          <w:shd w:val="clear" w:color="auto" w:fill="F0F8E2"/>
        </w:rPr>
        <w:drawing>
          <wp:inline distT="0" distB="0" distL="0" distR="0">
            <wp:extent cx="6099174" cy="2786332"/>
            <wp:effectExtent l="0" t="0" r="0" b="0"/>
            <wp:docPr id="2" name="Picture 2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572" cy="278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4E" w:rsidRPr="00F6264E" w:rsidRDefault="00F6264E" w:rsidP="00F6264E">
      <w:pPr>
        <w:spacing w:after="0" w:line="240" w:lineRule="auto"/>
        <w:textAlignment w:val="center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F6264E">
        <w:rPr>
          <w:rFonts w:ascii="Arial" w:eastAsia="Times New Roman" w:hAnsi="Arial" w:cs="Arial"/>
          <w:color w:val="000000"/>
          <w:kern w:val="36"/>
          <w:sz w:val="48"/>
          <w:szCs w:val="48"/>
        </w:rPr>
        <w:t>Introducing Email-to-Case</w:t>
      </w:r>
    </w:p>
    <w:p w:rsidR="00F6264E" w:rsidRPr="00F6264E" w:rsidRDefault="00F6264E" w:rsidP="00F6264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 w:rsidRPr="00F6264E">
        <w:rPr>
          <w:rFonts w:ascii="Times New Roman" w:eastAsia="Times New Roman" w:hAnsi="Times New Roman" w:cs="Times New Roman"/>
          <w:color w:val="000000"/>
          <w:sz w:val="2"/>
          <w:szCs w:val="2"/>
        </w:rPr>
        <w:t> </w:t>
      </w:r>
    </w:p>
    <w:p w:rsidR="00F6264E" w:rsidRPr="00F6264E" w:rsidRDefault="00F6264E" w:rsidP="00F6264E">
      <w:pPr>
        <w:spacing w:line="240" w:lineRule="auto"/>
        <w:jc w:val="right"/>
        <w:textAlignment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hyperlink r:id="rId8" w:tooltip="Help for this Page (New Window)" w:history="1">
        <w:r w:rsidRPr="00F6264E">
          <w:rPr>
            <w:rFonts w:ascii="Times New Roman" w:eastAsia="Times New Roman" w:hAnsi="Times New Roman" w:cs="Times New Roman"/>
            <w:color w:val="015BA7"/>
            <w:sz w:val="16"/>
            <w:szCs w:val="16"/>
          </w:rPr>
          <w:t>Help for this Page</w:t>
        </w:r>
        <w:r w:rsidRPr="00F6264E">
          <w:rPr>
            <w:rFonts w:ascii="Times New Roman" w:eastAsia="Times New Roman" w:hAnsi="Times New Roman" w:cs="Times New Roman"/>
            <w:noProof/>
            <w:color w:val="015BA7"/>
            <w:sz w:val="16"/>
            <w:szCs w:val="16"/>
          </w:rPr>
          <w:drawing>
            <wp:inline distT="0" distB="0" distL="0" distR="0">
              <wp:extent cx="8890" cy="8890"/>
              <wp:effectExtent l="0" t="0" r="0" b="0"/>
              <wp:docPr id="4" name="Picture 4" descr="https://ajitkumar121-dev-ed.my.salesforce.com/img/s.gif">
                <a:hlinkClick xmlns:a="http://schemas.openxmlformats.org/drawingml/2006/main" r:id="rId8" tooltip="&quot;Help for this Page (New Window)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ajitkumar121-dev-ed.my.salesforce.com/img/s.gif">
                        <a:hlinkClick r:id="rId8" tooltip="&quot;Help for this Page (New Window)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90" cy="8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F6264E" w:rsidRPr="00F6264E" w:rsidRDefault="00F6264E" w:rsidP="00F6264E">
      <w:pPr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6264E">
        <w:rPr>
          <w:rFonts w:ascii="Times New Roman" w:eastAsia="Times New Roman" w:hAnsi="Times New Roman" w:cs="Times New Roman"/>
          <w:sz w:val="19"/>
          <w:szCs w:val="19"/>
        </w:rPr>
        <w:t>With Salesforce, you can efficiently resolve and correspond with customer inquiries via email. Track and view all email threads regarding a customer service issue, and let your customers send inquiries to email addresses that automatically convert customer emails to cases.</w:t>
      </w:r>
    </w:p>
    <w:p w:rsidR="00F6264E" w:rsidRPr="00F6264E" w:rsidRDefault="00F6264E" w:rsidP="00F626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6264E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6264E" w:rsidRPr="00F6264E" w:rsidTr="00F6264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6264E" w:rsidRPr="00F6264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264E" w:rsidRPr="00F6264E" w:rsidRDefault="00F6264E" w:rsidP="00F626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bookmarkStart w:id="0" w:name="_GoBack"/>
                  <w:r w:rsidRPr="00F6264E">
                    <w:rPr>
                      <w:rFonts w:ascii="Arial" w:eastAsia="Times New Roman" w:hAnsi="Arial" w:cs="Arial"/>
                      <w:noProof/>
                      <w:color w:val="222222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417185" cy="1328420"/>
                        <wp:effectExtent l="0" t="0" r="0" b="5080"/>
                        <wp:docPr id="3" name="Picture 3" descr="Email-to-Ca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mail-to-Ca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7185" cy="1328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F6264E" w:rsidRPr="00F6264E" w:rsidRDefault="00F6264E" w:rsidP="00F6264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F6264E" w:rsidRPr="00F6264E" w:rsidTr="00F6264E">
        <w:trPr>
          <w:trHeight w:val="450"/>
          <w:tblCellSpacing w:w="0" w:type="dxa"/>
        </w:trPr>
        <w:tc>
          <w:tcPr>
            <w:tcW w:w="0" w:type="auto"/>
            <w:vAlign w:val="center"/>
            <w:hideMark/>
          </w:tcPr>
          <w:p w:rsidR="00F6264E" w:rsidRPr="00F6264E" w:rsidRDefault="00F6264E" w:rsidP="00F6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64E" w:rsidRPr="00F6264E" w:rsidTr="00F6264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264E" w:rsidRPr="00F6264E" w:rsidRDefault="00F6264E" w:rsidP="00F626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u w:val="single"/>
              </w:rPr>
            </w:pPr>
            <w:r w:rsidRPr="00F6264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u w:val="single"/>
              </w:rPr>
              <w:t>Key features and benefits</w:t>
            </w:r>
          </w:p>
        </w:tc>
      </w:tr>
      <w:tr w:rsidR="00F6264E" w:rsidRPr="00F6264E" w:rsidTr="00F6264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264E" w:rsidRPr="00F6264E" w:rsidRDefault="00F6264E" w:rsidP="00F6264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F6264E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1. Customer responses regarding a case are automatically associated with the original case, including any attachments the customer sends. </w:t>
            </w:r>
            <w:r w:rsidRPr="00F6264E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br/>
              <w:t>2. Case reporting measures both inbound and outbound emails by case so that you can see how many emails are exchanged before an issue is resolved. </w:t>
            </w:r>
            <w:r w:rsidRPr="00F6264E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br/>
              <w:t>3. Routing addresses allow you to create multiple email addresses from which the contents of customer emails can be converted to case fields. </w:t>
            </w:r>
            <w:r w:rsidRPr="00F6264E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br/>
              <w:t>4. Assignment Rules, Escalation Rules, Workflow Rules and Auto-Response Rules all work seamlessly with Email-to-Case.</w:t>
            </w:r>
          </w:p>
        </w:tc>
      </w:tr>
    </w:tbl>
    <w:p w:rsidR="00FB25E2" w:rsidRPr="00775541" w:rsidRDefault="00FB25E2">
      <w:pPr>
        <w:rPr>
          <w:b/>
        </w:rPr>
      </w:pPr>
    </w:p>
    <w:sectPr w:rsidR="00FB25E2" w:rsidRPr="0077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SCDefaultFontRegular">
    <w:altName w:val="Cambria"/>
    <w:panose1 w:val="00000000000000000000"/>
    <w:charset w:val="00"/>
    <w:family w:val="roman"/>
    <w:notTrueType/>
    <w:pitch w:val="default"/>
  </w:font>
  <w:font w:name="DSCDefaultFont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8C"/>
    <w:rsid w:val="00484B8C"/>
    <w:rsid w:val="005C646B"/>
    <w:rsid w:val="00685C90"/>
    <w:rsid w:val="00775541"/>
    <w:rsid w:val="007D52E9"/>
    <w:rsid w:val="00F6264E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ABAE9-FE95-4113-9F0A-5687027D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4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6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lplink">
    <w:name w:val="helplink"/>
    <w:basedOn w:val="DefaultParagraphFont"/>
    <w:rsid w:val="00F6264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6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64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91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7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PopupFocusEscapePounds(%27https://login.salesforce.com/services/auth/sso/00D30000000XsfGEAS/HTAuthProvider?startURL=%252Fapex%252Fhtdoor%253Floc%253Dhelp%2526target%253Dcustomizesupport_email.htm%2526section%253DCustomizing%2526language%253Den_US%2526release%253D216.14.1%2526instance%253DAP5&amp;site=https%3A%2F%2Fhelp.salesforce.com%27,%20%27Help%27,%201024,%20768,%20%27width=1024,height=768,resizable=yes,toolbar=yes,status=yes,scrollbars=yes,menubar=yes,directories=no,location=yes,dependant=no%27,%20false,%20false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allibletechie.com/2013/06/difference-between-email-to-case-and-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tesbyparth.wordpress.com/2011/09/29/difference-between-on-demand-email-to-case-email-to-case-agent-%E2%80%93-salesforce-com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salesforce.stackexchange.com/questions/49698/differences-between-email-to-case-and-on-demand-email-to-case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2</cp:revision>
  <dcterms:created xsi:type="dcterms:W3CDTF">2018-12-06T06:47:00Z</dcterms:created>
  <dcterms:modified xsi:type="dcterms:W3CDTF">2018-12-07T18:21:00Z</dcterms:modified>
</cp:coreProperties>
</file>