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Google Sans" w:hAnsi="Google Sans" w:eastAsia="Google Sans" w:cs="Google Sans"/>
          <w:sz w:val="24"/>
          <w:szCs w:val="24"/>
        </w:rPr>
      </w:pPr>
      <w:bookmarkStart w:id="0" w:name="_heading=h.gjdgxs" w:colFirst="0" w:colLast="0"/>
      <w:bookmarkEnd w:id="0"/>
      <w:r>
        <w:rPr>
          <w:rFonts w:ascii="Google Sans" w:hAnsi="Google Sans" w:eastAsia="Google Sans" w:cs="Google Sans"/>
          <w:rtl w:val="0"/>
        </w:rPr>
        <w:t>Controls and compliance checklist exemplar</w:t>
      </w:r>
    </w:p>
    <w:p>
      <w:pPr>
        <w:rPr>
          <w:rFonts w:ascii="Google Sans" w:hAnsi="Google Sans" w:eastAsia="Google Sans" w:cs="Google Sans"/>
        </w:rPr>
      </w:pPr>
    </w:p>
    <w:p>
      <w:pPr>
        <w:rPr>
          <w:rFonts w:ascii="Google Sans" w:hAnsi="Google Sans" w:eastAsia="Google Sans" w:cs="Google Sans"/>
          <w:i/>
          <w:sz w:val="24"/>
          <w:szCs w:val="24"/>
        </w:rPr>
      </w:pPr>
      <w:r>
        <w:rPr>
          <w:rFonts w:ascii="Google Sans" w:hAnsi="Google Sans" w:eastAsia="Google Sans" w:cs="Google Sans"/>
          <w:sz w:val="24"/>
          <w:szCs w:val="24"/>
          <w:rtl w:val="0"/>
        </w:rPr>
        <w:t xml:space="preserve">Type an X in the “yes” or “no” column to answer the question: </w:t>
      </w:r>
      <w:r>
        <w:rPr>
          <w:rFonts w:ascii="Google Sans" w:hAnsi="Google Sans" w:eastAsia="Google Sans" w:cs="Google Sans"/>
          <w:i/>
          <w:sz w:val="24"/>
          <w:szCs w:val="24"/>
          <w:rtl w:val="0"/>
        </w:rPr>
        <w:t>Does Botium Toys currently have this control in place?</w:t>
      </w:r>
    </w:p>
    <w:p>
      <w:pPr>
        <w:rPr>
          <w:rFonts w:ascii="Google Sans" w:hAnsi="Google Sans" w:eastAsia="Google Sans" w:cs="Google Sans"/>
          <w:sz w:val="24"/>
          <w:szCs w:val="24"/>
        </w:rPr>
      </w:pPr>
    </w:p>
    <w:p>
      <w:pPr>
        <w:rPr>
          <w:rFonts w:ascii="Google Sans" w:hAnsi="Google Sans" w:eastAsia="Google Sans" w:cs="Google Sans"/>
          <w:sz w:val="26"/>
          <w:szCs w:val="26"/>
        </w:rPr>
      </w:pPr>
      <w:r>
        <w:rPr>
          <w:rFonts w:ascii="Google Sans" w:hAnsi="Google Sans" w:eastAsia="Google Sans" w:cs="Google Sans"/>
          <w:b/>
          <w:sz w:val="24"/>
          <w:szCs w:val="24"/>
          <w:rtl w:val="0"/>
        </w:rPr>
        <w:t>Controls assessment checklist</w:t>
      </w:r>
    </w:p>
    <w:p>
      <w:pPr>
        <w:rPr>
          <w:rFonts w:ascii="Google Sans" w:hAnsi="Google Sans" w:eastAsia="Google Sans" w:cs="Google Sans"/>
        </w:rPr>
      </w:pPr>
    </w:p>
    <w:tbl>
      <w:tblPr>
        <w:tblStyle w:val="14"/>
        <w:tblW w:w="8895"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1125"/>
        <w:gridCol w:w="1020"/>
        <w:gridCol w:w="3225"/>
        <w:gridCol w:w="352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right"/>
              <w:rPr>
                <w:rFonts w:ascii="Google Sans" w:hAnsi="Google Sans" w:eastAsia="Google Sans" w:cs="Google Sans"/>
                <w:b/>
                <w:sz w:val="24"/>
                <w:szCs w:val="24"/>
              </w:rPr>
            </w:pPr>
            <w:r>
              <w:rPr>
                <w:rFonts w:ascii="Google Sans" w:hAnsi="Google Sans" w:eastAsia="Google Sans" w:cs="Google Sans"/>
                <w:b/>
                <w:sz w:val="24"/>
                <w:szCs w:val="24"/>
                <w:rtl w:val="0"/>
              </w:rPr>
              <w:t xml:space="preserve">  Yes</w:t>
            </w:r>
          </w:p>
        </w:tc>
        <w:tc>
          <w:tcPr>
            <w:shd w:val="clear" w:color="auto" w:fill="auto"/>
            <w:tcMar>
              <w:top w:w="100" w:type="dxa"/>
              <w:left w:w="100" w:type="dxa"/>
              <w:bottom w:w="100" w:type="dxa"/>
              <w:right w:w="100" w:type="dxa"/>
            </w:tcMar>
            <w:vAlign w:val="top"/>
          </w:tcPr>
          <w:p>
            <w:pPr>
              <w:widowControl w:val="0"/>
              <w:spacing w:line="240" w:lineRule="auto"/>
              <w:jc w:val="center"/>
              <w:rPr>
                <w:rFonts w:ascii="Google Sans" w:hAnsi="Google Sans" w:eastAsia="Google Sans" w:cs="Google Sans"/>
                <w:b/>
                <w:sz w:val="24"/>
                <w:szCs w:val="24"/>
              </w:rPr>
            </w:pPr>
            <w:r>
              <w:rPr>
                <w:rFonts w:ascii="Google Sans" w:hAnsi="Google Sans" w:eastAsia="Google Sans" w:cs="Google Sans"/>
                <w:b/>
                <w:sz w:val="24"/>
                <w:szCs w:val="24"/>
                <w:rtl w:val="0"/>
              </w:rPr>
              <w:t xml:space="preserve">    No</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b/>
                <w:sz w:val="24"/>
                <w:szCs w:val="24"/>
              </w:rPr>
            </w:pPr>
            <w:r>
              <w:rPr>
                <w:rFonts w:ascii="Google Sans" w:hAnsi="Google Sans" w:eastAsia="Google Sans" w:cs="Google Sans"/>
                <w:b/>
                <w:sz w:val="24"/>
                <w:szCs w:val="24"/>
                <w:rtl w:val="0"/>
              </w:rPr>
              <w:t>Control</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b/>
                <w:i/>
                <w:sz w:val="24"/>
                <w:szCs w:val="24"/>
              </w:rPr>
            </w:pPr>
            <w:r>
              <w:rPr>
                <w:rFonts w:ascii="Google Sans" w:hAnsi="Google Sans" w:eastAsia="Google Sans" w:cs="Google Sans"/>
                <w:b/>
                <w:i/>
                <w:sz w:val="24"/>
                <w:szCs w:val="24"/>
                <w:rtl w:val="0"/>
              </w:rPr>
              <w:t>Explanation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numPr>
                <w:ilvl w:val="0"/>
                <w:numId w:val="1"/>
              </w:numPr>
              <w:spacing w:line="240" w:lineRule="auto"/>
              <w:ind w:left="720" w:hanging="36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r>
              <w:rPr>
                <w:rFonts w:ascii="Google Sans" w:hAnsi="Google Sans" w:eastAsia="Google Sans" w:cs="Google Sans"/>
                <w:sz w:val="24"/>
                <w:szCs w:val="24"/>
                <w:rtl w:val="0"/>
              </w:rPr>
              <w:t>X</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i/>
                <w:sz w:val="24"/>
                <w:szCs w:val="24"/>
              </w:rPr>
            </w:pPr>
            <w:r>
              <w:rPr>
                <w:rFonts w:ascii="Google Sans" w:hAnsi="Google Sans" w:eastAsia="Google Sans" w:cs="Google Sans"/>
                <w:sz w:val="24"/>
                <w:szCs w:val="24"/>
                <w:rtl w:val="0"/>
              </w:rPr>
              <w:t xml:space="preserve">Least Privilege </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i/>
                <w:sz w:val="24"/>
                <w:szCs w:val="24"/>
                <w:rtl w:val="0"/>
              </w:rPr>
              <w:t>Currently, all employees have access to customer data; privileges need to be limited to reduce the risk of a breach.</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r>
              <w:rPr>
                <w:rFonts w:ascii="Google Sans" w:hAnsi="Google Sans" w:eastAsia="Google Sans" w:cs="Google Sans"/>
                <w:sz w:val="24"/>
                <w:szCs w:val="24"/>
                <w:rtl w:val="0"/>
              </w:rPr>
              <w:t>X</w:t>
            </w:r>
          </w:p>
        </w:tc>
        <w:tc>
          <w:tcPr>
            <w:shd w:val="clear" w:color="auto" w:fill="auto"/>
            <w:tcMar>
              <w:top w:w="100" w:type="dxa"/>
              <w:left w:w="100" w:type="dxa"/>
              <w:bottom w:w="100" w:type="dxa"/>
              <w:right w:w="100" w:type="dxa"/>
            </w:tcMar>
            <w:vAlign w:val="top"/>
          </w:tcPr>
          <w:p>
            <w:pPr>
              <w:rPr>
                <w:rFonts w:ascii="Google Sans" w:hAnsi="Google Sans" w:eastAsia="Google Sans" w:cs="Google Sans"/>
                <w:sz w:val="24"/>
                <w:szCs w:val="24"/>
              </w:rPr>
            </w:pPr>
            <w:r>
              <w:rPr>
                <w:rFonts w:ascii="Google Sans" w:hAnsi="Google Sans" w:eastAsia="Google Sans" w:cs="Google Sans"/>
                <w:sz w:val="24"/>
                <w:szCs w:val="24"/>
                <w:rtl w:val="0"/>
              </w:rPr>
              <w:t>Disaster recovery plans</w:t>
            </w:r>
          </w:p>
        </w:tc>
        <w:tc>
          <w:tcPr>
            <w:shd w:val="clear" w:color="auto" w:fill="auto"/>
            <w:tcMar>
              <w:top w:w="100" w:type="dxa"/>
              <w:left w:w="100" w:type="dxa"/>
              <w:bottom w:w="100" w:type="dxa"/>
              <w:right w:w="100" w:type="dxa"/>
            </w:tcMar>
            <w:vAlign w:val="top"/>
          </w:tcPr>
          <w:p>
            <w:pPr>
              <w:rPr>
                <w:rFonts w:ascii="Google Sans" w:hAnsi="Google Sans" w:eastAsia="Google Sans" w:cs="Google Sans"/>
                <w:i/>
                <w:sz w:val="24"/>
                <w:szCs w:val="24"/>
              </w:rPr>
            </w:pPr>
            <w:r>
              <w:rPr>
                <w:rFonts w:ascii="Google Sans" w:hAnsi="Google Sans" w:eastAsia="Google Sans" w:cs="Google Sans"/>
                <w:i/>
                <w:sz w:val="24"/>
                <w:szCs w:val="24"/>
                <w:rtl w:val="0"/>
              </w:rPr>
              <w:t>There are no disaster recovery plans in place. These need to be implemented to ensure business continuity.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r>
              <w:rPr>
                <w:rFonts w:ascii="Google Sans" w:hAnsi="Google Sans" w:eastAsia="Google Sans" w:cs="Google Sans"/>
                <w:sz w:val="24"/>
                <w:szCs w:val="24"/>
                <w:rtl w:val="0"/>
              </w:rPr>
              <w:t>X</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Password policies</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i/>
                <w:sz w:val="24"/>
                <w:szCs w:val="24"/>
              </w:rPr>
            </w:pPr>
            <w:r>
              <w:rPr>
                <w:rFonts w:ascii="Google Sans" w:hAnsi="Google Sans" w:eastAsia="Google Sans" w:cs="Google Sans"/>
                <w:i/>
                <w:sz w:val="24"/>
                <w:szCs w:val="24"/>
                <w:rtl w:val="0"/>
              </w:rPr>
              <w:t>Employee password requirements are minimal, which could allow a threat actor to more easily access secure data/other assets via employee work equipment/the internal network.</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r>
              <w:rPr>
                <w:rFonts w:ascii="Google Sans" w:hAnsi="Google Sans" w:eastAsia="Google Sans" w:cs="Google Sans"/>
                <w:sz w:val="24"/>
                <w:szCs w:val="24"/>
                <w:rtl w:val="0"/>
              </w:rPr>
              <w:t>X</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Separation of duties</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i/>
                <w:sz w:val="24"/>
                <w:szCs w:val="24"/>
              </w:rPr>
            </w:pPr>
            <w:r>
              <w:rPr>
                <w:rFonts w:ascii="Google Sans" w:hAnsi="Google Sans" w:eastAsia="Google Sans" w:cs="Google Sans"/>
                <w:i/>
                <w:sz w:val="24"/>
                <w:szCs w:val="24"/>
                <w:rtl w:val="0"/>
              </w:rPr>
              <w:t>Needs to be implemented to reduce the possibility of fraud/access to critical data, since the company CEO currently runs day-to-day operations and manages the payroll.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r>
              <w:rPr>
                <w:rFonts w:ascii="Google Sans" w:hAnsi="Google Sans" w:eastAsia="Google Sans" w:cs="Google Sans"/>
                <w:sz w:val="24"/>
                <w:szCs w:val="24"/>
                <w:rtl w:val="0"/>
              </w:rPr>
              <w:t>X</w:t>
            </w:r>
          </w:p>
        </w:tc>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Firewall</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i/>
                <w:sz w:val="24"/>
                <w:szCs w:val="24"/>
              </w:rPr>
            </w:pPr>
            <w:r>
              <w:rPr>
                <w:rFonts w:ascii="Google Sans" w:hAnsi="Google Sans" w:eastAsia="Google Sans" w:cs="Google Sans"/>
                <w:i/>
                <w:sz w:val="24"/>
                <w:szCs w:val="24"/>
                <w:rtl w:val="0"/>
              </w:rPr>
              <w:t>The existing firewall blocks traffic based on an appropriately defined set of security rules.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ind w:left="720" w:hanging="36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ind w:left="720" w:hanging="36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i/>
                <w:sz w:val="24"/>
                <w:szCs w:val="24"/>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r>
              <w:rPr>
                <w:rFonts w:ascii="Google Sans" w:hAnsi="Google Sans" w:eastAsia="Google Sans" w:cs="Google Sans"/>
                <w:sz w:val="24"/>
                <w:szCs w:val="24"/>
                <w:rtl w:val="0"/>
              </w:rPr>
              <w:t>X</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Intrusion detection system (IDS)</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i/>
                <w:sz w:val="24"/>
                <w:szCs w:val="24"/>
              </w:rPr>
            </w:pPr>
            <w:r>
              <w:rPr>
                <w:rFonts w:ascii="Google Sans" w:hAnsi="Google Sans" w:eastAsia="Google Sans" w:cs="Google Sans"/>
                <w:i/>
                <w:sz w:val="24"/>
                <w:szCs w:val="24"/>
                <w:rtl w:val="0"/>
              </w:rPr>
              <w:t>The IT department needs an IDS in place to help identify possible intrusions by threat actors.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r>
              <w:rPr>
                <w:rFonts w:ascii="Google Sans" w:hAnsi="Google Sans" w:eastAsia="Google Sans" w:cs="Google Sans"/>
                <w:sz w:val="24"/>
                <w:szCs w:val="24"/>
                <w:rtl w:val="0"/>
              </w:rPr>
              <w:t>X</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Backups</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i/>
                <w:sz w:val="24"/>
                <w:szCs w:val="24"/>
              </w:rPr>
            </w:pPr>
            <w:r>
              <w:rPr>
                <w:rFonts w:ascii="Google Sans" w:hAnsi="Google Sans" w:eastAsia="Google Sans" w:cs="Google Sans"/>
                <w:i/>
                <w:sz w:val="24"/>
                <w:szCs w:val="24"/>
                <w:rtl w:val="0"/>
              </w:rPr>
              <w:t>The IT department needs to have backups of critical data, in the case of a breach, to ensure business continuity.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r>
              <w:rPr>
                <w:rFonts w:ascii="Google Sans" w:hAnsi="Google Sans" w:eastAsia="Google Sans" w:cs="Google Sans"/>
                <w:sz w:val="24"/>
                <w:szCs w:val="24"/>
                <w:rtl w:val="0"/>
              </w:rPr>
              <w:t>X</w:t>
            </w:r>
          </w:p>
        </w:tc>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Antivirus software</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i/>
                <w:sz w:val="24"/>
                <w:szCs w:val="24"/>
              </w:rPr>
            </w:pPr>
            <w:r>
              <w:rPr>
                <w:rFonts w:ascii="Google Sans" w:hAnsi="Google Sans" w:eastAsia="Google Sans" w:cs="Google Sans"/>
                <w:i/>
                <w:sz w:val="24"/>
                <w:szCs w:val="24"/>
                <w:rtl w:val="0"/>
              </w:rPr>
              <w:t>Antivirus software is installed and monitored regularly by the IT department.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r>
              <w:rPr>
                <w:rFonts w:ascii="Google Sans" w:hAnsi="Google Sans" w:eastAsia="Google Sans" w:cs="Google Sans"/>
                <w:sz w:val="24"/>
                <w:szCs w:val="24"/>
                <w:rtl w:val="0"/>
              </w:rPr>
              <w:t>X</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Manual monitoring, maintenance, and intervention for legacy systems</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i/>
                <w:sz w:val="24"/>
                <w:szCs w:val="24"/>
              </w:rPr>
            </w:pPr>
            <w:r>
              <w:rPr>
                <w:rFonts w:ascii="Google Sans" w:hAnsi="Google Sans" w:eastAsia="Google Sans" w:cs="Google Sans"/>
                <w:i/>
                <w:sz w:val="24"/>
                <w:szCs w:val="24"/>
                <w:rtl w:val="0"/>
              </w:rPr>
              <w:t xml:space="preserve">The list of assets notes the use of legacy systems. The risk assessment indicates that these systems are monitored and maintained, but there is not a regular schedule in place for this task and procedures/ policies related to intervention are unclear, which could place these systems at risk of a breach.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numPr>
                <w:ilvl w:val="0"/>
                <w:numId w:val="1"/>
              </w:numPr>
              <w:spacing w:line="240" w:lineRule="auto"/>
              <w:ind w:left="720" w:hanging="36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r>
              <w:rPr>
                <w:rFonts w:ascii="Google Sans" w:hAnsi="Google Sans" w:eastAsia="Google Sans" w:cs="Google Sans"/>
                <w:sz w:val="24"/>
                <w:szCs w:val="24"/>
                <w:rtl w:val="0"/>
              </w:rPr>
              <w:t>X</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Encryption</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i/>
                <w:sz w:val="24"/>
                <w:szCs w:val="24"/>
              </w:rPr>
            </w:pPr>
            <w:r>
              <w:rPr>
                <w:rFonts w:ascii="Google Sans" w:hAnsi="Google Sans" w:eastAsia="Google Sans" w:cs="Google Sans"/>
                <w:i/>
                <w:sz w:val="24"/>
                <w:szCs w:val="24"/>
                <w:rtl w:val="0"/>
              </w:rPr>
              <w:t>Encryption is not currently used; implementing it would provide greater confidentiality of sensitive information.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r>
              <w:rPr>
                <w:rFonts w:ascii="Google Sans" w:hAnsi="Google Sans" w:eastAsia="Google Sans" w:cs="Google Sans"/>
                <w:sz w:val="24"/>
                <w:szCs w:val="24"/>
                <w:rtl w:val="0"/>
              </w:rPr>
              <w:t>X</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Password management system</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i/>
                <w:sz w:val="24"/>
                <w:szCs w:val="24"/>
              </w:rPr>
            </w:pPr>
            <w:r>
              <w:rPr>
                <w:rFonts w:ascii="Google Sans" w:hAnsi="Google Sans" w:eastAsia="Google Sans" w:cs="Google Sans"/>
                <w:i/>
                <w:sz w:val="24"/>
                <w:szCs w:val="24"/>
                <w:rtl w:val="0"/>
              </w:rPr>
              <w:t>There is no password management system currently in place; implementing this control would improve IT department/other employee productivity in the case of password issues.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r>
              <w:rPr>
                <w:rFonts w:ascii="Google Sans" w:hAnsi="Google Sans" w:eastAsia="Google Sans" w:cs="Google Sans"/>
                <w:sz w:val="24"/>
                <w:szCs w:val="24"/>
                <w:rtl w:val="0"/>
              </w:rPr>
              <w:t>X</w:t>
            </w:r>
          </w:p>
        </w:tc>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Locks (offices, storefront, warehouse)</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i/>
                <w:sz w:val="24"/>
                <w:szCs w:val="24"/>
              </w:rPr>
            </w:pPr>
            <w:r>
              <w:rPr>
                <w:rFonts w:ascii="Google Sans" w:hAnsi="Google Sans" w:eastAsia="Google Sans" w:cs="Google Sans"/>
                <w:i/>
                <w:sz w:val="24"/>
                <w:szCs w:val="24"/>
                <w:rtl w:val="0"/>
              </w:rPr>
              <w:t>The store’s physical location, which includes the company’s main offices, store front, and warehouse of products, has sufficient locks.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r>
              <w:rPr>
                <w:rFonts w:ascii="Google Sans" w:hAnsi="Google Sans" w:eastAsia="Google Sans" w:cs="Google Sans"/>
                <w:sz w:val="24"/>
                <w:szCs w:val="24"/>
                <w:rtl w:val="0"/>
              </w:rPr>
              <w:t>X</w:t>
            </w:r>
          </w:p>
        </w:tc>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Closed-circuit television (CCTV) surveillance</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i/>
                <w:sz w:val="24"/>
                <w:szCs w:val="24"/>
              </w:rPr>
            </w:pPr>
            <w:r>
              <w:rPr>
                <w:rFonts w:ascii="Google Sans" w:hAnsi="Google Sans" w:eastAsia="Google Sans" w:cs="Google Sans"/>
                <w:i/>
                <w:sz w:val="24"/>
                <w:szCs w:val="24"/>
                <w:rtl w:val="0"/>
              </w:rPr>
              <w:t>CCTV is installed/functioning at the store’s physical location.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r>
              <w:rPr>
                <w:rFonts w:ascii="Google Sans" w:hAnsi="Google Sans" w:eastAsia="Google Sans" w:cs="Google Sans"/>
                <w:sz w:val="24"/>
                <w:szCs w:val="24"/>
                <w:rtl w:val="0"/>
              </w:rPr>
              <w:t>X</w:t>
            </w:r>
          </w:p>
        </w:tc>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Fire detection/prevention (fire alarm, sprinkler system, etc.)</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i/>
                <w:sz w:val="24"/>
                <w:szCs w:val="24"/>
              </w:rPr>
            </w:pPr>
            <w:r>
              <w:rPr>
                <w:rFonts w:ascii="Google Sans" w:hAnsi="Google Sans" w:eastAsia="Google Sans" w:cs="Google Sans"/>
                <w:i/>
                <w:sz w:val="24"/>
                <w:szCs w:val="24"/>
                <w:rtl w:val="0"/>
              </w:rPr>
              <w:t>Botium Toys’ physical location has a functioning fire detection and prevention system.</w:t>
            </w:r>
          </w:p>
        </w:tc>
      </w:tr>
    </w:tbl>
    <w:p>
      <w:pPr>
        <w:rPr>
          <w:rFonts w:ascii="Google Sans" w:hAnsi="Google Sans" w:eastAsia="Google Sans" w:cs="Google Sans"/>
          <w:sz w:val="24"/>
          <w:szCs w:val="24"/>
        </w:rPr>
      </w:pPr>
    </w:p>
    <w:p>
      <w:pPr>
        <w:rPr>
          <w:rFonts w:ascii="Google Sans" w:hAnsi="Google Sans" w:eastAsia="Google Sans" w:cs="Google Sans"/>
          <w:sz w:val="24"/>
          <w:szCs w:val="24"/>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rPr>
          <w:rFonts w:ascii="Google Sans" w:hAnsi="Google Sans" w:eastAsia="Google Sans" w:cs="Google Sans"/>
          <w:sz w:val="24"/>
          <w:szCs w:val="24"/>
        </w:rPr>
      </w:pPr>
    </w:p>
    <w:p>
      <w:pPr>
        <w:rPr>
          <w:rFonts w:ascii="Google Sans" w:hAnsi="Google Sans" w:eastAsia="Google Sans" w:cs="Google Sans"/>
          <w:b/>
          <w:sz w:val="24"/>
          <w:szCs w:val="24"/>
        </w:rPr>
      </w:pPr>
      <w:r>
        <w:rPr>
          <w:rFonts w:ascii="Google Sans" w:hAnsi="Google Sans" w:eastAsia="Google Sans" w:cs="Google Sans"/>
          <w:b/>
          <w:sz w:val="24"/>
          <w:szCs w:val="24"/>
          <w:rtl w:val="0"/>
        </w:rPr>
        <w:t>Compliance checklist</w:t>
      </w:r>
    </w:p>
    <w:p>
      <w:pPr>
        <w:rPr>
          <w:rFonts w:ascii="Google Sans" w:hAnsi="Google Sans" w:eastAsia="Google Sans" w:cs="Google Sans"/>
          <w:b/>
          <w:sz w:val="24"/>
          <w:szCs w:val="24"/>
        </w:rPr>
      </w:pPr>
    </w:p>
    <w:p>
      <w:pPr>
        <w:rPr>
          <w:rFonts w:ascii="Google Sans" w:hAnsi="Google Sans" w:eastAsia="Google Sans" w:cs="Google Sans"/>
          <w:b/>
          <w:i/>
          <w:sz w:val="24"/>
          <w:szCs w:val="24"/>
        </w:rPr>
      </w:pPr>
      <w:r>
        <w:rPr>
          <w:rFonts w:ascii="Google Sans" w:hAnsi="Google Sans" w:eastAsia="Google Sans" w:cs="Google Sans"/>
          <w:sz w:val="24"/>
          <w:szCs w:val="24"/>
          <w:rtl w:val="0"/>
        </w:rPr>
        <w:t xml:space="preserve">Type an X in the “yes” or “no” column to answer the question: </w:t>
      </w:r>
      <w:r>
        <w:rPr>
          <w:rFonts w:ascii="Google Sans" w:hAnsi="Google Sans" w:eastAsia="Google Sans" w:cs="Google Sans"/>
          <w:i/>
          <w:sz w:val="24"/>
          <w:szCs w:val="24"/>
          <w:rtl w:val="0"/>
        </w:rPr>
        <w:t>Does Botium Toys currently adhere to this compliance best practice?</w:t>
      </w:r>
    </w:p>
    <w:p>
      <w:pPr>
        <w:rPr>
          <w:rFonts w:ascii="Google Sans" w:hAnsi="Google Sans" w:eastAsia="Google Sans" w:cs="Google Sans"/>
          <w:b/>
          <w:sz w:val="24"/>
          <w:szCs w:val="24"/>
        </w:rPr>
      </w:pPr>
    </w:p>
    <w:p>
      <w:pPr>
        <w:spacing w:after="200" w:line="360" w:lineRule="auto"/>
        <w:rPr>
          <w:rFonts w:ascii="Google Sans" w:hAnsi="Google Sans" w:eastAsia="Google Sans" w:cs="Google Sans"/>
          <w:sz w:val="24"/>
          <w:szCs w:val="24"/>
          <w:u w:val="single"/>
        </w:rPr>
      </w:pPr>
      <w:r>
        <w:rPr>
          <w:rFonts w:ascii="Google Sans" w:hAnsi="Google Sans" w:eastAsia="Google Sans" w:cs="Google Sans"/>
          <w:sz w:val="24"/>
          <w:szCs w:val="24"/>
          <w:u w:val="single"/>
          <w:rtl w:val="0"/>
        </w:rPr>
        <w:t>Payment Card Industry Data Security Standard (PCI DSS)</w:t>
      </w:r>
    </w:p>
    <w:tbl>
      <w:tblPr>
        <w:tblStyle w:val="15"/>
        <w:tblW w:w="9345"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1110"/>
        <w:gridCol w:w="1080"/>
        <w:gridCol w:w="3255"/>
        <w:gridCol w:w="390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right"/>
              <w:rPr>
                <w:rFonts w:ascii="Google Sans" w:hAnsi="Google Sans" w:eastAsia="Google Sans" w:cs="Google Sans"/>
                <w:b/>
                <w:sz w:val="24"/>
                <w:szCs w:val="24"/>
              </w:rPr>
            </w:pPr>
            <w:r>
              <w:rPr>
                <w:rFonts w:ascii="Google Sans" w:hAnsi="Google Sans" w:eastAsia="Google Sans" w:cs="Google Sans"/>
                <w:b/>
                <w:sz w:val="24"/>
                <w:szCs w:val="24"/>
                <w:rtl w:val="0"/>
              </w:rPr>
              <w:t>Yes</w:t>
            </w:r>
          </w:p>
        </w:tc>
        <w:tc>
          <w:tcPr>
            <w:shd w:val="clear" w:color="auto" w:fill="auto"/>
            <w:tcMar>
              <w:top w:w="100" w:type="dxa"/>
              <w:left w:w="100" w:type="dxa"/>
              <w:bottom w:w="100" w:type="dxa"/>
              <w:right w:w="100" w:type="dxa"/>
            </w:tcMar>
            <w:vAlign w:val="top"/>
          </w:tcPr>
          <w:p>
            <w:pPr>
              <w:widowControl w:val="0"/>
              <w:spacing w:line="240" w:lineRule="auto"/>
              <w:jc w:val="center"/>
              <w:rPr>
                <w:rFonts w:ascii="Google Sans" w:hAnsi="Google Sans" w:eastAsia="Google Sans" w:cs="Google Sans"/>
                <w:b/>
                <w:sz w:val="24"/>
                <w:szCs w:val="24"/>
              </w:rPr>
            </w:pPr>
            <w:r>
              <w:rPr>
                <w:rFonts w:ascii="Google Sans" w:hAnsi="Google Sans" w:eastAsia="Google Sans" w:cs="Google Sans"/>
                <w:b/>
                <w:sz w:val="24"/>
                <w:szCs w:val="24"/>
                <w:rtl w:val="0"/>
              </w:rPr>
              <w:t xml:space="preserve">    No</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b/>
                <w:sz w:val="24"/>
                <w:szCs w:val="24"/>
              </w:rPr>
            </w:pPr>
            <w:r>
              <w:rPr>
                <w:rFonts w:ascii="Google Sans" w:hAnsi="Google Sans" w:eastAsia="Google Sans" w:cs="Google Sans"/>
                <w:b/>
                <w:sz w:val="24"/>
                <w:szCs w:val="24"/>
                <w:rtl w:val="0"/>
              </w:rPr>
              <w:t>Best practice</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b/>
                <w:i/>
                <w:sz w:val="24"/>
                <w:szCs w:val="24"/>
              </w:rPr>
            </w:pPr>
            <w:r>
              <w:rPr>
                <w:rFonts w:ascii="Google Sans" w:hAnsi="Google Sans" w:eastAsia="Google Sans" w:cs="Google Sans"/>
                <w:b/>
                <w:i/>
                <w:sz w:val="24"/>
                <w:szCs w:val="24"/>
                <w:rtl w:val="0"/>
              </w:rPr>
              <w:t>Explanation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numPr>
                <w:ilvl w:val="0"/>
                <w:numId w:val="1"/>
              </w:numPr>
              <w:spacing w:line="240" w:lineRule="auto"/>
              <w:ind w:left="720" w:hanging="36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r>
              <w:rPr>
                <w:rFonts w:ascii="Google Sans" w:hAnsi="Google Sans" w:eastAsia="Google Sans" w:cs="Google Sans"/>
                <w:sz w:val="24"/>
                <w:szCs w:val="24"/>
                <w:rtl w:val="0"/>
              </w:rPr>
              <w:t>X</w:t>
            </w:r>
          </w:p>
        </w:tc>
        <w:tc>
          <w:tcPr>
            <w:shd w:val="clear" w:color="auto" w:fill="auto"/>
            <w:tcMar>
              <w:top w:w="100" w:type="dxa"/>
              <w:left w:w="100" w:type="dxa"/>
              <w:bottom w:w="100" w:type="dxa"/>
              <w:right w:w="100" w:type="dxa"/>
            </w:tcMar>
            <w:vAlign w:val="top"/>
          </w:tcPr>
          <w:p>
            <w:pPr>
              <w:rPr>
                <w:rFonts w:ascii="Google Sans" w:hAnsi="Google Sans" w:eastAsia="Google Sans" w:cs="Google Sans"/>
                <w:sz w:val="24"/>
                <w:szCs w:val="24"/>
              </w:rPr>
            </w:pPr>
            <w:r>
              <w:rPr>
                <w:rFonts w:ascii="Google Sans" w:hAnsi="Google Sans" w:eastAsia="Google Sans" w:cs="Google Sans"/>
                <w:sz w:val="24"/>
                <w:szCs w:val="24"/>
                <w:rtl w:val="0"/>
              </w:rPr>
              <w:t xml:space="preserve">Only authorized users have access to customers’ credit card information. </w:t>
            </w:r>
          </w:p>
        </w:tc>
        <w:tc>
          <w:tcPr>
            <w:shd w:val="clear" w:color="auto" w:fill="auto"/>
            <w:tcMar>
              <w:top w:w="100" w:type="dxa"/>
              <w:left w:w="100" w:type="dxa"/>
              <w:bottom w:w="100" w:type="dxa"/>
              <w:right w:w="100" w:type="dxa"/>
            </w:tcMar>
            <w:vAlign w:val="top"/>
          </w:tcPr>
          <w:p>
            <w:pPr>
              <w:rPr>
                <w:rFonts w:ascii="Google Sans" w:hAnsi="Google Sans" w:eastAsia="Google Sans" w:cs="Google Sans"/>
                <w:i/>
                <w:sz w:val="24"/>
                <w:szCs w:val="24"/>
              </w:rPr>
            </w:pPr>
            <w:r>
              <w:rPr>
                <w:rFonts w:ascii="Google Sans" w:hAnsi="Google Sans" w:eastAsia="Google Sans" w:cs="Google Sans"/>
                <w:i/>
                <w:sz w:val="24"/>
                <w:szCs w:val="24"/>
                <w:rtl w:val="0"/>
              </w:rPr>
              <w:t>Currently, all employees have access to the company’s internal data.</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r>
              <w:rPr>
                <w:rFonts w:ascii="Google Sans" w:hAnsi="Google Sans" w:eastAsia="Google Sans" w:cs="Google Sans"/>
                <w:sz w:val="24"/>
                <w:szCs w:val="24"/>
                <w:rtl w:val="0"/>
              </w:rPr>
              <w:t>X</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Credit card information is accepted, processed, transmitted, and stored internally, in a secure environment.</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i/>
                <w:sz w:val="24"/>
                <w:szCs w:val="24"/>
              </w:rPr>
            </w:pPr>
            <w:r>
              <w:rPr>
                <w:rFonts w:ascii="Google Sans" w:hAnsi="Google Sans" w:eastAsia="Google Sans" w:cs="Google Sans"/>
                <w:i/>
                <w:sz w:val="24"/>
                <w:szCs w:val="24"/>
                <w:rtl w:val="0"/>
              </w:rPr>
              <w:t>Credit card information is not encrypted and all employees currently have access to internal data, including customers’ credit card information.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r>
              <w:rPr>
                <w:rFonts w:ascii="Google Sans" w:hAnsi="Google Sans" w:eastAsia="Google Sans" w:cs="Google Sans"/>
                <w:sz w:val="24"/>
                <w:szCs w:val="24"/>
                <w:rtl w:val="0"/>
              </w:rPr>
              <w:t>X</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highlight w:val="yellow"/>
              </w:rPr>
            </w:pPr>
            <w:r>
              <w:rPr>
                <w:rFonts w:ascii="Google Sans" w:hAnsi="Google Sans" w:eastAsia="Google Sans" w:cs="Google Sans"/>
                <w:sz w:val="24"/>
                <w:szCs w:val="24"/>
                <w:rtl w:val="0"/>
              </w:rPr>
              <w:t>Implement data encryption procedures to better secure credit card transaction touchpoints and data.</w:t>
            </w:r>
            <w:r>
              <w:rPr>
                <w:rFonts w:ascii="Google Sans" w:hAnsi="Google Sans" w:eastAsia="Google Sans" w:cs="Google Sans"/>
                <w:sz w:val="24"/>
                <w:szCs w:val="24"/>
                <w:highlight w:val="yellow"/>
                <w:rtl w:val="0"/>
              </w:rPr>
              <w:t xml:space="preserve"> </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i/>
                <w:sz w:val="24"/>
                <w:szCs w:val="24"/>
                <w:rtl w:val="0"/>
              </w:rPr>
              <w:t>The company does not currently use encryption to better ensure the confidentiality of customers’ financial information.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r>
              <w:rPr>
                <w:rFonts w:ascii="Google Sans" w:hAnsi="Google Sans" w:eastAsia="Google Sans" w:cs="Google Sans"/>
                <w:sz w:val="24"/>
                <w:szCs w:val="24"/>
                <w:rtl w:val="0"/>
              </w:rPr>
              <w:t>X</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Adopt secure password management policies.</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i/>
                <w:sz w:val="24"/>
                <w:szCs w:val="24"/>
              </w:rPr>
            </w:pPr>
            <w:r>
              <w:rPr>
                <w:rFonts w:ascii="Google Sans" w:hAnsi="Google Sans" w:eastAsia="Google Sans" w:cs="Google Sans"/>
                <w:i/>
                <w:sz w:val="24"/>
                <w:szCs w:val="24"/>
                <w:rtl w:val="0"/>
              </w:rPr>
              <w:t>Password policies are nominal and no password management system is currently in place.</w:t>
            </w:r>
          </w:p>
        </w:tc>
      </w:tr>
    </w:tbl>
    <w:p>
      <w:pPr>
        <w:rPr>
          <w:rFonts w:ascii="Google Sans" w:hAnsi="Google Sans" w:eastAsia="Google Sans" w:cs="Google Sans"/>
          <w:sz w:val="24"/>
          <w:szCs w:val="24"/>
        </w:rPr>
      </w:pPr>
    </w:p>
    <w:p>
      <w:pPr>
        <w:rPr>
          <w:rFonts w:ascii="Google Sans" w:hAnsi="Google Sans" w:eastAsia="Google Sans" w:cs="Google Sans"/>
          <w:sz w:val="24"/>
          <w:szCs w:val="24"/>
        </w:rPr>
      </w:pPr>
    </w:p>
    <w:p>
      <w:pPr>
        <w:spacing w:after="200" w:line="360" w:lineRule="auto"/>
        <w:rPr>
          <w:rFonts w:ascii="Google Sans" w:hAnsi="Google Sans" w:eastAsia="Google Sans" w:cs="Google Sans"/>
          <w:sz w:val="24"/>
          <w:szCs w:val="24"/>
          <w:u w:val="single"/>
        </w:rPr>
      </w:pPr>
      <w:r>
        <w:rPr>
          <w:rFonts w:ascii="Google Sans" w:hAnsi="Google Sans" w:eastAsia="Google Sans" w:cs="Google Sans"/>
          <w:sz w:val="24"/>
          <w:szCs w:val="24"/>
          <w:u w:val="single"/>
          <w:rtl w:val="0"/>
        </w:rPr>
        <w:t>General Data Protection Regulation (GDPR)</w:t>
      </w:r>
    </w:p>
    <w:tbl>
      <w:tblPr>
        <w:tblStyle w:val="16"/>
        <w:tblW w:w="9480"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1200"/>
        <w:gridCol w:w="1140"/>
        <w:gridCol w:w="3120"/>
        <w:gridCol w:w="402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right"/>
              <w:rPr>
                <w:rFonts w:ascii="Google Sans" w:hAnsi="Google Sans" w:eastAsia="Google Sans" w:cs="Google Sans"/>
                <w:b/>
                <w:sz w:val="24"/>
                <w:szCs w:val="24"/>
              </w:rPr>
            </w:pPr>
            <w:r>
              <w:rPr>
                <w:rFonts w:ascii="Google Sans" w:hAnsi="Google Sans" w:eastAsia="Google Sans" w:cs="Google Sans"/>
                <w:b/>
                <w:sz w:val="24"/>
                <w:szCs w:val="24"/>
                <w:rtl w:val="0"/>
              </w:rPr>
              <w:t>Yes</w:t>
            </w:r>
          </w:p>
        </w:tc>
        <w:tc>
          <w:tcPr>
            <w:shd w:val="clear" w:color="auto" w:fill="auto"/>
            <w:tcMar>
              <w:top w:w="100" w:type="dxa"/>
              <w:left w:w="100" w:type="dxa"/>
              <w:bottom w:w="100" w:type="dxa"/>
              <w:right w:w="100" w:type="dxa"/>
            </w:tcMar>
            <w:vAlign w:val="top"/>
          </w:tcPr>
          <w:p>
            <w:pPr>
              <w:widowControl w:val="0"/>
              <w:spacing w:line="240" w:lineRule="auto"/>
              <w:jc w:val="center"/>
              <w:rPr>
                <w:rFonts w:ascii="Google Sans" w:hAnsi="Google Sans" w:eastAsia="Google Sans" w:cs="Google Sans"/>
                <w:b/>
                <w:sz w:val="24"/>
                <w:szCs w:val="24"/>
              </w:rPr>
            </w:pPr>
            <w:r>
              <w:rPr>
                <w:rFonts w:ascii="Google Sans" w:hAnsi="Google Sans" w:eastAsia="Google Sans" w:cs="Google Sans"/>
                <w:b/>
                <w:sz w:val="24"/>
                <w:szCs w:val="24"/>
                <w:rtl w:val="0"/>
              </w:rPr>
              <w:t xml:space="preserve">    No</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b/>
                <w:sz w:val="24"/>
                <w:szCs w:val="24"/>
              </w:rPr>
            </w:pPr>
            <w:r>
              <w:rPr>
                <w:rFonts w:ascii="Google Sans" w:hAnsi="Google Sans" w:eastAsia="Google Sans" w:cs="Google Sans"/>
                <w:b/>
                <w:sz w:val="24"/>
                <w:szCs w:val="24"/>
                <w:rtl w:val="0"/>
              </w:rPr>
              <w:t>Best practice</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b/>
                <w:sz w:val="24"/>
                <w:szCs w:val="24"/>
              </w:rPr>
            </w:pPr>
            <w:r>
              <w:rPr>
                <w:rFonts w:ascii="Google Sans" w:hAnsi="Google Sans" w:eastAsia="Google Sans" w:cs="Google Sans"/>
                <w:b/>
                <w:i/>
                <w:sz w:val="24"/>
                <w:szCs w:val="24"/>
                <w:rtl w:val="0"/>
              </w:rPr>
              <w:t>Explanation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numPr>
                <w:ilvl w:val="0"/>
                <w:numId w:val="1"/>
              </w:numPr>
              <w:spacing w:line="240" w:lineRule="auto"/>
              <w:ind w:left="720" w:hanging="36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r>
              <w:rPr>
                <w:rFonts w:ascii="Google Sans" w:hAnsi="Google Sans" w:eastAsia="Google Sans" w:cs="Google Sans"/>
                <w:sz w:val="24"/>
                <w:szCs w:val="24"/>
                <w:rtl w:val="0"/>
              </w:rPr>
              <w:t>X</w:t>
            </w:r>
          </w:p>
        </w:tc>
        <w:tc>
          <w:tcPr>
            <w:shd w:val="clear" w:color="auto" w:fill="auto"/>
            <w:tcMar>
              <w:top w:w="100" w:type="dxa"/>
              <w:left w:w="100" w:type="dxa"/>
              <w:bottom w:w="100" w:type="dxa"/>
              <w:right w:w="100" w:type="dxa"/>
            </w:tcMar>
            <w:vAlign w:val="top"/>
          </w:tcPr>
          <w:p>
            <w:pPr>
              <w:rPr>
                <w:rFonts w:ascii="Google Sans" w:hAnsi="Google Sans" w:eastAsia="Google Sans" w:cs="Google Sans"/>
                <w:sz w:val="24"/>
                <w:szCs w:val="24"/>
              </w:rPr>
            </w:pPr>
            <w:r>
              <w:rPr>
                <w:rFonts w:ascii="Google Sans" w:hAnsi="Google Sans" w:eastAsia="Google Sans" w:cs="Google Sans"/>
                <w:sz w:val="24"/>
                <w:szCs w:val="24"/>
                <w:rtl w:val="0"/>
              </w:rPr>
              <w:t>E.U. customers’ data is kept private/secured.</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i/>
                <w:sz w:val="24"/>
                <w:szCs w:val="24"/>
              </w:rPr>
            </w:pPr>
            <w:r>
              <w:rPr>
                <w:rFonts w:ascii="Google Sans" w:hAnsi="Google Sans" w:eastAsia="Google Sans" w:cs="Google Sans"/>
                <w:i/>
                <w:sz w:val="24"/>
                <w:szCs w:val="24"/>
                <w:rtl w:val="0"/>
              </w:rPr>
              <w:t>The company does not currently use encryption to better ensure the confidentiality of customers’ financial information.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r>
              <w:rPr>
                <w:rFonts w:ascii="Google Sans" w:hAnsi="Google Sans" w:eastAsia="Google Sans" w:cs="Google Sans"/>
                <w:sz w:val="24"/>
                <w:szCs w:val="24"/>
                <w:rtl w:val="0"/>
              </w:rPr>
              <w:t>X</w:t>
            </w:r>
          </w:p>
        </w:tc>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There is a plan in place to notify E.U. customers within 72 hours if their data is compromised/there is a breach.</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i/>
                <w:sz w:val="24"/>
                <w:szCs w:val="24"/>
              </w:rPr>
            </w:pPr>
            <w:r>
              <w:rPr>
                <w:rFonts w:ascii="Google Sans" w:hAnsi="Google Sans" w:eastAsia="Google Sans" w:cs="Google Sans"/>
                <w:i/>
                <w:sz w:val="24"/>
                <w:szCs w:val="24"/>
                <w:rtl w:val="0"/>
              </w:rPr>
              <w:t>There is a plan to notify E.U. customers within 72 hours of a data breach.</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r>
              <w:rPr>
                <w:rFonts w:ascii="Google Sans" w:hAnsi="Google Sans" w:eastAsia="Google Sans" w:cs="Google Sans"/>
                <w:sz w:val="24"/>
                <w:szCs w:val="24"/>
                <w:rtl w:val="0"/>
              </w:rPr>
              <w:t>X</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Ensure data is properly classified and inventoried.</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i/>
                <w:sz w:val="24"/>
                <w:szCs w:val="24"/>
              </w:rPr>
            </w:pPr>
            <w:r>
              <w:rPr>
                <w:rFonts w:ascii="Google Sans" w:hAnsi="Google Sans" w:eastAsia="Google Sans" w:cs="Google Sans"/>
                <w:i/>
                <w:sz w:val="24"/>
                <w:szCs w:val="24"/>
                <w:rtl w:val="0"/>
              </w:rPr>
              <w:t>Current assets have been inventoried/listed, but not classified.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r>
              <w:rPr>
                <w:rFonts w:ascii="Google Sans" w:hAnsi="Google Sans" w:eastAsia="Google Sans" w:cs="Google Sans"/>
                <w:sz w:val="24"/>
                <w:szCs w:val="24"/>
                <w:rtl w:val="0"/>
              </w:rPr>
              <w:t>X</w:t>
            </w:r>
          </w:p>
        </w:tc>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Enforce privacy policies, procedures, and processes to properly document and maintain data.</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i/>
                <w:sz w:val="24"/>
                <w:szCs w:val="24"/>
              </w:rPr>
            </w:pPr>
            <w:r>
              <w:rPr>
                <w:rFonts w:ascii="Google Sans" w:hAnsi="Google Sans" w:eastAsia="Google Sans" w:cs="Google Sans"/>
                <w:i/>
                <w:sz w:val="24"/>
                <w:szCs w:val="24"/>
                <w:rtl w:val="0"/>
              </w:rPr>
              <w:t>Privacy policies, procedures, and processes have been developed and enforced among IT team members and other employees, as needed.</w:t>
            </w:r>
          </w:p>
        </w:tc>
      </w:tr>
    </w:tbl>
    <w:p>
      <w:pPr>
        <w:rPr>
          <w:rFonts w:ascii="Google Sans" w:hAnsi="Google Sans" w:eastAsia="Google Sans" w:cs="Google Sans"/>
          <w:sz w:val="24"/>
          <w:szCs w:val="24"/>
        </w:rPr>
      </w:pPr>
    </w:p>
    <w:p>
      <w:pPr>
        <w:rPr>
          <w:rFonts w:ascii="Google Sans" w:hAnsi="Google Sans" w:eastAsia="Google Sans" w:cs="Google Sans"/>
          <w:sz w:val="24"/>
          <w:szCs w:val="24"/>
        </w:rPr>
      </w:pPr>
    </w:p>
    <w:p>
      <w:pPr>
        <w:spacing w:after="200" w:line="360" w:lineRule="auto"/>
        <w:rPr>
          <w:rFonts w:ascii="Google Sans" w:hAnsi="Google Sans" w:eastAsia="Google Sans" w:cs="Google Sans"/>
          <w:sz w:val="24"/>
          <w:szCs w:val="24"/>
        </w:rPr>
      </w:pPr>
      <w:r>
        <w:rPr>
          <w:rFonts w:ascii="Google Sans" w:hAnsi="Google Sans" w:eastAsia="Google Sans" w:cs="Google Sans"/>
          <w:sz w:val="24"/>
          <w:szCs w:val="24"/>
          <w:u w:val="single"/>
          <w:rtl w:val="0"/>
        </w:rPr>
        <w:t>System and Organizations Controls (SOC type 1, SOC type 2)</w:t>
      </w:r>
      <w:r>
        <w:rPr>
          <w:rFonts w:ascii="Google Sans" w:hAnsi="Google Sans" w:eastAsia="Google Sans" w:cs="Google Sans"/>
          <w:sz w:val="24"/>
          <w:szCs w:val="24"/>
          <w:rtl w:val="0"/>
        </w:rPr>
        <w:t xml:space="preserve"> </w:t>
      </w:r>
    </w:p>
    <w:tbl>
      <w:tblPr>
        <w:tblStyle w:val="17"/>
        <w:tblW w:w="9135"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1215"/>
        <w:gridCol w:w="1140"/>
        <w:gridCol w:w="3285"/>
        <w:gridCol w:w="349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right"/>
              <w:rPr>
                <w:rFonts w:ascii="Google Sans" w:hAnsi="Google Sans" w:eastAsia="Google Sans" w:cs="Google Sans"/>
                <w:b/>
                <w:sz w:val="24"/>
                <w:szCs w:val="24"/>
              </w:rPr>
            </w:pPr>
            <w:r>
              <w:rPr>
                <w:rFonts w:ascii="Google Sans" w:hAnsi="Google Sans" w:eastAsia="Google Sans" w:cs="Google Sans"/>
                <w:b/>
                <w:sz w:val="24"/>
                <w:szCs w:val="24"/>
                <w:rtl w:val="0"/>
              </w:rPr>
              <w:t>Yes</w:t>
            </w:r>
          </w:p>
        </w:tc>
        <w:tc>
          <w:tcPr>
            <w:shd w:val="clear" w:color="auto" w:fill="auto"/>
            <w:tcMar>
              <w:top w:w="100" w:type="dxa"/>
              <w:left w:w="100" w:type="dxa"/>
              <w:bottom w:w="100" w:type="dxa"/>
              <w:right w:w="100" w:type="dxa"/>
            </w:tcMar>
            <w:vAlign w:val="top"/>
          </w:tcPr>
          <w:p>
            <w:pPr>
              <w:widowControl w:val="0"/>
              <w:spacing w:line="240" w:lineRule="auto"/>
              <w:jc w:val="center"/>
              <w:rPr>
                <w:rFonts w:ascii="Google Sans" w:hAnsi="Google Sans" w:eastAsia="Google Sans" w:cs="Google Sans"/>
                <w:b/>
                <w:sz w:val="24"/>
                <w:szCs w:val="24"/>
              </w:rPr>
            </w:pPr>
            <w:r>
              <w:rPr>
                <w:rFonts w:ascii="Google Sans" w:hAnsi="Google Sans" w:eastAsia="Google Sans" w:cs="Google Sans"/>
                <w:b/>
                <w:sz w:val="24"/>
                <w:szCs w:val="24"/>
                <w:rtl w:val="0"/>
              </w:rPr>
              <w:t xml:space="preserve">    No</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b/>
                <w:sz w:val="24"/>
                <w:szCs w:val="24"/>
              </w:rPr>
            </w:pPr>
            <w:r>
              <w:rPr>
                <w:rFonts w:ascii="Google Sans" w:hAnsi="Google Sans" w:eastAsia="Google Sans" w:cs="Google Sans"/>
                <w:b/>
                <w:sz w:val="24"/>
                <w:szCs w:val="24"/>
                <w:rtl w:val="0"/>
              </w:rPr>
              <w:t>Best practice</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i/>
                <w:sz w:val="24"/>
                <w:szCs w:val="24"/>
              </w:rPr>
            </w:pPr>
            <w:r>
              <w:rPr>
                <w:rFonts w:ascii="Google Sans" w:hAnsi="Google Sans" w:eastAsia="Google Sans" w:cs="Google Sans"/>
                <w:b/>
                <w:i/>
                <w:sz w:val="24"/>
                <w:szCs w:val="24"/>
                <w:rtl w:val="0"/>
              </w:rPr>
              <w:t>Explanation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numPr>
                <w:ilvl w:val="0"/>
                <w:numId w:val="1"/>
              </w:numPr>
              <w:spacing w:line="240" w:lineRule="auto"/>
              <w:ind w:left="720" w:hanging="36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r>
              <w:rPr>
                <w:rFonts w:ascii="Google Sans" w:hAnsi="Google Sans" w:eastAsia="Google Sans" w:cs="Google Sans"/>
                <w:sz w:val="24"/>
                <w:szCs w:val="24"/>
                <w:rtl w:val="0"/>
              </w:rPr>
              <w:t>X</w:t>
            </w:r>
          </w:p>
        </w:tc>
        <w:tc>
          <w:tcPr>
            <w:shd w:val="clear" w:color="auto" w:fill="auto"/>
            <w:tcMar>
              <w:top w:w="100" w:type="dxa"/>
              <w:left w:w="100" w:type="dxa"/>
              <w:bottom w:w="100" w:type="dxa"/>
              <w:right w:w="100" w:type="dxa"/>
            </w:tcMar>
            <w:vAlign w:val="top"/>
          </w:tcPr>
          <w:p>
            <w:pPr>
              <w:rPr>
                <w:rFonts w:ascii="Google Sans" w:hAnsi="Google Sans" w:eastAsia="Google Sans" w:cs="Google Sans"/>
                <w:sz w:val="24"/>
                <w:szCs w:val="24"/>
              </w:rPr>
            </w:pPr>
            <w:r>
              <w:rPr>
                <w:rFonts w:ascii="Google Sans" w:hAnsi="Google Sans" w:eastAsia="Google Sans" w:cs="Google Sans"/>
                <w:sz w:val="24"/>
                <w:szCs w:val="24"/>
                <w:rtl w:val="0"/>
              </w:rPr>
              <w:t>User access policies are established.</w:t>
            </w:r>
          </w:p>
        </w:tc>
        <w:tc>
          <w:tcPr>
            <w:shd w:val="clear" w:color="auto" w:fill="auto"/>
            <w:tcMar>
              <w:top w:w="100" w:type="dxa"/>
              <w:left w:w="100" w:type="dxa"/>
              <w:bottom w:w="100" w:type="dxa"/>
              <w:right w:w="100" w:type="dxa"/>
            </w:tcMar>
            <w:vAlign w:val="top"/>
          </w:tcPr>
          <w:p>
            <w:pPr>
              <w:rPr>
                <w:rFonts w:ascii="Google Sans" w:hAnsi="Google Sans" w:eastAsia="Google Sans" w:cs="Google Sans"/>
                <w:i/>
                <w:sz w:val="24"/>
                <w:szCs w:val="24"/>
              </w:rPr>
            </w:pPr>
            <w:r>
              <w:rPr>
                <w:rFonts w:ascii="Google Sans" w:hAnsi="Google Sans" w:eastAsia="Google Sans" w:cs="Google Sans"/>
                <w:i/>
                <w:sz w:val="24"/>
                <w:szCs w:val="24"/>
                <w:rtl w:val="0"/>
              </w:rPr>
              <w:t>Controls of Least Privilege and separation of duties are not currently in place; all employees have access to internally stored data.</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r>
              <w:rPr>
                <w:rFonts w:ascii="Google Sans" w:hAnsi="Google Sans" w:eastAsia="Google Sans" w:cs="Google Sans"/>
                <w:sz w:val="24"/>
                <w:szCs w:val="24"/>
                <w:rtl w:val="0"/>
              </w:rPr>
              <w:t>X</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Sensitive data (PII/SPII) is confidential/private.</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i/>
                <w:sz w:val="24"/>
                <w:szCs w:val="24"/>
              </w:rPr>
            </w:pPr>
            <w:r>
              <w:rPr>
                <w:rFonts w:ascii="Google Sans" w:hAnsi="Google Sans" w:eastAsia="Google Sans" w:cs="Google Sans"/>
                <w:i/>
                <w:sz w:val="24"/>
                <w:szCs w:val="24"/>
                <w:rtl w:val="0"/>
              </w:rPr>
              <w:t>Encryption is not currently used to better ensure the confidentiality of PII/SPII.</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r>
              <w:rPr>
                <w:rFonts w:ascii="Google Sans" w:hAnsi="Google Sans" w:eastAsia="Google Sans" w:cs="Google Sans"/>
                <w:sz w:val="24"/>
                <w:szCs w:val="24"/>
                <w:rtl w:val="0"/>
              </w:rPr>
              <w:t>X</w:t>
            </w:r>
          </w:p>
        </w:tc>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Data integrity ensures the data is consistent, complete, accurate, and has been validated.</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i/>
                <w:sz w:val="24"/>
                <w:szCs w:val="24"/>
              </w:rPr>
            </w:pPr>
            <w:r>
              <w:rPr>
                <w:rFonts w:ascii="Google Sans" w:hAnsi="Google Sans" w:eastAsia="Google Sans" w:cs="Google Sans"/>
                <w:i/>
                <w:sz w:val="24"/>
                <w:szCs w:val="24"/>
                <w:rtl w:val="0"/>
              </w:rPr>
              <w:t>Data integrity is in place.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pPr>
              <w:widowControl w:val="0"/>
              <w:spacing w:line="240" w:lineRule="auto"/>
              <w:ind w:left="720" w:firstLine="0"/>
              <w:jc w:val="both"/>
              <w:rPr>
                <w:rFonts w:ascii="Google Sans" w:hAnsi="Google Sans" w:eastAsia="Google Sans" w:cs="Google Sans"/>
                <w:sz w:val="24"/>
                <w:szCs w:val="24"/>
              </w:rPr>
            </w:pPr>
            <w:r>
              <w:rPr>
                <w:rFonts w:ascii="Google Sans" w:hAnsi="Google Sans" w:eastAsia="Google Sans" w:cs="Google Sans"/>
                <w:sz w:val="24"/>
                <w:szCs w:val="24"/>
                <w:rtl w:val="0"/>
              </w:rPr>
              <w:t>X</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Data is available to individuals authorized to access it.</w:t>
            </w:r>
          </w:p>
        </w:tc>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i/>
                <w:sz w:val="24"/>
                <w:szCs w:val="24"/>
              </w:rPr>
            </w:pPr>
            <w:r>
              <w:rPr>
                <w:rFonts w:ascii="Google Sans" w:hAnsi="Google Sans" w:eastAsia="Google Sans" w:cs="Google Sans"/>
                <w:i/>
                <w:sz w:val="24"/>
                <w:szCs w:val="24"/>
                <w:rtl w:val="0"/>
              </w:rPr>
              <w:t>While data is available to all employees, authorization needs to be limited to only the individuals who need access to it to do their jobs.</w:t>
            </w:r>
          </w:p>
        </w:tc>
      </w:tr>
    </w:tbl>
    <w:p>
      <w:pPr>
        <w:spacing w:after="200" w:line="360" w:lineRule="auto"/>
        <w:rPr>
          <w:rFonts w:ascii="Google Sans" w:hAnsi="Google Sans" w:eastAsia="Google Sans" w:cs="Google Sans"/>
          <w:sz w:val="24"/>
          <w:szCs w:val="24"/>
        </w:rPr>
      </w:pPr>
    </w:p>
    <w:p>
      <w:pPr>
        <w:spacing w:after="200" w:line="360" w:lineRule="auto"/>
        <w:rPr>
          <w:rFonts w:ascii="Google Sans" w:hAnsi="Google Sans" w:eastAsia="Google Sans" w:cs="Google Sans"/>
          <w:sz w:val="24"/>
          <w:szCs w:val="24"/>
        </w:rPr>
      </w:pPr>
      <w:r>
        <w:pict>
          <v:rect id="_x0000_i1026" o:spt="1" style="height:1.5pt;width:0pt;" fillcolor="#A0A0A0" filled="t" stroked="f" coordsize="21600,21600" o:hr="t" o:hrstd="t" o:hralign="center">
            <v:path/>
            <v:fill on="t" focussize="0,0"/>
            <v:stroke on="f"/>
            <v:imagedata o:title=""/>
            <o:lock v:ext="edit"/>
            <w10:wrap type="none"/>
            <w10:anchorlock/>
          </v:rect>
        </w:pict>
      </w:r>
    </w:p>
    <w:p>
      <w:pPr>
        <w:rPr>
          <w:rFonts w:ascii="Google Sans" w:hAnsi="Google Sans" w:eastAsia="Google Sans" w:cs="Google Sans"/>
          <w:i/>
          <w:sz w:val="24"/>
          <w:szCs w:val="24"/>
        </w:rPr>
      </w:pPr>
      <w:r>
        <w:rPr>
          <w:rFonts w:ascii="Google Sans" w:hAnsi="Google Sans" w:eastAsia="Google Sans" w:cs="Google Sans"/>
          <w:i/>
          <w:sz w:val="24"/>
          <w:szCs w:val="24"/>
          <w:rtl w:val="0"/>
        </w:rPr>
        <w:t>Multiple controls need to be implemented to improve Botium Toys’ security posture and better ensure the confidentiality of sensitive information, including: Least Privilege, disaster recovery plans, password policies, separation of duties, an IDS, ongoing legacy system management, encryption, and a password management system.</w:t>
      </w:r>
    </w:p>
    <w:p>
      <w:pPr>
        <w:rPr>
          <w:rFonts w:ascii="Google Sans" w:hAnsi="Google Sans" w:eastAsia="Google Sans" w:cs="Google Sans"/>
          <w:i/>
          <w:sz w:val="24"/>
          <w:szCs w:val="24"/>
        </w:rPr>
      </w:pPr>
    </w:p>
    <w:p>
      <w:pPr>
        <w:rPr>
          <w:rFonts w:ascii="Google Sans" w:hAnsi="Google Sans" w:eastAsia="Google Sans" w:cs="Google Sans"/>
          <w:i/>
          <w:sz w:val="24"/>
          <w:szCs w:val="24"/>
        </w:rPr>
      </w:pPr>
      <w:r>
        <w:rPr>
          <w:rFonts w:ascii="Google Sans" w:hAnsi="Google Sans" w:eastAsia="Google Sans" w:cs="Google Sans"/>
          <w:i/>
          <w:sz w:val="24"/>
          <w:szCs w:val="24"/>
          <w:rtl w:val="0"/>
        </w:rPr>
        <w:t>To address gaps in compliance, Botium Toys needs to implement controls such as Least Privilege, separation of duties, and encryption. The company also needs to properly classify assets, to identify additional controls that may need to be implemented to improve their security posture and better protect sensitive information.</w:t>
      </w:r>
      <w:bookmarkStart w:id="1" w:name="_GoBack"/>
      <w:bookmarkEnd w:id="1"/>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1781E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next w:val="1"/>
    <w:uiPriority w:val="0"/>
    <w:pPr>
      <w:keepNext/>
      <w:keepLines/>
      <w:pageBreakBefore w:val="0"/>
      <w:spacing w:before="400" w:after="120" w:line="276" w:lineRule="auto"/>
    </w:pPr>
    <w:rPr>
      <w:rFonts w:ascii="Arial" w:hAnsi="Arial" w:eastAsia="Arial" w:cs="Arial"/>
      <w:sz w:val="40"/>
      <w:szCs w:val="40"/>
      <w:lang w:val="en"/>
    </w:rPr>
  </w:style>
  <w:style w:type="paragraph" w:styleId="3">
    <w:name w:val="heading 2"/>
    <w:next w:val="1"/>
    <w:uiPriority w:val="0"/>
    <w:pPr>
      <w:keepNext/>
      <w:keepLines/>
      <w:pageBreakBefore w:val="0"/>
      <w:spacing w:before="360" w:after="120" w:line="276" w:lineRule="auto"/>
    </w:pPr>
    <w:rPr>
      <w:rFonts w:ascii="Arial" w:hAnsi="Arial" w:eastAsia="Arial" w:cs="Arial"/>
      <w:sz w:val="32"/>
      <w:szCs w:val="32"/>
      <w:lang w:val="en"/>
    </w:rPr>
  </w:style>
  <w:style w:type="paragraph" w:styleId="4">
    <w:name w:val="heading 3"/>
    <w:next w:val="1"/>
    <w:uiPriority w:val="0"/>
    <w:pPr>
      <w:keepNext/>
      <w:keepLines/>
      <w:pageBreakBefore w:val="0"/>
      <w:spacing w:before="320" w:after="80" w:line="276" w:lineRule="auto"/>
    </w:pPr>
    <w:rPr>
      <w:rFonts w:ascii="Arial" w:hAnsi="Arial" w:eastAsia="Arial" w:cs="Arial"/>
      <w:color w:val="434343"/>
      <w:sz w:val="28"/>
      <w:szCs w:val="28"/>
      <w:lang w:val="en"/>
    </w:rPr>
  </w:style>
  <w:style w:type="paragraph" w:styleId="5">
    <w:name w:val="heading 4"/>
    <w:next w:val="1"/>
    <w:qFormat/>
    <w:uiPriority w:val="0"/>
    <w:pPr>
      <w:keepNext/>
      <w:keepLines/>
      <w:pageBreakBefore w:val="0"/>
      <w:spacing w:before="280" w:after="80" w:line="276" w:lineRule="auto"/>
    </w:pPr>
    <w:rPr>
      <w:rFonts w:ascii="Arial" w:hAnsi="Arial" w:eastAsia="Arial" w:cs="Arial"/>
      <w:color w:val="666666"/>
      <w:sz w:val="24"/>
      <w:szCs w:val="24"/>
      <w:lang w:val="en"/>
    </w:rPr>
  </w:style>
  <w:style w:type="paragraph" w:styleId="6">
    <w:name w:val="heading 5"/>
    <w:next w:val="1"/>
    <w:uiPriority w:val="0"/>
    <w:pPr>
      <w:keepNext/>
      <w:keepLines/>
      <w:pageBreakBefore w:val="0"/>
      <w:spacing w:before="240" w:after="80" w:line="276" w:lineRule="auto"/>
    </w:pPr>
    <w:rPr>
      <w:rFonts w:ascii="Arial" w:hAnsi="Arial" w:eastAsia="Arial" w:cs="Arial"/>
      <w:color w:val="666666"/>
      <w:sz w:val="22"/>
      <w:szCs w:val="22"/>
      <w:lang w:val="en"/>
    </w:rPr>
  </w:style>
  <w:style w:type="paragraph" w:styleId="7">
    <w:name w:val="heading 6"/>
    <w:next w:val="1"/>
    <w:uiPriority w:val="0"/>
    <w:pPr>
      <w:keepNext/>
      <w:keepLines/>
      <w:pageBreakBefore w:val="0"/>
      <w:spacing w:before="240" w:after="80" w:line="276" w:lineRule="auto"/>
    </w:pPr>
    <w:rPr>
      <w:rFonts w:ascii="Arial" w:hAnsi="Arial" w:eastAsia="Arial" w:cs="Arial"/>
      <w:i/>
      <w:color w:val="666666"/>
      <w:sz w:val="22"/>
      <w:szCs w:val="22"/>
      <w:lang w:val="en"/>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next w:val="1"/>
    <w:uiPriority w:val="0"/>
    <w:pPr>
      <w:keepNext/>
      <w:keepLines/>
      <w:pageBreakBefore w:val="0"/>
      <w:spacing w:before="0" w:after="320" w:line="276" w:lineRule="auto"/>
    </w:pPr>
    <w:rPr>
      <w:rFonts w:ascii="Arial" w:hAnsi="Arial" w:eastAsia="Arial" w:cs="Arial"/>
      <w:color w:val="666666"/>
      <w:sz w:val="30"/>
      <w:szCs w:val="30"/>
      <w:lang w:val="en"/>
    </w:rPr>
  </w:style>
  <w:style w:type="paragraph" w:styleId="11">
    <w:name w:val="Title"/>
    <w:next w:val="1"/>
    <w:uiPriority w:val="0"/>
    <w:pPr>
      <w:keepNext/>
      <w:keepLines/>
      <w:pageBreakBefore w:val="0"/>
      <w:spacing w:before="0" w:after="60" w:line="276" w:lineRule="auto"/>
    </w:pPr>
    <w:rPr>
      <w:rFonts w:ascii="Arial" w:hAnsi="Arial" w:eastAsia="Arial" w:cs="Arial"/>
      <w:sz w:val="52"/>
      <w:szCs w:val="52"/>
      <w:lang w:val="en"/>
    </w:rPr>
  </w:style>
  <w:style w:type="table" w:customStyle="1" w:styleId="12">
    <w:name w:val="Table Normal1"/>
    <w:uiPriority w:val="0"/>
  </w:style>
  <w:style w:type="table" w:customStyle="1" w:styleId="13">
    <w:name w:val="Table Normal2"/>
    <w:uiPriority w:val="0"/>
  </w:style>
  <w:style w:type="table" w:customStyle="1" w:styleId="14">
    <w:name w:val="_Style 19"/>
    <w:basedOn w:val="12"/>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5">
    <w:name w:val="_Style 20"/>
    <w:basedOn w:val="12"/>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_Style 21"/>
    <w:basedOn w:val="12"/>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7">
    <w:name w:val="_Style 22"/>
    <w:basedOn w:val="12"/>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8">
    <w:name w:val="_Style 24"/>
    <w:uiPriority w:val="0"/>
    <w:tblPr>
      <w:tblCellMar>
        <w:top w:w="100" w:type="dxa"/>
        <w:left w:w="100" w:type="dxa"/>
        <w:bottom w:w="100" w:type="dxa"/>
        <w:right w:w="100" w:type="dxa"/>
      </w:tblCellMar>
    </w:tblPr>
  </w:style>
  <w:style w:type="table" w:customStyle="1" w:styleId="19">
    <w:name w:val="_Style 25"/>
    <w:uiPriority w:val="0"/>
    <w:tblPr>
      <w:tblCellMar>
        <w:top w:w="100" w:type="dxa"/>
        <w:left w:w="100" w:type="dxa"/>
        <w:bottom w:w="100" w:type="dxa"/>
        <w:right w:w="100" w:type="dxa"/>
      </w:tblCellMar>
    </w:tblPr>
  </w:style>
  <w:style w:type="table" w:customStyle="1" w:styleId="20">
    <w:name w:val="_Style 26"/>
    <w:uiPriority w:val="0"/>
    <w:tblPr>
      <w:tblCellMar>
        <w:top w:w="100" w:type="dxa"/>
        <w:left w:w="100" w:type="dxa"/>
        <w:bottom w:w="100" w:type="dxa"/>
        <w:right w:w="100" w:type="dxa"/>
      </w:tblCellMar>
    </w:tblPr>
  </w:style>
  <w:style w:type="table" w:customStyle="1" w:styleId="21">
    <w:name w:val="_Style 27"/>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GFEkm1HC3MirwFzzBTgiKpn2ng==">CgMxLjAyCGguZ2pkZ3hzOAByITFFWEl4NjdoUmY5R3hpVkptV0lidDFCNUlBcl8zZVlodw==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2024-10-30T22:11:05Z</dcterms:created>
  <dc:creator>AJIT PATIL</dc:creator>
  <cp:lastModifiedBy>Ajit Patil</cp:lastModifiedBy>
  <dcterms:modified xsi:type="dcterms:W3CDTF">2024-10-30T22:11:32Z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78F0AF033B54412B8889FA787DB3FB97_12</vt:lpwstr>
  </property>
</Properties>
</file>