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Pre-Disclosure Approval Workflow BRD (Visual Version)</w:t>
      </w:r>
    </w:p>
    <w:p>
      <w:pPr>
        <w:pStyle w:val="Heading1"/>
      </w:pPr>
      <w:r>
        <w:t>1. Overall Workflow</w:t>
      </w:r>
    </w:p>
    <w:p>
      <w:r>
        <w:br/>
        <w:t>NSO User</w:t>
        <w:br/>
        <w:t xml:space="preserve">   ↓</w:t>
        <w:br/>
        <w:t>Create Request</w:t>
        <w:br/>
        <w:t xml:space="preserve">   ↓</w:t>
        <w:br/>
        <w:t>Select Disclosure Type</w:t>
        <w:br/>
        <w:t xml:space="preserve">   ↓</w:t>
        <w:br/>
        <w:t>Select Product Category</w:t>
        <w:br/>
        <w:t xml:space="preserve">   ↓</w:t>
        <w:br/>
        <w:t>System Determines Workflow</w:t>
        <w:br/>
        <w:t xml:space="preserve">   ↓</w:t>
        <w:br/>
        <w:t>Approval Process</w:t>
        <w:br/>
        <w:t xml:space="preserve">   ↓</w:t>
        <w:br/>
        <w:t>Approved / Rejected</w:t>
        <w:br/>
      </w:r>
    </w:p>
    <w:p>
      <w:pPr>
        <w:pStyle w:val="Heading1"/>
      </w:pPr>
      <w:r>
        <w:t>2. Workflow Decision Tree</w:t>
      </w:r>
    </w:p>
    <w:p>
      <w:r>
        <w:br/>
        <w:t>Disclosure Type</w:t>
        <w:br/>
        <w:t>├── Partner (Trade)</w:t>
        <w:br/>
        <w:t>│   ├── BCTV</w:t>
        <w:br/>
        <w:t>│   ├── VIDEO/PTZ</w:t>
        <w:br/>
        <w:t>│   ├── ICB</w:t>
        <w:br/>
        <w:t>│   └── ISB &amp; ICB</w:t>
        <w:br/>
        <w:t>│</w:t>
        <w:br/>
        <w:t>├── End Customer (B2B)</w:t>
        <w:br/>
        <w:t>│   ├── BCTV</w:t>
        <w:br/>
        <w:t>│   ├── VIDEO/PTZ</w:t>
        <w:br/>
        <w:t>│   ├── ICB</w:t>
        <w:br/>
        <w:t>│   └── ISB &amp; ICB</w:t>
        <w:br/>
        <w:t>│</w:t>
        <w:br/>
        <w:t>└── PR &amp; Social</w:t>
        <w:br/>
        <w:t xml:space="preserve">    ├── BCTV</w:t>
        <w:br/>
        <w:t xml:space="preserve">    ├── VIDEO/PTZ</w:t>
        <w:br/>
        <w:t xml:space="preserve">    ├── ICB</w:t>
        <w:br/>
        <w:t xml:space="preserve">    └── ISB &amp; ICB</w:t>
        <w:br/>
      </w:r>
    </w:p>
    <w:p>
      <w:pPr>
        <w:pStyle w:val="Heading1"/>
      </w:pPr>
      <w:r>
        <w:t>3. Partner (Trade) Workflow</w:t>
      </w:r>
    </w:p>
    <w:p>
      <w:r>
        <w:br/>
        <w:t>BCTV</w:t>
        <w:br/>
        <w:t>NSO User</w:t>
        <w:br/>
        <w:t xml:space="preserve">   ↓</w:t>
        <w:br/>
        <w:t>ISB Admin</w:t>
        <w:br/>
        <w:t xml:space="preserve">   ↓</w:t>
        <w:br/>
        <w:t>Maru OR Mac</w:t>
        <w:br/>
        <w:t xml:space="preserve">   ↓</w:t>
        <w:br/>
        <w:t>Approved</w:t>
        <w:br/>
        <w:br/>
        <w:t>VIDEO/PTZ</w:t>
        <w:br/>
        <w:t>NSO User</w:t>
        <w:br/>
        <w:t xml:space="preserve">   ↓</w:t>
        <w:br/>
        <w:t>ISB Admin</w:t>
        <w:br/>
        <w:t xml:space="preserve">   ↓</w:t>
        <w:br/>
        <w:t>Sozo OR Mac</w:t>
        <w:br/>
        <w:t xml:space="preserve">   ↓</w:t>
        <w:br/>
        <w:t>Approved</w:t>
        <w:br/>
        <w:br/>
        <w:t>ICB</w:t>
        <w:br/>
        <w:t>NSO User</w:t>
        <w:br/>
        <w:t xml:space="preserve">   ↓</w:t>
        <w:br/>
        <w:t>ICB Admin</w:t>
        <w:br/>
        <w:t xml:space="preserve">   ↓</w:t>
        <w:br/>
        <w:t>Naohiro OR Sammy</w:t>
        <w:br/>
        <w:t xml:space="preserve">   ↓</w:t>
        <w:br/>
        <w:t>Approved</w:t>
        <w:br/>
        <w:br/>
        <w:t>ISB &amp; ICB</w:t>
        <w:br/>
        <w:t>NSO User</w:t>
        <w:br/>
        <w:t xml:space="preserve">   ↓</w:t>
        <w:br/>
        <w:t>Leah + Eri (Both Required)</w:t>
        <w:br/>
        <w:t xml:space="preserve">   ↓</w:t>
        <w:br/>
        <w:t>Any 2 of:</w:t>
        <w:br/>
        <w:t>Maru / Sozo / Naohiro / Sammy</w:t>
        <w:br/>
        <w:t xml:space="preserve">   ↓</w:t>
        <w:br/>
        <w:t>Approved</w:t>
        <w:br/>
      </w:r>
    </w:p>
    <w:p>
      <w:pPr>
        <w:pStyle w:val="Heading1"/>
      </w:pPr>
      <w:r>
        <w:t>4. End Customer (B2B) Workflow</w:t>
      </w:r>
    </w:p>
    <w:p>
      <w:r>
        <w:br/>
        <w:t>BCTV → ISB Admin → Maru OR Mac</w:t>
        <w:br/>
        <w:br/>
        <w:t>VIDEO/PTZ → ISB Admin → Sozo OR Mac</w:t>
        <w:br/>
        <w:br/>
        <w:t>ICB → John OR Richard → Naohiro OR Sammy</w:t>
        <w:br/>
        <w:br/>
        <w:t>ISB &amp; ICB → Leah + Eri → Any 2 of Maru/Sozo/Naohiro/Sammy</w:t>
        <w:br/>
      </w:r>
    </w:p>
    <w:p>
      <w:pPr>
        <w:pStyle w:val="Heading1"/>
      </w:pPr>
      <w:r>
        <w:t>5. PR &amp; Social Workflow</w:t>
      </w:r>
    </w:p>
    <w:p>
      <w:r>
        <w:br/>
        <w:t>Level 1</w:t>
        <w:br/>
        <w:t>CEL PR</w:t>
        <w:br/>
        <w:t>(CC: ISB Admin, ICB Admin)</w:t>
        <w:br/>
        <w:br/>
        <w:t>Then:</w:t>
        <w:br/>
        <w:br/>
        <w:t>BCTV / VIDEO-PTZ</w:t>
        <w:br/>
        <w:t>Richard OR Product Marketing</w:t>
        <w:br/>
        <w:br/>
        <w:t>ICB</w:t>
        <w:br/>
        <w:t>Naohiro OR Sammy</w:t>
        <w:br/>
        <w:br/>
        <w:t>ISB &amp; ICB</w:t>
        <w:br/>
        <w:t>Any 2 of:</w:t>
        <w:br/>
        <w:t>Maru / Sozo / Naohiro / Sammy</w:t>
        <w:br/>
        <w:br/>
        <w:t>Business Rule:</w:t>
        <w:br/>
        <w:t>Pre-disclosure must start at least 2 weeks before embargo.</w:t>
        <w:br/>
      </w:r>
    </w:p>
    <w:p>
      <w:pPr>
        <w:pStyle w:val="Heading1"/>
      </w:pPr>
      <w:r>
        <w:t>6. Approval Types</w:t>
      </w:r>
    </w:p>
    <w:p>
      <w:r>
        <w:br/>
        <w:t>SINGLE</w:t>
        <w:br/>
        <w:t>[Approver]</w:t>
        <w:br/>
        <w:t xml:space="preserve">    ↓</w:t>
        <w:br/>
        <w:t xml:space="preserve"> Approved</w:t>
        <w:br/>
        <w:br/>
        <w:t>ANYONE</w:t>
        <w:br/>
        <w:t>[A] OR [B] OR [C]</w:t>
        <w:br/>
        <w:t xml:space="preserve">       ↓</w:t>
        <w:br/>
        <w:t xml:space="preserve"> First Approval Wins</w:t>
        <w:br/>
        <w:br/>
        <w:t>ALL</w:t>
        <w:br/>
        <w:t>[A] + [B]</w:t>
        <w:br/>
        <w:t xml:space="preserve">   ↓</w:t>
        <w:br/>
        <w:t xml:space="preserve"> Both Must Approve</w:t>
        <w:br/>
        <w:br/>
        <w:t>QUORUM</w:t>
        <w:br/>
        <w:t>[A] [B] [C] [D]</w:t>
        <w:br/>
        <w:t>Need 2 Approvals</w:t>
        <w:br/>
      </w:r>
    </w:p>
    <w:p>
      <w:pPr>
        <w:pStyle w:val="Heading1"/>
      </w:pPr>
      <w:r>
        <w:t>7. Notifications &amp; Audit</w:t>
      </w:r>
    </w:p>
    <w:p>
      <w:r>
        <w:br/>
        <w:t>Notifications:</w:t>
        <w:br/>
        <w:t>• Submission</w:t>
        <w:br/>
        <w:t>• Approval Assignment</w:t>
        <w:br/>
        <w:t>• Approval Completed</w:t>
        <w:br/>
        <w:t>• Rejection</w:t>
        <w:br/>
        <w:t>• Final Approval</w:t>
        <w:br/>
        <w:br/>
        <w:t>Audit Trail:</w:t>
        <w:br/>
        <w:t>• Approver</w:t>
        <w:br/>
        <w:t>• Date/Time</w:t>
        <w:br/>
        <w:t>• Decision</w:t>
        <w:br/>
        <w:t>• Comments</w:t>
        <w:br/>
        <w:t>• Workflow Level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