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C4A" w:rsidRDefault="00305CE7">
      <w:r w:rsidRPr="00305CE7">
        <w:t>Several of our team are the experienced player of securities crowdfunding that consist of business development, operations, and legal who are comprehend in establishing business in this area, thus having the number of links to other player, regulator, and related association (ALUDI).</w:t>
      </w:r>
    </w:p>
    <w:p w:rsidR="00305CE7" w:rsidRDefault="00305CE7"/>
    <w:p w:rsidR="00305CE7" w:rsidRDefault="00305CE7">
      <w:r w:rsidRPr="00305CE7">
        <w:t>We are the specialist of financial and technology companies, particularly for peer-to-peer lending and securities crowdfunding. We have a number of members who are experienced in tackling business issues and system improvements. We have also partners and links to fintech business players.</w:t>
      </w:r>
    </w:p>
    <w:p w:rsidR="00305CE7" w:rsidRDefault="00305CE7"/>
    <w:p w:rsidR="00305CE7" w:rsidRDefault="00305CE7">
      <w:r w:rsidRPr="00305CE7">
        <w:t>We help you to handle your regulatory documents, legal matters, until your business licensing. We are aware and used to face with bunch business statutories and regulators, such OJK, BAPPEBTI, Kominfo, etc in terms of financial, technology, and innovation companies.</w:t>
      </w:r>
    </w:p>
    <w:p w:rsidR="00305CE7" w:rsidRDefault="00305CE7"/>
    <w:p w:rsidR="00305CE7" w:rsidRDefault="00305CE7">
      <w:r w:rsidRPr="00305CE7">
        <w:t>We help you improve your management system in terms of international starndard. We are experienced in implementing the management system of information security, quality, and cloud security, while maintaining the consistency of the implementation.</w:t>
      </w:r>
    </w:p>
    <w:p w:rsidR="00305CE7" w:rsidRDefault="00305CE7"/>
    <w:p w:rsidR="00305CE7" w:rsidRDefault="00305CE7">
      <w:r w:rsidRPr="00305CE7">
        <w:t>We are a platform development expert, we have bunches of potential personnel(s) engaged in this kind of business. We collaborate the engineering, business, and design in harmonic way, producing best approach of user experience and function.</w:t>
      </w:r>
      <w:bookmarkStart w:id="0" w:name="_GoBack"/>
      <w:bookmarkEnd w:id="0"/>
    </w:p>
    <w:p w:rsidR="00305CE7" w:rsidRDefault="00305CE7"/>
    <w:sectPr w:rsidR="00305CE7"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CE7"/>
    <w:rsid w:val="00203C4A"/>
    <w:rsid w:val="00305CE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1137</Characters>
  <Application>Microsoft Macintosh Word</Application>
  <DocSecurity>0</DocSecurity>
  <Lines>9</Lines>
  <Paragraphs>2</Paragraphs>
  <ScaleCrop>false</ScaleCrop>
  <Company/>
  <LinksUpToDate>false</LinksUpToDate>
  <CharactersWithSpaces>1334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2021-08-12T14:07:00Z</dcterms:created>
  <dcterms:modified xsi:type="dcterms:W3CDTF">2021-08-12T14:13:00Z</dcterms:modified>
</cp:coreProperties>
</file>