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78C84" w14:textId="4F1CD647" w:rsidR="00FE7D4F" w:rsidRDefault="00E14252" w:rsidP="00E14252">
      <w:pPr>
        <w:pStyle w:val="Title"/>
        <w:jc w:val="center"/>
        <w:rPr>
          <w:b/>
          <w:bCs/>
          <w:color w:val="385623" w:themeColor="accent6" w:themeShade="80"/>
        </w:rPr>
      </w:pPr>
      <w:r w:rsidRPr="00E14252">
        <w:rPr>
          <w:b/>
          <w:bCs/>
          <w:color w:val="385623" w:themeColor="accent6" w:themeShade="80"/>
        </w:rPr>
        <w:t>USE CASES</w:t>
      </w:r>
    </w:p>
    <w:p w14:paraId="40999130" w14:textId="77777777" w:rsidR="00023F87" w:rsidRPr="00023F87" w:rsidRDefault="00023F87" w:rsidP="00023F87"/>
    <w:p w14:paraId="14E2DE1F" w14:textId="0910CFE6" w:rsidR="00E14252" w:rsidRDefault="00E14252" w:rsidP="00E14252">
      <w:r>
        <w:rPr>
          <w:noProof/>
        </w:rPr>
        <w:drawing>
          <wp:inline distT="0" distB="0" distL="0" distR="0" wp14:anchorId="65044EF8" wp14:editId="043686F7">
            <wp:extent cx="6575518" cy="4467214"/>
            <wp:effectExtent l="0" t="0" r="0" b="0"/>
            <wp:docPr id="172354001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40017" name="Picture 1" descr="A diagram of a company&#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602139" cy="4485300"/>
                    </a:xfrm>
                    <a:prstGeom prst="rect">
                      <a:avLst/>
                    </a:prstGeom>
                  </pic:spPr>
                </pic:pic>
              </a:graphicData>
            </a:graphic>
          </wp:inline>
        </w:drawing>
      </w:r>
    </w:p>
    <w:p w14:paraId="259D1D72" w14:textId="77777777" w:rsidR="00366074" w:rsidRDefault="00366074" w:rsidP="00366074"/>
    <w:p w14:paraId="15AE8C88" w14:textId="19DD3B29" w:rsidR="00E56697" w:rsidRPr="00E56697" w:rsidRDefault="003A2C7A" w:rsidP="00E56697">
      <w:pPr>
        <w:pStyle w:val="Heading1"/>
        <w:rPr>
          <w:b/>
          <w:bCs/>
          <w:color w:val="385623" w:themeColor="accent6" w:themeShade="80"/>
        </w:rPr>
      </w:pPr>
      <w:r>
        <w:rPr>
          <w:b/>
          <w:bCs/>
          <w:color w:val="385623" w:themeColor="accent6" w:themeShade="80"/>
        </w:rPr>
        <w:t>Overview:</w:t>
      </w:r>
    </w:p>
    <w:p w14:paraId="28ADC906" w14:textId="39986172" w:rsidR="00E56697" w:rsidRPr="00312988" w:rsidRDefault="00E56697" w:rsidP="00E56697">
      <w:pPr>
        <w:rPr>
          <w:rFonts w:cstheme="minorHAnsi"/>
          <w:color w:val="0D0D0D" w:themeColor="text1" w:themeTint="F2"/>
        </w:rPr>
      </w:pPr>
      <w:r w:rsidRPr="00312988">
        <w:rPr>
          <w:rFonts w:cstheme="minorHAnsi"/>
          <w:color w:val="0D0D0D" w:themeColor="text1" w:themeTint="F2"/>
        </w:rPr>
        <w:t>This section focuses on the main functionality of the system: Payroll (Employee-Entries). This is the must-have use case for the project, as specified by the lecturer. It is the core of the system and connects directly to employee submissions, approval by managers, and payroll processing. Other related use cases are included to support this main feature.</w:t>
      </w:r>
    </w:p>
    <w:p w14:paraId="0DD01C09" w14:textId="41B96986" w:rsidR="00E56697" w:rsidRPr="00E56697" w:rsidRDefault="00E56697" w:rsidP="00E56697">
      <w:pPr>
        <w:pStyle w:val="Heading1"/>
        <w:rPr>
          <w:b/>
          <w:bCs/>
          <w:color w:val="385623" w:themeColor="accent6" w:themeShade="80"/>
        </w:rPr>
      </w:pPr>
      <w:r w:rsidRPr="00E56697">
        <w:rPr>
          <w:b/>
          <w:bCs/>
          <w:color w:val="385623" w:themeColor="accent6" w:themeShade="80"/>
        </w:rPr>
        <w:t>Must-Have Use Case: Payroll (Employee-Entries)</w:t>
      </w:r>
      <w:r>
        <w:rPr>
          <w:b/>
          <w:bCs/>
          <w:color w:val="385623" w:themeColor="accent6" w:themeShade="80"/>
        </w:rPr>
        <w:t>:</w:t>
      </w:r>
    </w:p>
    <w:p w14:paraId="03D0482F" w14:textId="77777777" w:rsidR="00E56697" w:rsidRPr="00312988" w:rsidRDefault="00E56697" w:rsidP="00E56697">
      <w:pPr>
        <w:rPr>
          <w:rFonts w:cstheme="minorHAnsi"/>
          <w:color w:val="0D0D0D" w:themeColor="text1" w:themeTint="F2"/>
        </w:rPr>
      </w:pPr>
      <w:r w:rsidRPr="00312988">
        <w:rPr>
          <w:rFonts w:cstheme="minorHAnsi"/>
          <w:color w:val="0D0D0D" w:themeColor="text1" w:themeTint="F2"/>
        </w:rPr>
        <w:t>The payroll process starts when an Employee submits their work entries, like hours worked or clock-in and clock-out times. These entries go to the Manager, who is responsible for reviewing and approving them. After approval, the Payroll Team processes the payroll, and the employee is finally able to view their Payslip through the system.</w:t>
      </w:r>
    </w:p>
    <w:p w14:paraId="686DEE6A" w14:textId="77777777" w:rsidR="00E56697" w:rsidRPr="00E56697" w:rsidRDefault="00E56697" w:rsidP="00E56697">
      <w:pPr>
        <w:pStyle w:val="Heading1"/>
        <w:rPr>
          <w:b/>
          <w:bCs/>
          <w:color w:val="385623" w:themeColor="accent6" w:themeShade="80"/>
        </w:rPr>
      </w:pPr>
      <w:r w:rsidRPr="00E56697">
        <w:rPr>
          <w:b/>
          <w:bCs/>
          <w:color w:val="385623" w:themeColor="accent6" w:themeShade="80"/>
        </w:rPr>
        <w:lastRenderedPageBreak/>
        <w:t>Actors involved:</w:t>
      </w:r>
    </w:p>
    <w:p w14:paraId="5C605350" w14:textId="77777777" w:rsidR="00E56697" w:rsidRPr="00312988" w:rsidRDefault="00E56697" w:rsidP="00E56697">
      <w:pPr>
        <w:rPr>
          <w:rFonts w:cstheme="minorHAnsi"/>
          <w:color w:val="0D0D0D" w:themeColor="text1" w:themeTint="F2"/>
        </w:rPr>
      </w:pPr>
      <w:r w:rsidRPr="00312988">
        <w:rPr>
          <w:rFonts w:cstheme="minorHAnsi"/>
          <w:color w:val="0D0D0D" w:themeColor="text1" w:themeTint="F2"/>
        </w:rPr>
        <w:t>Employee – Submits entries and views their payslip</w:t>
      </w:r>
    </w:p>
    <w:p w14:paraId="76691919" w14:textId="77777777" w:rsidR="00E56697" w:rsidRPr="00312988" w:rsidRDefault="00E56697" w:rsidP="00E56697">
      <w:pPr>
        <w:rPr>
          <w:rFonts w:cstheme="minorHAnsi"/>
          <w:color w:val="0D0D0D" w:themeColor="text1" w:themeTint="F2"/>
        </w:rPr>
      </w:pPr>
      <w:r w:rsidRPr="00312988">
        <w:rPr>
          <w:rFonts w:cstheme="minorHAnsi"/>
          <w:color w:val="0D0D0D" w:themeColor="text1" w:themeTint="F2"/>
        </w:rPr>
        <w:t>Manager – Reviews and approves entries, assigns employees to campaigns, and generates campaign reports</w:t>
      </w:r>
    </w:p>
    <w:p w14:paraId="38F4C9A5" w14:textId="77777777" w:rsidR="00E56697" w:rsidRPr="00312988" w:rsidRDefault="00E56697" w:rsidP="00E56697">
      <w:pPr>
        <w:rPr>
          <w:rFonts w:cstheme="minorHAnsi"/>
          <w:color w:val="0D0D0D" w:themeColor="text1" w:themeTint="F2"/>
        </w:rPr>
      </w:pPr>
      <w:r w:rsidRPr="00312988">
        <w:rPr>
          <w:rFonts w:cstheme="minorHAnsi"/>
          <w:color w:val="0D0D0D" w:themeColor="text1" w:themeTint="F2"/>
        </w:rPr>
        <w:t>Payroll Team – Processes payroll based on approved entries</w:t>
      </w:r>
    </w:p>
    <w:p w14:paraId="21E898A2" w14:textId="77777777" w:rsidR="00E56697" w:rsidRPr="00E56697" w:rsidRDefault="00E56697" w:rsidP="00E56697">
      <w:pPr>
        <w:rPr>
          <w:rFonts w:cstheme="minorHAnsi"/>
          <w:color w:val="0D0D0D" w:themeColor="text1" w:themeTint="F2"/>
          <w:sz w:val="24"/>
          <w:szCs w:val="24"/>
        </w:rPr>
      </w:pPr>
      <w:r w:rsidRPr="00312988">
        <w:rPr>
          <w:rFonts w:cstheme="minorHAnsi"/>
          <w:color w:val="0D0D0D" w:themeColor="text1" w:themeTint="F2"/>
        </w:rPr>
        <w:t>Team Leader – Assigns tasks to employees within campaigns</w:t>
      </w:r>
    </w:p>
    <w:p w14:paraId="73344295" w14:textId="77777777" w:rsidR="00E56697" w:rsidRPr="00E56697" w:rsidRDefault="00E56697" w:rsidP="00E56697">
      <w:pPr>
        <w:pStyle w:val="Heading1"/>
        <w:rPr>
          <w:b/>
          <w:bCs/>
          <w:color w:val="385623" w:themeColor="accent6" w:themeShade="80"/>
        </w:rPr>
      </w:pPr>
      <w:r w:rsidRPr="00E56697">
        <w:rPr>
          <w:b/>
          <w:bCs/>
          <w:color w:val="385623" w:themeColor="accent6" w:themeShade="80"/>
        </w:rPr>
        <w:t>Use Case Relationships:</w:t>
      </w:r>
    </w:p>
    <w:p w14:paraId="36EB5620" w14:textId="77777777" w:rsidR="00E56697" w:rsidRPr="00312988" w:rsidRDefault="00E56697" w:rsidP="00E56697">
      <w:pPr>
        <w:rPr>
          <w:rFonts w:cstheme="minorHAnsi"/>
          <w:color w:val="0D0D0D" w:themeColor="text1" w:themeTint="F2"/>
        </w:rPr>
      </w:pPr>
      <w:r w:rsidRPr="00312988">
        <w:rPr>
          <w:rFonts w:cstheme="minorHAnsi"/>
          <w:color w:val="0D0D0D" w:themeColor="text1" w:themeTint="F2"/>
        </w:rPr>
        <w:t>Review/Approve Entries precedes View Payslip</w:t>
      </w:r>
    </w:p>
    <w:p w14:paraId="7D53D72C" w14:textId="77777777" w:rsidR="00E56697" w:rsidRPr="00312988" w:rsidRDefault="00E56697" w:rsidP="00E56697">
      <w:pPr>
        <w:rPr>
          <w:rFonts w:cstheme="minorHAnsi"/>
          <w:color w:val="0D0D0D" w:themeColor="text1" w:themeTint="F2"/>
        </w:rPr>
      </w:pPr>
      <w:r w:rsidRPr="00312988">
        <w:rPr>
          <w:rFonts w:cstheme="minorHAnsi"/>
          <w:color w:val="0D0D0D" w:themeColor="text1" w:themeTint="F2"/>
        </w:rPr>
        <w:t>View Payslip includes Manage/Process Payroll</w:t>
      </w:r>
    </w:p>
    <w:p w14:paraId="1472B31D" w14:textId="77777777" w:rsidR="00E56697" w:rsidRPr="00312988" w:rsidRDefault="00E56697" w:rsidP="00E56697">
      <w:pPr>
        <w:rPr>
          <w:rFonts w:cstheme="minorHAnsi"/>
          <w:color w:val="0D0D0D" w:themeColor="text1" w:themeTint="F2"/>
        </w:rPr>
      </w:pPr>
      <w:r w:rsidRPr="00312988">
        <w:rPr>
          <w:rFonts w:cstheme="minorHAnsi"/>
          <w:color w:val="0D0D0D" w:themeColor="text1" w:themeTint="F2"/>
        </w:rPr>
        <w:t>Assign Employees to Campaign extends Generate Campaign Reports</w:t>
      </w:r>
    </w:p>
    <w:p w14:paraId="0F4E2A64" w14:textId="77777777" w:rsidR="00E56697" w:rsidRPr="00312988" w:rsidRDefault="00E56697" w:rsidP="00E56697">
      <w:pPr>
        <w:rPr>
          <w:rFonts w:cstheme="minorHAnsi"/>
          <w:color w:val="0D0D0D" w:themeColor="text1" w:themeTint="F2"/>
        </w:rPr>
      </w:pPr>
      <w:r w:rsidRPr="00312988">
        <w:rPr>
          <w:rFonts w:cstheme="minorHAnsi"/>
          <w:color w:val="0D0D0D" w:themeColor="text1" w:themeTint="F2"/>
        </w:rPr>
        <w:t>Assign Employees to Campaign includes Assign Employees Tasks in Campaign</w:t>
      </w:r>
    </w:p>
    <w:p w14:paraId="2238BF1E" w14:textId="6BB9B472" w:rsidR="00E56697" w:rsidRPr="00312988" w:rsidRDefault="00E56697" w:rsidP="00E56697">
      <w:pPr>
        <w:rPr>
          <w:rFonts w:cstheme="minorHAnsi"/>
          <w:color w:val="0D0D0D" w:themeColor="text1" w:themeTint="F2"/>
        </w:rPr>
      </w:pPr>
      <w:r w:rsidRPr="00312988">
        <w:rPr>
          <w:rFonts w:cstheme="minorHAnsi"/>
          <w:color w:val="0D0D0D" w:themeColor="text1" w:themeTint="F2"/>
        </w:rPr>
        <w:t>These relationships help make sure that payroll is only processed after proper review and approval, which helps avoid mistakes and keeps everything accurate.</w:t>
      </w:r>
    </w:p>
    <w:p w14:paraId="7608B1EB" w14:textId="77777777" w:rsidR="00E56697" w:rsidRPr="00E56697" w:rsidRDefault="00E56697" w:rsidP="00E56697">
      <w:pPr>
        <w:pStyle w:val="Heading1"/>
        <w:rPr>
          <w:b/>
          <w:bCs/>
          <w:color w:val="385623" w:themeColor="accent6" w:themeShade="80"/>
        </w:rPr>
      </w:pPr>
      <w:r w:rsidRPr="00E56697">
        <w:rPr>
          <w:b/>
          <w:bCs/>
          <w:color w:val="385623" w:themeColor="accent6" w:themeShade="80"/>
        </w:rPr>
        <w:t>Other Actors and Use Cases</w:t>
      </w:r>
    </w:p>
    <w:p w14:paraId="469E8446" w14:textId="77777777" w:rsidR="00E56697" w:rsidRPr="00312988" w:rsidRDefault="00E56697" w:rsidP="00E56697">
      <w:pPr>
        <w:rPr>
          <w:rFonts w:cstheme="minorHAnsi"/>
          <w:color w:val="0D0D0D" w:themeColor="text1" w:themeTint="F2"/>
        </w:rPr>
      </w:pPr>
      <w:r w:rsidRPr="00312988">
        <w:rPr>
          <w:rFonts w:cstheme="minorHAnsi"/>
          <w:color w:val="0D0D0D" w:themeColor="text1" w:themeTint="F2"/>
        </w:rPr>
        <w:t>Even though payroll is the main feature, there are other important actions in the system that support it. These are grouped below by actor:</w:t>
      </w:r>
    </w:p>
    <w:p w14:paraId="4A454DAB" w14:textId="45EEAE4F" w:rsidR="00E56697" w:rsidRPr="00E56697" w:rsidRDefault="00E56697" w:rsidP="00E56697">
      <w:pPr>
        <w:pStyle w:val="Heading2"/>
        <w:rPr>
          <w:i/>
          <w:iCs/>
          <w:color w:val="385623" w:themeColor="accent6" w:themeShade="80"/>
        </w:rPr>
      </w:pPr>
      <w:r w:rsidRPr="00E56697">
        <w:rPr>
          <w:i/>
          <w:iCs/>
          <w:color w:val="385623" w:themeColor="accent6" w:themeShade="80"/>
        </w:rPr>
        <w:t>Manager</w:t>
      </w:r>
      <w:r>
        <w:rPr>
          <w:i/>
          <w:iCs/>
          <w:color w:val="385623" w:themeColor="accent6" w:themeShade="80"/>
        </w:rPr>
        <w:t>-</w:t>
      </w:r>
    </w:p>
    <w:p w14:paraId="5FC16399" w14:textId="77777777" w:rsidR="00E56697" w:rsidRPr="00312988" w:rsidRDefault="00E56697" w:rsidP="00E56697">
      <w:pPr>
        <w:rPr>
          <w:rFonts w:cstheme="minorHAnsi"/>
          <w:color w:val="0D0D0D" w:themeColor="text1" w:themeTint="F2"/>
        </w:rPr>
      </w:pPr>
      <w:r w:rsidRPr="00312988">
        <w:rPr>
          <w:rFonts w:cstheme="minorHAnsi"/>
          <w:color w:val="0D0D0D" w:themeColor="text1" w:themeTint="F2"/>
        </w:rPr>
        <w:t>Generate campaign reports</w:t>
      </w:r>
    </w:p>
    <w:p w14:paraId="1916D38E" w14:textId="77777777" w:rsidR="00E56697" w:rsidRPr="00312988" w:rsidRDefault="00E56697" w:rsidP="00E56697">
      <w:pPr>
        <w:rPr>
          <w:rFonts w:cstheme="minorHAnsi"/>
          <w:color w:val="0D0D0D" w:themeColor="text1" w:themeTint="F2"/>
        </w:rPr>
      </w:pPr>
      <w:r w:rsidRPr="00312988">
        <w:rPr>
          <w:rFonts w:cstheme="minorHAnsi"/>
          <w:color w:val="0D0D0D" w:themeColor="text1" w:themeTint="F2"/>
        </w:rPr>
        <w:t>Assign employees to campaigns</w:t>
      </w:r>
    </w:p>
    <w:p w14:paraId="1BBEA270" w14:textId="77777777" w:rsidR="00E56697" w:rsidRPr="00312988" w:rsidRDefault="00E56697" w:rsidP="00E56697">
      <w:pPr>
        <w:rPr>
          <w:rFonts w:cstheme="minorHAnsi"/>
          <w:color w:val="0D0D0D" w:themeColor="text1" w:themeTint="F2"/>
        </w:rPr>
      </w:pPr>
      <w:r w:rsidRPr="00312988">
        <w:rPr>
          <w:rFonts w:cstheme="minorHAnsi"/>
          <w:color w:val="0D0D0D" w:themeColor="text1" w:themeTint="F2"/>
        </w:rPr>
        <w:t>Review/approve entries</w:t>
      </w:r>
    </w:p>
    <w:p w14:paraId="7B6A70D6" w14:textId="00AB47D0" w:rsidR="00E56697" w:rsidRPr="00E56697" w:rsidRDefault="00E56697" w:rsidP="00E56697">
      <w:pPr>
        <w:pStyle w:val="Heading2"/>
        <w:rPr>
          <w:i/>
          <w:iCs/>
          <w:color w:val="385623" w:themeColor="accent6" w:themeShade="80"/>
        </w:rPr>
      </w:pPr>
      <w:r w:rsidRPr="00E56697">
        <w:rPr>
          <w:i/>
          <w:iCs/>
          <w:color w:val="385623" w:themeColor="accent6" w:themeShade="80"/>
        </w:rPr>
        <w:t>Team Leader</w:t>
      </w:r>
      <w:r>
        <w:rPr>
          <w:i/>
          <w:iCs/>
          <w:color w:val="385623" w:themeColor="accent6" w:themeShade="80"/>
        </w:rPr>
        <w:t>-</w:t>
      </w:r>
    </w:p>
    <w:p w14:paraId="3D77ACE4" w14:textId="77777777" w:rsidR="00E56697" w:rsidRPr="00312988" w:rsidRDefault="00E56697" w:rsidP="00E56697">
      <w:pPr>
        <w:rPr>
          <w:rFonts w:cstheme="minorHAnsi"/>
          <w:color w:val="0D0D0D" w:themeColor="text1" w:themeTint="F2"/>
        </w:rPr>
      </w:pPr>
      <w:r w:rsidRPr="00312988">
        <w:rPr>
          <w:rFonts w:cstheme="minorHAnsi"/>
          <w:color w:val="0D0D0D" w:themeColor="text1" w:themeTint="F2"/>
        </w:rPr>
        <w:t>Assign tasks to employees in campaigns</w:t>
      </w:r>
    </w:p>
    <w:p w14:paraId="33307714" w14:textId="77777777" w:rsidR="00E56697" w:rsidRPr="00312988" w:rsidRDefault="00E56697" w:rsidP="00E56697">
      <w:pPr>
        <w:rPr>
          <w:rFonts w:cstheme="minorHAnsi"/>
          <w:color w:val="0D0D0D" w:themeColor="text1" w:themeTint="F2"/>
        </w:rPr>
      </w:pPr>
      <w:r w:rsidRPr="00312988">
        <w:rPr>
          <w:rFonts w:cstheme="minorHAnsi"/>
          <w:color w:val="0D0D0D" w:themeColor="text1" w:themeTint="F2"/>
        </w:rPr>
        <w:t>Monitor ongoing campaigns</w:t>
      </w:r>
    </w:p>
    <w:p w14:paraId="65550258" w14:textId="61B8914E" w:rsidR="00E56697" w:rsidRPr="00E56697" w:rsidRDefault="00E56697" w:rsidP="00E56697">
      <w:pPr>
        <w:pStyle w:val="Heading2"/>
        <w:rPr>
          <w:i/>
          <w:iCs/>
          <w:color w:val="385623" w:themeColor="accent6" w:themeShade="80"/>
        </w:rPr>
      </w:pPr>
      <w:r w:rsidRPr="00E56697">
        <w:rPr>
          <w:i/>
          <w:iCs/>
          <w:color w:val="385623" w:themeColor="accent6" w:themeShade="80"/>
        </w:rPr>
        <w:t>Employee</w:t>
      </w:r>
      <w:r>
        <w:rPr>
          <w:i/>
          <w:iCs/>
          <w:color w:val="385623" w:themeColor="accent6" w:themeShade="80"/>
        </w:rPr>
        <w:t>-</w:t>
      </w:r>
    </w:p>
    <w:p w14:paraId="0947E022" w14:textId="77777777" w:rsidR="00E56697" w:rsidRPr="00312988" w:rsidRDefault="00E56697" w:rsidP="00E56697">
      <w:pPr>
        <w:rPr>
          <w:rFonts w:cstheme="minorHAnsi"/>
          <w:color w:val="0D0D0D" w:themeColor="text1" w:themeTint="F2"/>
        </w:rPr>
      </w:pPr>
      <w:r w:rsidRPr="00312988">
        <w:rPr>
          <w:rFonts w:cstheme="minorHAnsi"/>
          <w:color w:val="0D0D0D" w:themeColor="text1" w:themeTint="F2"/>
        </w:rPr>
        <w:t>Generate entries</w:t>
      </w:r>
    </w:p>
    <w:p w14:paraId="256E3CFD" w14:textId="77777777" w:rsidR="00E56697" w:rsidRPr="00312988" w:rsidRDefault="00E56697" w:rsidP="00E56697">
      <w:pPr>
        <w:rPr>
          <w:rFonts w:cstheme="minorHAnsi"/>
          <w:color w:val="0D0D0D" w:themeColor="text1" w:themeTint="F2"/>
        </w:rPr>
      </w:pPr>
      <w:r w:rsidRPr="00312988">
        <w:rPr>
          <w:rFonts w:cstheme="minorHAnsi"/>
          <w:color w:val="0D0D0D" w:themeColor="text1" w:themeTint="F2"/>
        </w:rPr>
        <w:t>View payslip</w:t>
      </w:r>
    </w:p>
    <w:p w14:paraId="11267813" w14:textId="2B89D4E1" w:rsidR="00E56697" w:rsidRPr="00E56697" w:rsidRDefault="00E56697" w:rsidP="00E56697">
      <w:pPr>
        <w:pStyle w:val="Heading2"/>
        <w:rPr>
          <w:i/>
          <w:iCs/>
          <w:color w:val="385623" w:themeColor="accent6" w:themeShade="80"/>
        </w:rPr>
      </w:pPr>
      <w:r w:rsidRPr="00E56697">
        <w:rPr>
          <w:i/>
          <w:iCs/>
          <w:color w:val="385623" w:themeColor="accent6" w:themeShade="80"/>
        </w:rPr>
        <w:t>Payroll Team</w:t>
      </w:r>
      <w:r>
        <w:rPr>
          <w:i/>
          <w:iCs/>
          <w:color w:val="385623" w:themeColor="accent6" w:themeShade="80"/>
        </w:rPr>
        <w:t>-</w:t>
      </w:r>
    </w:p>
    <w:p w14:paraId="2691752D" w14:textId="525BB811" w:rsidR="00E56697" w:rsidRDefault="00E56697" w:rsidP="00E56697">
      <w:pPr>
        <w:rPr>
          <w:rFonts w:cstheme="minorHAnsi"/>
          <w:color w:val="171717" w:themeColor="background2" w:themeShade="1A"/>
        </w:rPr>
      </w:pPr>
      <w:r w:rsidRPr="00312988">
        <w:rPr>
          <w:rFonts w:cstheme="minorHAnsi"/>
          <w:color w:val="171717" w:themeColor="background2" w:themeShade="1A"/>
        </w:rPr>
        <w:t>Manage and process payroll</w:t>
      </w:r>
    </w:p>
    <w:p w14:paraId="6165B3F8" w14:textId="77777777" w:rsidR="0066168D" w:rsidRDefault="0066168D" w:rsidP="00E56697">
      <w:pPr>
        <w:rPr>
          <w:rFonts w:cstheme="minorHAnsi"/>
          <w:color w:val="171717" w:themeColor="background2" w:themeShade="1A"/>
        </w:rPr>
      </w:pPr>
    </w:p>
    <w:p w14:paraId="05D3AD39" w14:textId="6C3E71F6" w:rsidR="0066168D" w:rsidRPr="0066168D" w:rsidRDefault="0066168D" w:rsidP="0066168D">
      <w:pPr>
        <w:pStyle w:val="Heading1"/>
        <w:rPr>
          <w:rFonts w:asciiTheme="minorHAnsi" w:hAnsiTheme="minorHAnsi"/>
          <w:b/>
          <w:bCs/>
          <w:color w:val="385623" w:themeColor="accent6" w:themeShade="80"/>
          <w:sz w:val="22"/>
          <w:szCs w:val="22"/>
        </w:rPr>
      </w:pPr>
      <w:r w:rsidRPr="0066168D">
        <w:rPr>
          <w:b/>
          <w:bCs/>
          <w:color w:val="385623" w:themeColor="accent6" w:themeShade="80"/>
        </w:rPr>
        <w:lastRenderedPageBreak/>
        <w:t>Conclusion:</w:t>
      </w:r>
    </w:p>
    <w:p w14:paraId="35490A47" w14:textId="775A54AF" w:rsidR="00E56697" w:rsidRPr="00312988" w:rsidRDefault="00E56697" w:rsidP="00E56697">
      <w:pPr>
        <w:rPr>
          <w:rFonts w:cstheme="minorHAnsi"/>
          <w:color w:val="171717" w:themeColor="background2" w:themeShade="1A"/>
        </w:rPr>
      </w:pPr>
      <w:r w:rsidRPr="00312988">
        <w:rPr>
          <w:rFonts w:cstheme="minorHAnsi"/>
          <w:color w:val="171717" w:themeColor="background2" w:themeShade="1A"/>
        </w:rPr>
        <w:t xml:space="preserve">This setup highlights how payroll is the </w:t>
      </w:r>
      <w:r w:rsidR="00600509">
        <w:rPr>
          <w:rFonts w:cstheme="minorHAnsi"/>
          <w:color w:val="171717" w:themeColor="background2" w:themeShade="1A"/>
        </w:rPr>
        <w:t>main</w:t>
      </w:r>
      <w:r w:rsidRPr="00312988">
        <w:rPr>
          <w:rFonts w:cstheme="minorHAnsi"/>
          <w:color w:val="171717" w:themeColor="background2" w:themeShade="1A"/>
        </w:rPr>
        <w:t xml:space="preserve"> focus</w:t>
      </w:r>
      <w:r w:rsidRPr="00312988">
        <w:rPr>
          <w:rFonts w:cstheme="minorHAnsi"/>
          <w:color w:val="171717" w:themeColor="background2" w:themeShade="1A"/>
        </w:rPr>
        <w:t xml:space="preserve"> of the system</w:t>
      </w:r>
      <w:r w:rsidR="00312988" w:rsidRPr="00312988">
        <w:rPr>
          <w:rFonts w:cstheme="minorHAnsi"/>
          <w:color w:val="171717" w:themeColor="background2" w:themeShade="1A"/>
        </w:rPr>
        <w:t xml:space="preserve"> </w:t>
      </w:r>
      <w:r w:rsidRPr="00312988">
        <w:rPr>
          <w:rFonts w:cstheme="minorHAnsi"/>
          <w:color w:val="171717" w:themeColor="background2" w:themeShade="1A"/>
        </w:rPr>
        <w:t>and how the other use cases work together to support it. A use case diagram is included to help visualize these interactions and relationships.</w:t>
      </w:r>
    </w:p>
    <w:p w14:paraId="0EB6D87D" w14:textId="03E67B59" w:rsidR="00366074" w:rsidRPr="000E0631" w:rsidRDefault="00366074" w:rsidP="001042F8">
      <w:pPr>
        <w:pStyle w:val="Heading1"/>
        <w:rPr>
          <w:rFonts w:cstheme="minorHAnsi"/>
          <w:sz w:val="24"/>
          <w:szCs w:val="24"/>
        </w:rPr>
      </w:pPr>
    </w:p>
    <w:sectPr w:rsidR="00366074" w:rsidRPr="000E0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36FED"/>
    <w:multiLevelType w:val="multilevel"/>
    <w:tmpl w:val="38D8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96751"/>
    <w:multiLevelType w:val="multilevel"/>
    <w:tmpl w:val="C37E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A243B"/>
    <w:multiLevelType w:val="multilevel"/>
    <w:tmpl w:val="5D68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1269B"/>
    <w:multiLevelType w:val="multilevel"/>
    <w:tmpl w:val="8A8A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524F3"/>
    <w:multiLevelType w:val="multilevel"/>
    <w:tmpl w:val="579A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70DE5"/>
    <w:multiLevelType w:val="multilevel"/>
    <w:tmpl w:val="7576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E7FDD"/>
    <w:multiLevelType w:val="multilevel"/>
    <w:tmpl w:val="0A30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55A40"/>
    <w:multiLevelType w:val="multilevel"/>
    <w:tmpl w:val="280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954E6"/>
    <w:multiLevelType w:val="multilevel"/>
    <w:tmpl w:val="6304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C6225"/>
    <w:multiLevelType w:val="multilevel"/>
    <w:tmpl w:val="E234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A27E1"/>
    <w:multiLevelType w:val="multilevel"/>
    <w:tmpl w:val="4D50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361CB"/>
    <w:multiLevelType w:val="multilevel"/>
    <w:tmpl w:val="D9AA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F2664"/>
    <w:multiLevelType w:val="multilevel"/>
    <w:tmpl w:val="1270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D5DC3"/>
    <w:multiLevelType w:val="multilevel"/>
    <w:tmpl w:val="8C5E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942DA2"/>
    <w:multiLevelType w:val="multilevel"/>
    <w:tmpl w:val="A404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B5469"/>
    <w:multiLevelType w:val="multilevel"/>
    <w:tmpl w:val="061C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41BF7"/>
    <w:multiLevelType w:val="multilevel"/>
    <w:tmpl w:val="29E6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10C3A"/>
    <w:multiLevelType w:val="multilevel"/>
    <w:tmpl w:val="80A0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21CFA"/>
    <w:multiLevelType w:val="multilevel"/>
    <w:tmpl w:val="B330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15FDD"/>
    <w:multiLevelType w:val="hybridMultilevel"/>
    <w:tmpl w:val="2520AD34"/>
    <w:lvl w:ilvl="0" w:tplc="DF92A05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96665606">
    <w:abstractNumId w:val="10"/>
  </w:num>
  <w:num w:numId="2" w16cid:durableId="1029644434">
    <w:abstractNumId w:val="7"/>
  </w:num>
  <w:num w:numId="3" w16cid:durableId="38632214">
    <w:abstractNumId w:val="8"/>
  </w:num>
  <w:num w:numId="4" w16cid:durableId="1445734019">
    <w:abstractNumId w:val="13"/>
  </w:num>
  <w:num w:numId="5" w16cid:durableId="95831824">
    <w:abstractNumId w:val="4"/>
  </w:num>
  <w:num w:numId="6" w16cid:durableId="1983579541">
    <w:abstractNumId w:val="18"/>
  </w:num>
  <w:num w:numId="7" w16cid:durableId="608393953">
    <w:abstractNumId w:val="14"/>
  </w:num>
  <w:num w:numId="8" w16cid:durableId="1267687965">
    <w:abstractNumId w:val="15"/>
  </w:num>
  <w:num w:numId="9" w16cid:durableId="1424112760">
    <w:abstractNumId w:val="12"/>
  </w:num>
  <w:num w:numId="10" w16cid:durableId="1838155042">
    <w:abstractNumId w:val="0"/>
  </w:num>
  <w:num w:numId="11" w16cid:durableId="655188439">
    <w:abstractNumId w:val="6"/>
  </w:num>
  <w:num w:numId="12" w16cid:durableId="1455295502">
    <w:abstractNumId w:val="11"/>
  </w:num>
  <w:num w:numId="13" w16cid:durableId="2068331255">
    <w:abstractNumId w:val="3"/>
  </w:num>
  <w:num w:numId="14" w16cid:durableId="1222906973">
    <w:abstractNumId w:val="19"/>
  </w:num>
  <w:num w:numId="15" w16cid:durableId="843669807">
    <w:abstractNumId w:val="16"/>
  </w:num>
  <w:num w:numId="16" w16cid:durableId="1273441599">
    <w:abstractNumId w:val="2"/>
  </w:num>
  <w:num w:numId="17" w16cid:durableId="1341350329">
    <w:abstractNumId w:val="17"/>
  </w:num>
  <w:num w:numId="18" w16cid:durableId="61100054">
    <w:abstractNumId w:val="9"/>
  </w:num>
  <w:num w:numId="19" w16cid:durableId="362753070">
    <w:abstractNumId w:val="5"/>
  </w:num>
  <w:num w:numId="20" w16cid:durableId="270555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52"/>
    <w:rsid w:val="00023F87"/>
    <w:rsid w:val="000B7180"/>
    <w:rsid w:val="000E0631"/>
    <w:rsid w:val="001042F8"/>
    <w:rsid w:val="001829B5"/>
    <w:rsid w:val="001F799D"/>
    <w:rsid w:val="00312988"/>
    <w:rsid w:val="00366074"/>
    <w:rsid w:val="00376FBD"/>
    <w:rsid w:val="003A2C7A"/>
    <w:rsid w:val="0057173D"/>
    <w:rsid w:val="00600509"/>
    <w:rsid w:val="0066168D"/>
    <w:rsid w:val="00683227"/>
    <w:rsid w:val="00831861"/>
    <w:rsid w:val="009D48F9"/>
    <w:rsid w:val="00AC16E4"/>
    <w:rsid w:val="00B214B6"/>
    <w:rsid w:val="00E14252"/>
    <w:rsid w:val="00E56697"/>
    <w:rsid w:val="00F30A57"/>
    <w:rsid w:val="00FE7D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7037"/>
  <w15:chartTrackingRefBased/>
  <w15:docId w15:val="{4A45B2A4-214E-4D1B-886A-F6D306BB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2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142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142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42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42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4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2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142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142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42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42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4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252"/>
    <w:rPr>
      <w:rFonts w:eastAsiaTheme="majorEastAsia" w:cstheme="majorBidi"/>
      <w:color w:val="272727" w:themeColor="text1" w:themeTint="D8"/>
    </w:rPr>
  </w:style>
  <w:style w:type="paragraph" w:styleId="Title">
    <w:name w:val="Title"/>
    <w:basedOn w:val="Normal"/>
    <w:next w:val="Normal"/>
    <w:link w:val="TitleChar"/>
    <w:uiPriority w:val="10"/>
    <w:qFormat/>
    <w:rsid w:val="00E14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252"/>
    <w:pPr>
      <w:spacing w:before="160"/>
      <w:jc w:val="center"/>
    </w:pPr>
    <w:rPr>
      <w:i/>
      <w:iCs/>
      <w:color w:val="404040" w:themeColor="text1" w:themeTint="BF"/>
    </w:rPr>
  </w:style>
  <w:style w:type="character" w:customStyle="1" w:styleId="QuoteChar">
    <w:name w:val="Quote Char"/>
    <w:basedOn w:val="DefaultParagraphFont"/>
    <w:link w:val="Quote"/>
    <w:uiPriority w:val="29"/>
    <w:rsid w:val="00E14252"/>
    <w:rPr>
      <w:i/>
      <w:iCs/>
      <w:color w:val="404040" w:themeColor="text1" w:themeTint="BF"/>
    </w:rPr>
  </w:style>
  <w:style w:type="paragraph" w:styleId="ListParagraph">
    <w:name w:val="List Paragraph"/>
    <w:basedOn w:val="Normal"/>
    <w:uiPriority w:val="34"/>
    <w:qFormat/>
    <w:rsid w:val="00E14252"/>
    <w:pPr>
      <w:ind w:left="720"/>
      <w:contextualSpacing/>
    </w:pPr>
  </w:style>
  <w:style w:type="character" w:styleId="IntenseEmphasis">
    <w:name w:val="Intense Emphasis"/>
    <w:basedOn w:val="DefaultParagraphFont"/>
    <w:uiPriority w:val="21"/>
    <w:qFormat/>
    <w:rsid w:val="00E14252"/>
    <w:rPr>
      <w:i/>
      <w:iCs/>
      <w:color w:val="2F5496" w:themeColor="accent1" w:themeShade="BF"/>
    </w:rPr>
  </w:style>
  <w:style w:type="paragraph" w:styleId="IntenseQuote">
    <w:name w:val="Intense Quote"/>
    <w:basedOn w:val="Normal"/>
    <w:next w:val="Normal"/>
    <w:link w:val="IntenseQuoteChar"/>
    <w:uiPriority w:val="30"/>
    <w:qFormat/>
    <w:rsid w:val="00E142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4252"/>
    <w:rPr>
      <w:i/>
      <w:iCs/>
      <w:color w:val="2F5496" w:themeColor="accent1" w:themeShade="BF"/>
    </w:rPr>
  </w:style>
  <w:style w:type="character" w:styleId="IntenseReference">
    <w:name w:val="Intense Reference"/>
    <w:basedOn w:val="DefaultParagraphFont"/>
    <w:uiPriority w:val="32"/>
    <w:qFormat/>
    <w:rsid w:val="00E142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26794">
      <w:bodyDiv w:val="1"/>
      <w:marLeft w:val="0"/>
      <w:marRight w:val="0"/>
      <w:marTop w:val="0"/>
      <w:marBottom w:val="0"/>
      <w:divBdr>
        <w:top w:val="none" w:sz="0" w:space="0" w:color="auto"/>
        <w:left w:val="none" w:sz="0" w:space="0" w:color="auto"/>
        <w:bottom w:val="none" w:sz="0" w:space="0" w:color="auto"/>
        <w:right w:val="none" w:sz="0" w:space="0" w:color="auto"/>
      </w:divBdr>
    </w:div>
    <w:div w:id="341788016">
      <w:bodyDiv w:val="1"/>
      <w:marLeft w:val="0"/>
      <w:marRight w:val="0"/>
      <w:marTop w:val="0"/>
      <w:marBottom w:val="0"/>
      <w:divBdr>
        <w:top w:val="none" w:sz="0" w:space="0" w:color="auto"/>
        <w:left w:val="none" w:sz="0" w:space="0" w:color="auto"/>
        <w:bottom w:val="none" w:sz="0" w:space="0" w:color="auto"/>
        <w:right w:val="none" w:sz="0" w:space="0" w:color="auto"/>
      </w:divBdr>
    </w:div>
    <w:div w:id="1024940500">
      <w:bodyDiv w:val="1"/>
      <w:marLeft w:val="0"/>
      <w:marRight w:val="0"/>
      <w:marTop w:val="0"/>
      <w:marBottom w:val="0"/>
      <w:divBdr>
        <w:top w:val="none" w:sz="0" w:space="0" w:color="auto"/>
        <w:left w:val="none" w:sz="0" w:space="0" w:color="auto"/>
        <w:bottom w:val="none" w:sz="0" w:space="0" w:color="auto"/>
        <w:right w:val="none" w:sz="0" w:space="0" w:color="auto"/>
      </w:divBdr>
    </w:div>
    <w:div w:id="1147088596">
      <w:bodyDiv w:val="1"/>
      <w:marLeft w:val="0"/>
      <w:marRight w:val="0"/>
      <w:marTop w:val="0"/>
      <w:marBottom w:val="0"/>
      <w:divBdr>
        <w:top w:val="none" w:sz="0" w:space="0" w:color="auto"/>
        <w:left w:val="none" w:sz="0" w:space="0" w:color="auto"/>
        <w:bottom w:val="none" w:sz="0" w:space="0" w:color="auto"/>
        <w:right w:val="none" w:sz="0" w:space="0" w:color="auto"/>
      </w:divBdr>
    </w:div>
    <w:div w:id="1207372582">
      <w:bodyDiv w:val="1"/>
      <w:marLeft w:val="0"/>
      <w:marRight w:val="0"/>
      <w:marTop w:val="0"/>
      <w:marBottom w:val="0"/>
      <w:divBdr>
        <w:top w:val="none" w:sz="0" w:space="0" w:color="auto"/>
        <w:left w:val="none" w:sz="0" w:space="0" w:color="auto"/>
        <w:bottom w:val="none" w:sz="0" w:space="0" w:color="auto"/>
        <w:right w:val="none" w:sz="0" w:space="0" w:color="auto"/>
      </w:divBdr>
    </w:div>
    <w:div w:id="123885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althea jane</dc:creator>
  <cp:keywords/>
  <dc:description/>
  <cp:lastModifiedBy>althea jane</cp:lastModifiedBy>
  <cp:revision>15</cp:revision>
  <dcterms:created xsi:type="dcterms:W3CDTF">2025-04-11T14:46:00Z</dcterms:created>
  <dcterms:modified xsi:type="dcterms:W3CDTF">2025-04-11T15:22:00Z</dcterms:modified>
</cp:coreProperties>
</file>