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335E4" w14:textId="77777777" w:rsidR="00D85F98" w:rsidRPr="0047485D" w:rsidRDefault="00D85F98" w:rsidP="00D85F98">
      <w:pPr>
        <w:rPr>
          <w:rFonts w:ascii="Lato" w:hAnsi="Lato"/>
          <w:b/>
          <w:u w:val="single"/>
        </w:rPr>
      </w:pPr>
      <w:r w:rsidRPr="0047485D">
        <w:rPr>
          <w:rFonts w:ascii="Lato" w:hAnsi="Lato"/>
          <w:b/>
          <w:u w:val="single"/>
        </w:rPr>
        <w:t>Vacant Lot Greening</w:t>
      </w:r>
    </w:p>
    <w:p w14:paraId="5DA718EF" w14:textId="7A7E64A1" w:rsidR="00D85F98" w:rsidRDefault="00D85F98" w:rsidP="00D85F98">
      <w:pPr>
        <w:rPr>
          <w:rFonts w:ascii="Lato" w:hAnsi="Lato"/>
        </w:rPr>
      </w:pPr>
      <w:r w:rsidRPr="0047485D">
        <w:rPr>
          <w:rFonts w:ascii="Lato" w:hAnsi="Lato"/>
        </w:rPr>
        <w:t>Philadelphia has a novel</w:t>
      </w:r>
      <w:r>
        <w:rPr>
          <w:rFonts w:ascii="Lato" w:hAnsi="Lato"/>
        </w:rPr>
        <w:t xml:space="preserve"> vacant lot greening</w:t>
      </w:r>
      <w:r w:rsidRPr="0047485D">
        <w:rPr>
          <w:rFonts w:ascii="Lato" w:hAnsi="Lato"/>
        </w:rPr>
        <w:t xml:space="preserve"> program that turns </w:t>
      </w:r>
      <w:r>
        <w:rPr>
          <w:rFonts w:ascii="Lato" w:hAnsi="Lato"/>
        </w:rPr>
        <w:t xml:space="preserve">a few lucky </w:t>
      </w:r>
      <w:r w:rsidRPr="0047485D">
        <w:rPr>
          <w:rFonts w:ascii="Lato" w:hAnsi="Lato"/>
        </w:rPr>
        <w:t>vacant lots into mini public parks</w:t>
      </w:r>
      <w:r>
        <w:rPr>
          <w:rFonts w:ascii="Lato" w:hAnsi="Lato"/>
        </w:rPr>
        <w:t xml:space="preserve">. </w:t>
      </w:r>
      <w:r w:rsidR="001F0533">
        <w:rPr>
          <w:rFonts w:ascii="Lato" w:hAnsi="Lato"/>
        </w:rPr>
        <w:t xml:space="preserve"> We mapped out</w:t>
      </w:r>
      <w:r>
        <w:rPr>
          <w:rFonts w:ascii="Lato" w:hAnsi="Lato"/>
        </w:rPr>
        <w:t xml:space="preserve"> the locations and dates of all vacant lots</w:t>
      </w:r>
      <w:r w:rsidR="001F0533">
        <w:rPr>
          <w:rFonts w:ascii="Lato" w:hAnsi="Lato"/>
        </w:rPr>
        <w:t xml:space="preserve"> in Philly - both greened and ungreened.</w:t>
      </w:r>
      <w:bookmarkStart w:id="0" w:name="_GoBack"/>
      <w:bookmarkEnd w:id="0"/>
    </w:p>
    <w:p w14:paraId="3E885E27" w14:textId="7CBB71B2" w:rsidR="00C576CA" w:rsidRPr="00C576CA" w:rsidRDefault="00C576CA" w:rsidP="00D85F98">
      <w:pPr>
        <w:rPr>
          <w:rFonts w:ascii="Lato" w:hAnsi="Lato"/>
          <w:b/>
        </w:rPr>
      </w:pPr>
      <w:r>
        <w:rPr>
          <w:rFonts w:ascii="Lato" w:hAnsi="Lato"/>
          <w:b/>
        </w:rPr>
        <w:t>Fi</w:t>
      </w:r>
      <w:r w:rsidRPr="0047485D">
        <w:rPr>
          <w:rFonts w:ascii="Lato" w:hAnsi="Lato"/>
          <w:b/>
        </w:rPr>
        <w:t xml:space="preserve">gure 1: </w:t>
      </w:r>
      <w:r>
        <w:rPr>
          <w:rFonts w:ascii="Lato" w:hAnsi="Lato"/>
          <w:b/>
        </w:rPr>
        <w:t>Vacant Lots in Philadelphia</w:t>
      </w:r>
    </w:p>
    <w:p w14:paraId="6E746FFF" w14:textId="5D75C830" w:rsidR="00D85F98" w:rsidRDefault="001F0533" w:rsidP="00D85F98">
      <w:pPr>
        <w:rPr>
          <w:rFonts w:ascii="Lato" w:hAnsi="Lato"/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721012B" wp14:editId="0A8DB527">
            <wp:simplePos x="0" y="0"/>
            <wp:positionH relativeFrom="margin">
              <wp:align>left</wp:align>
            </wp:positionH>
            <wp:positionV relativeFrom="paragraph">
              <wp:posOffset>3509713</wp:posOffset>
            </wp:positionV>
            <wp:extent cx="3562371" cy="3469777"/>
            <wp:effectExtent l="0" t="0" r="0" b="0"/>
            <wp:wrapTight wrapText="bothSides">
              <wp:wrapPolygon edited="0">
                <wp:start x="0" y="0"/>
                <wp:lineTo x="0" y="21466"/>
                <wp:lineTo x="21484" y="21466"/>
                <wp:lineTo x="2148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71" cy="3469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F98">
        <w:rPr>
          <w:noProof/>
        </w:rPr>
        <w:drawing>
          <wp:inline distT="0" distB="0" distL="0" distR="0" wp14:anchorId="17D926E4" wp14:editId="00B5BD04">
            <wp:extent cx="3578331" cy="348887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5584" cy="34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E6A" w14:textId="635C0D44" w:rsidR="00D85F98" w:rsidRDefault="00D85F98" w:rsidP="00D85F98">
      <w:pPr>
        <w:rPr>
          <w:rFonts w:ascii="Lato" w:hAnsi="Lato"/>
          <w:b/>
        </w:rPr>
      </w:pPr>
    </w:p>
    <w:p w14:paraId="264B11E3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1B4004A2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18D59E73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7EFA79D6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0DAA3F65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029E12BC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3BA2EA29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74124F13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5D6BEB37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70E70C06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2B544993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5A28EAF8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0152C999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615F52B5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68DB1192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5F2BBAEE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7BB742F0" w14:textId="77777777" w:rsidR="001F0533" w:rsidRDefault="001F0533" w:rsidP="00C576CA">
      <w:pPr>
        <w:spacing w:after="0"/>
        <w:rPr>
          <w:rFonts w:ascii="Lato" w:hAnsi="Lato"/>
          <w:b/>
          <w:u w:val="single"/>
        </w:rPr>
      </w:pPr>
    </w:p>
    <w:p w14:paraId="33DB2338" w14:textId="2BAF35FF" w:rsidR="00C576CA" w:rsidRDefault="00C576CA" w:rsidP="00C576CA">
      <w:pPr>
        <w:spacing w:after="0"/>
        <w:rPr>
          <w:rFonts w:ascii="Lato" w:hAnsi="Lato"/>
        </w:rPr>
      </w:pPr>
      <w:r w:rsidRPr="002C3BA4">
        <w:rPr>
          <w:rFonts w:ascii="Lato" w:hAnsi="Lato"/>
          <w:b/>
          <w:u w:val="single"/>
        </w:rPr>
        <w:t>Source:</w:t>
      </w:r>
      <w:r w:rsidRPr="002C3BA4">
        <w:rPr>
          <w:rFonts w:ascii="Lato" w:hAnsi="Lato"/>
        </w:rPr>
        <w:t xml:space="preserve"> </w:t>
      </w:r>
      <w:r>
        <w:rPr>
          <w:rFonts w:ascii="Lato" w:hAnsi="Lato"/>
        </w:rPr>
        <w:t xml:space="preserve">Data </w:t>
      </w:r>
      <w:r w:rsidR="004F3446">
        <w:rPr>
          <w:rFonts w:ascii="Lato" w:hAnsi="Lato"/>
        </w:rPr>
        <w:t xml:space="preserve">from </w:t>
      </w:r>
      <w:r>
        <w:rPr>
          <w:rFonts w:ascii="Lato" w:hAnsi="Lato"/>
        </w:rPr>
        <w:t>Pennsylvania Horticultural Society and Philadelphia Licenses and Inspections Office</w:t>
      </w:r>
    </w:p>
    <w:p w14:paraId="0F513F70" w14:textId="0C17E474" w:rsidR="003248DF" w:rsidRPr="001F0533" w:rsidRDefault="00C576CA" w:rsidP="001F0533">
      <w:pPr>
        <w:spacing w:after="0"/>
        <w:rPr>
          <w:rFonts w:ascii="Lato" w:hAnsi="Lato"/>
        </w:rPr>
      </w:pPr>
      <w:r w:rsidRPr="002C3BA4">
        <w:rPr>
          <w:rFonts w:ascii="Lato" w:hAnsi="Lato"/>
          <w:b/>
          <w:u w:val="single"/>
        </w:rPr>
        <w:t>Notes:</w:t>
      </w:r>
      <w:r>
        <w:rPr>
          <w:rFonts w:ascii="Lato" w:hAnsi="Lato"/>
        </w:rPr>
        <w:t xml:space="preserve"> Built with leaflet.j</w:t>
      </w:r>
      <w:r w:rsidR="001F0533">
        <w:rPr>
          <w:rFonts w:ascii="Lato" w:hAnsi="Lato"/>
        </w:rPr>
        <w:t>s</w:t>
      </w:r>
    </w:p>
    <w:sectPr w:rsidR="003248DF" w:rsidRPr="001F0533" w:rsidSect="00DD6DD4">
      <w:pgSz w:w="12240" w:h="15840"/>
      <w:pgMar w:top="108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98"/>
    <w:rsid w:val="001D49E6"/>
    <w:rsid w:val="001F0533"/>
    <w:rsid w:val="003248DF"/>
    <w:rsid w:val="004F3446"/>
    <w:rsid w:val="00C576CA"/>
    <w:rsid w:val="00CD189C"/>
    <w:rsid w:val="00D85F98"/>
    <w:rsid w:val="00D8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160B"/>
  <w15:chartTrackingRefBased/>
  <w15:docId w15:val="{E25A2F17-0BF9-4C16-A985-57E67616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5F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Ajjit Narayanan</dc:creator>
  <cp:keywords/>
  <dc:description/>
  <cp:lastModifiedBy>Ajjit Narayanan</cp:lastModifiedBy>
  <cp:revision>3</cp:revision>
  <dcterms:created xsi:type="dcterms:W3CDTF">2019-03-07T01:54:00Z</dcterms:created>
  <dcterms:modified xsi:type="dcterms:W3CDTF">2019-03-07T02:33:00Z</dcterms:modified>
</cp:coreProperties>
</file>