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81" w:rsidRPr="00F42DA2" w:rsidRDefault="00941C81"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Adam Kneeland</w:t>
      </w:r>
    </w:p>
    <w:p w:rsidR="00541274" w:rsidRPr="00F42DA2" w:rsidRDefault="00541274" w:rsidP="00541274">
      <w:pPr>
        <w:suppressLineNumbers/>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Dr. </w:t>
      </w:r>
      <w:proofErr w:type="spellStart"/>
      <w:r>
        <w:rPr>
          <w:rFonts w:ascii="Times New Roman" w:hAnsi="Times New Roman" w:cs="Times New Roman"/>
          <w:szCs w:val="24"/>
        </w:rPr>
        <w:t>Jentery</w:t>
      </w:r>
      <w:proofErr w:type="spellEnd"/>
      <w:r>
        <w:rPr>
          <w:rFonts w:ascii="Times New Roman" w:hAnsi="Times New Roman" w:cs="Times New Roman"/>
          <w:szCs w:val="24"/>
        </w:rPr>
        <w:t xml:space="preserve"> Sayers</w:t>
      </w:r>
    </w:p>
    <w:p w:rsidR="00541274" w:rsidRDefault="00941C81" w:rsidP="00BC1066">
      <w:pPr>
        <w:suppressLineNumbers/>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ENGL </w:t>
      </w:r>
      <w:r w:rsidR="00541274">
        <w:rPr>
          <w:rFonts w:ascii="Times New Roman" w:hAnsi="Times New Roman" w:cs="Times New Roman"/>
          <w:szCs w:val="24"/>
        </w:rPr>
        <w:t>507</w:t>
      </w:r>
    </w:p>
    <w:p w:rsidR="00541274" w:rsidRDefault="00541274" w:rsidP="00BC1066">
      <w:pPr>
        <w:suppressLineNumbers/>
        <w:spacing w:line="480" w:lineRule="auto"/>
        <w:contextualSpacing/>
        <w:rPr>
          <w:rFonts w:ascii="Times New Roman" w:hAnsi="Times New Roman" w:cs="Times New Roman"/>
          <w:szCs w:val="24"/>
        </w:rPr>
      </w:pPr>
      <w:r>
        <w:rPr>
          <w:rFonts w:ascii="Times New Roman" w:hAnsi="Times New Roman" w:cs="Times New Roman"/>
          <w:szCs w:val="24"/>
        </w:rPr>
        <w:t>April, 2015</w:t>
      </w:r>
    </w:p>
    <w:p w:rsidR="00941C81" w:rsidRPr="00902DDA" w:rsidRDefault="00941C81" w:rsidP="00BC1066">
      <w:pPr>
        <w:spacing w:line="480" w:lineRule="auto"/>
        <w:contextualSpacing/>
        <w:jc w:val="center"/>
        <w:rPr>
          <w:rFonts w:ascii="Times New Roman" w:hAnsi="Times New Roman" w:cs="Times New Roman"/>
          <w:szCs w:val="24"/>
        </w:rPr>
      </w:pPr>
      <w:proofErr w:type="spellStart"/>
      <w:r w:rsidRPr="00F42DA2">
        <w:rPr>
          <w:rFonts w:ascii="Times New Roman" w:hAnsi="Times New Roman" w:cs="Times New Roman"/>
          <w:szCs w:val="24"/>
        </w:rPr>
        <w:t>Homewords</w:t>
      </w:r>
      <w:proofErr w:type="spellEnd"/>
      <w:r w:rsidRPr="00F42DA2">
        <w:rPr>
          <w:rFonts w:ascii="Times New Roman" w:hAnsi="Times New Roman" w:cs="Times New Roman"/>
          <w:szCs w:val="24"/>
        </w:rPr>
        <w:t>—</w:t>
      </w:r>
      <w:r w:rsidR="00902DDA" w:rsidRPr="00902DDA">
        <w:rPr>
          <w:rFonts w:ascii="Times New Roman" w:hAnsi="Times New Roman" w:cs="Times New Roman"/>
          <w:szCs w:val="24"/>
        </w:rPr>
        <w:t xml:space="preserve">Exporting a Victorian Ecotone </w:t>
      </w:r>
      <w:proofErr w:type="gramStart"/>
      <w:r w:rsidR="00902DDA" w:rsidRPr="00902DDA">
        <w:rPr>
          <w:rFonts w:ascii="Times New Roman" w:hAnsi="Times New Roman" w:cs="Times New Roman"/>
          <w:szCs w:val="24"/>
        </w:rPr>
        <w:t>Through</w:t>
      </w:r>
      <w:proofErr w:type="gramEnd"/>
      <w:r w:rsidR="00902DDA" w:rsidRPr="00902DDA">
        <w:rPr>
          <w:rFonts w:ascii="Times New Roman" w:hAnsi="Times New Roman" w:cs="Times New Roman"/>
          <w:szCs w:val="24"/>
        </w:rPr>
        <w:t xml:space="preserve"> </w:t>
      </w:r>
      <w:r w:rsidR="00902DDA">
        <w:rPr>
          <w:rFonts w:ascii="Times New Roman" w:hAnsi="Times New Roman" w:cs="Times New Roman"/>
          <w:szCs w:val="24"/>
        </w:rPr>
        <w:t xml:space="preserve">the </w:t>
      </w:r>
      <w:r w:rsidR="00902DDA" w:rsidRPr="00902DDA">
        <w:rPr>
          <w:rFonts w:ascii="Times New Roman" w:hAnsi="Times New Roman" w:cs="Times New Roman"/>
          <w:szCs w:val="24"/>
        </w:rPr>
        <w:t>Textual Landscapes</w:t>
      </w:r>
      <w:r w:rsidR="00902DDA">
        <w:rPr>
          <w:rFonts w:ascii="Times New Roman" w:hAnsi="Times New Roman" w:cs="Times New Roman"/>
          <w:szCs w:val="24"/>
        </w:rPr>
        <w:t xml:space="preserve"> of Mary Russell Mitford’s </w:t>
      </w:r>
      <w:r w:rsidR="00902DDA">
        <w:rPr>
          <w:rFonts w:ascii="Times New Roman" w:hAnsi="Times New Roman" w:cs="Times New Roman"/>
          <w:i/>
          <w:szCs w:val="24"/>
        </w:rPr>
        <w:t>Our Village</w:t>
      </w:r>
    </w:p>
    <w:p w:rsidR="005E680C" w:rsidRDefault="00C56618" w:rsidP="0096051A">
      <w:pPr>
        <w:spacing w:line="480" w:lineRule="auto"/>
        <w:contextualSpacing/>
        <w:rPr>
          <w:rFonts w:ascii="Times New Roman" w:hAnsi="Times New Roman" w:cs="Times New Roman"/>
          <w:szCs w:val="24"/>
        </w:rPr>
      </w:pPr>
      <w:r>
        <w:rPr>
          <w:rFonts w:ascii="Times New Roman" w:hAnsi="Times New Roman" w:cs="Times New Roman"/>
          <w:szCs w:val="24"/>
        </w:rPr>
        <w:t>Mary Russell</w:t>
      </w:r>
      <w:r w:rsidR="001A0872">
        <w:rPr>
          <w:rFonts w:ascii="Times New Roman" w:hAnsi="Times New Roman" w:cs="Times New Roman"/>
          <w:szCs w:val="24"/>
        </w:rPr>
        <w:t xml:space="preserve"> Mitford’s collected sketches are</w:t>
      </w:r>
      <w:r>
        <w:rPr>
          <w:rFonts w:ascii="Times New Roman" w:hAnsi="Times New Roman" w:cs="Times New Roman"/>
          <w:szCs w:val="24"/>
        </w:rPr>
        <w:t xml:space="preserve"> </w:t>
      </w:r>
      <w:r w:rsidR="00E4621B">
        <w:rPr>
          <w:rFonts w:ascii="Times New Roman" w:hAnsi="Times New Roman" w:cs="Times New Roman"/>
          <w:szCs w:val="24"/>
        </w:rPr>
        <w:t xml:space="preserve">essentially </w:t>
      </w:r>
      <w:r w:rsidR="0055778C">
        <w:rPr>
          <w:rFonts w:ascii="Times New Roman" w:hAnsi="Times New Roman" w:cs="Times New Roman"/>
          <w:szCs w:val="24"/>
        </w:rPr>
        <w:t>a nostalgia object, presented as memories and written about a rural village chronotope that, in the 1840s</w:t>
      </w:r>
      <w:r w:rsidR="00E4621B">
        <w:rPr>
          <w:rFonts w:ascii="Times New Roman" w:hAnsi="Times New Roman" w:cs="Times New Roman"/>
          <w:szCs w:val="24"/>
        </w:rPr>
        <w:t>,</w:t>
      </w:r>
      <w:r w:rsidR="0055778C">
        <w:rPr>
          <w:rFonts w:ascii="Times New Roman" w:hAnsi="Times New Roman" w:cs="Times New Roman"/>
          <w:szCs w:val="24"/>
        </w:rPr>
        <w:t xml:space="preserve"> was already becoming a thing of the</w:t>
      </w:r>
      <w:r w:rsidR="00763EF2">
        <w:rPr>
          <w:rFonts w:ascii="Times New Roman" w:hAnsi="Times New Roman" w:cs="Times New Roman"/>
          <w:szCs w:val="24"/>
        </w:rPr>
        <w:t xml:space="preserve"> past. Mitford’s rural village</w:t>
      </w:r>
      <w:r w:rsidR="0055778C">
        <w:rPr>
          <w:rFonts w:ascii="Times New Roman" w:hAnsi="Times New Roman" w:cs="Times New Roman"/>
          <w:szCs w:val="24"/>
        </w:rPr>
        <w:t xml:space="preserve"> is constructed </w:t>
      </w:r>
      <w:r w:rsidR="00763EF2">
        <w:rPr>
          <w:rFonts w:ascii="Times New Roman" w:hAnsi="Times New Roman" w:cs="Times New Roman"/>
          <w:szCs w:val="24"/>
        </w:rPr>
        <w:t>through</w:t>
      </w:r>
      <w:r w:rsidR="0055778C">
        <w:rPr>
          <w:rFonts w:ascii="Times New Roman" w:hAnsi="Times New Roman" w:cs="Times New Roman"/>
          <w:szCs w:val="24"/>
        </w:rPr>
        <w:t xml:space="preserve"> </w:t>
      </w:r>
      <w:r w:rsidR="00492578" w:rsidRPr="00F42DA2">
        <w:rPr>
          <w:rFonts w:ascii="Times New Roman" w:hAnsi="Times New Roman" w:cs="Times New Roman"/>
          <w:szCs w:val="24"/>
        </w:rPr>
        <w:t xml:space="preserve">several cultural discourses, </w:t>
      </w:r>
      <w:proofErr w:type="gramStart"/>
      <w:r w:rsidR="00FB0E7E">
        <w:rPr>
          <w:rFonts w:ascii="Times New Roman" w:hAnsi="Times New Roman" w:cs="Times New Roman"/>
          <w:szCs w:val="24"/>
        </w:rPr>
        <w:t xml:space="preserve">and </w:t>
      </w:r>
      <w:r w:rsidR="00492578" w:rsidRPr="00F42DA2">
        <w:rPr>
          <w:rFonts w:ascii="Times New Roman" w:hAnsi="Times New Roman" w:cs="Times New Roman"/>
          <w:szCs w:val="24"/>
        </w:rPr>
        <w:t xml:space="preserve"> her</w:t>
      </w:r>
      <w:proofErr w:type="gramEnd"/>
      <w:r w:rsidR="00492578" w:rsidRPr="00F42DA2">
        <w:rPr>
          <w:rFonts w:ascii="Times New Roman" w:hAnsi="Times New Roman" w:cs="Times New Roman"/>
          <w:szCs w:val="24"/>
        </w:rPr>
        <w:t xml:space="preserve"> depiction of the </w:t>
      </w:r>
      <w:r w:rsidR="00E4621B">
        <w:rPr>
          <w:rFonts w:ascii="Times New Roman" w:hAnsi="Times New Roman" w:cs="Times New Roman"/>
          <w:szCs w:val="24"/>
        </w:rPr>
        <w:t xml:space="preserve">social ecology </w:t>
      </w:r>
      <w:r w:rsidR="0055778C">
        <w:rPr>
          <w:rFonts w:ascii="Times New Roman" w:hAnsi="Times New Roman" w:cs="Times New Roman"/>
          <w:szCs w:val="24"/>
        </w:rPr>
        <w:t>of Three Mile Cross</w:t>
      </w:r>
      <w:r w:rsidR="00FB0E7E">
        <w:rPr>
          <w:rFonts w:ascii="Times New Roman" w:hAnsi="Times New Roman" w:cs="Times New Roman"/>
          <w:szCs w:val="24"/>
        </w:rPr>
        <w:t xml:space="preserve"> is especially significant</w:t>
      </w:r>
      <w:r w:rsidR="0055778C">
        <w:rPr>
          <w:rFonts w:ascii="Times New Roman" w:hAnsi="Times New Roman" w:cs="Times New Roman"/>
          <w:szCs w:val="24"/>
        </w:rPr>
        <w:t xml:space="preserve">. Mitford writes with </w:t>
      </w:r>
      <w:r w:rsidR="00492578" w:rsidRPr="00F42DA2">
        <w:rPr>
          <w:rFonts w:ascii="Times New Roman" w:hAnsi="Times New Roman" w:cs="Times New Roman"/>
          <w:szCs w:val="24"/>
        </w:rPr>
        <w:t xml:space="preserve">what Beth Lau calls </w:t>
      </w:r>
      <w:r w:rsidR="00676603" w:rsidRPr="00F42DA2">
        <w:rPr>
          <w:rFonts w:ascii="Times New Roman" w:hAnsi="Times New Roman" w:cs="Times New Roman"/>
          <w:szCs w:val="24"/>
        </w:rPr>
        <w:t>a “</w:t>
      </w:r>
      <w:proofErr w:type="spellStart"/>
      <w:r w:rsidR="00492578" w:rsidRPr="00F42DA2">
        <w:rPr>
          <w:rFonts w:ascii="Times New Roman" w:hAnsi="Times New Roman" w:cs="Times New Roman"/>
          <w:szCs w:val="24"/>
        </w:rPr>
        <w:t>citational</w:t>
      </w:r>
      <w:proofErr w:type="spellEnd"/>
      <w:r w:rsidR="00492578" w:rsidRPr="00F42DA2">
        <w:rPr>
          <w:rFonts w:ascii="Times New Roman" w:hAnsi="Times New Roman" w:cs="Times New Roman"/>
          <w:szCs w:val="24"/>
        </w:rPr>
        <w:t xml:space="preserve"> aesthetic</w:t>
      </w:r>
      <w:r w:rsidR="00676603" w:rsidRPr="00F42DA2">
        <w:rPr>
          <w:rFonts w:ascii="Times New Roman" w:hAnsi="Times New Roman" w:cs="Times New Roman"/>
          <w:szCs w:val="24"/>
        </w:rPr>
        <w:t>” (1104)</w:t>
      </w:r>
      <w:r w:rsidR="0055778C">
        <w:rPr>
          <w:rFonts w:ascii="Times New Roman" w:hAnsi="Times New Roman" w:cs="Times New Roman"/>
          <w:szCs w:val="24"/>
        </w:rPr>
        <w:t xml:space="preserve"> with which the landscape, the people, and the plants of Three Mile Cross </w:t>
      </w:r>
      <w:r w:rsidR="00E4621B">
        <w:rPr>
          <w:rFonts w:ascii="Times New Roman" w:hAnsi="Times New Roman" w:cs="Times New Roman"/>
          <w:szCs w:val="24"/>
        </w:rPr>
        <w:t xml:space="preserve">evoke literature, from Shakespeare to Dickens to naturalist Gilbert White’s descriptions of Selborne. </w:t>
      </w:r>
      <w:r w:rsidR="00BD2D30">
        <w:rPr>
          <w:rFonts w:ascii="Times New Roman" w:hAnsi="Times New Roman" w:cs="Times New Roman"/>
          <w:szCs w:val="24"/>
        </w:rPr>
        <w:t>At the same time, the village is where one can cultivate unique forms of affect and relationships between different species and classes. By publishing her literary sketches in urban periodicals, and by tying these uniqu</w:t>
      </w:r>
      <w:r w:rsidR="00FB0E7E">
        <w:rPr>
          <w:rFonts w:ascii="Times New Roman" w:hAnsi="Times New Roman" w:cs="Times New Roman"/>
          <w:szCs w:val="24"/>
        </w:rPr>
        <w:t>e forms of society to a</w:t>
      </w:r>
      <w:r w:rsidR="00BD2D30">
        <w:rPr>
          <w:rFonts w:ascii="Times New Roman" w:hAnsi="Times New Roman" w:cs="Times New Roman"/>
          <w:szCs w:val="24"/>
        </w:rPr>
        <w:t xml:space="preserve"> </w:t>
      </w:r>
      <w:r w:rsidR="00FB0E7E">
        <w:rPr>
          <w:rFonts w:ascii="Times New Roman" w:hAnsi="Times New Roman" w:cs="Times New Roman"/>
          <w:szCs w:val="24"/>
        </w:rPr>
        <w:t xml:space="preserve">literary </w:t>
      </w:r>
      <w:r w:rsidR="00BD2D30">
        <w:rPr>
          <w:rFonts w:ascii="Times New Roman" w:hAnsi="Times New Roman" w:cs="Times New Roman"/>
          <w:szCs w:val="24"/>
        </w:rPr>
        <w:t>landscape, Mitford exports the forms of affect and relationship</w:t>
      </w:r>
      <w:r w:rsidR="00FB0E7E">
        <w:rPr>
          <w:rFonts w:ascii="Times New Roman" w:hAnsi="Times New Roman" w:cs="Times New Roman"/>
          <w:szCs w:val="24"/>
        </w:rPr>
        <w:t xml:space="preserve"> so unique to Three Mile Cross. By associating the village with enduring British literature and publishing them in a widely available form, Mitford attempts to give</w:t>
      </w:r>
      <w:r w:rsidR="00BD2D30">
        <w:rPr>
          <w:rFonts w:ascii="Times New Roman" w:hAnsi="Times New Roman" w:cs="Times New Roman"/>
          <w:szCs w:val="24"/>
        </w:rPr>
        <w:t xml:space="preserve"> these forms of society</w:t>
      </w:r>
      <w:r w:rsidR="00FB0E7E" w:rsidRPr="00FB0E7E">
        <w:rPr>
          <w:rFonts w:ascii="Times New Roman" w:hAnsi="Times New Roman" w:cs="Times New Roman"/>
          <w:szCs w:val="24"/>
        </w:rPr>
        <w:t xml:space="preserve"> </w:t>
      </w:r>
      <w:r w:rsidR="00FB0E7E">
        <w:rPr>
          <w:rFonts w:ascii="Times New Roman" w:hAnsi="Times New Roman" w:cs="Times New Roman"/>
          <w:szCs w:val="24"/>
        </w:rPr>
        <w:t xml:space="preserve">a measure of permanency in the face of </w:t>
      </w:r>
      <w:r w:rsidR="00BD2D30">
        <w:rPr>
          <w:rFonts w:ascii="Times New Roman" w:hAnsi="Times New Roman" w:cs="Times New Roman"/>
          <w:szCs w:val="24"/>
        </w:rPr>
        <w:t>encroaching mode</w:t>
      </w:r>
      <w:r w:rsidR="00FB0E7E">
        <w:rPr>
          <w:rFonts w:ascii="Times New Roman" w:hAnsi="Times New Roman" w:cs="Times New Roman"/>
          <w:szCs w:val="24"/>
        </w:rPr>
        <w:t>rnity.</w:t>
      </w:r>
      <w:r w:rsidR="00902DDA">
        <w:rPr>
          <w:rFonts w:ascii="Times New Roman" w:hAnsi="Times New Roman" w:cs="Times New Roman"/>
          <w:szCs w:val="24"/>
        </w:rPr>
        <w:t xml:space="preserve"> </w:t>
      </w:r>
    </w:p>
    <w:p w:rsidR="00B701A9" w:rsidRPr="00F42DA2" w:rsidRDefault="00E31F07" w:rsidP="00BC1066">
      <w:pPr>
        <w:spacing w:line="480" w:lineRule="auto"/>
        <w:contextualSpacing/>
        <w:rPr>
          <w:rFonts w:ascii="Times New Roman" w:hAnsi="Times New Roman" w:cs="Times New Roman"/>
          <w:b/>
          <w:szCs w:val="24"/>
        </w:rPr>
      </w:pPr>
      <w:r w:rsidRPr="00F42DA2">
        <w:rPr>
          <w:rFonts w:ascii="Times New Roman" w:hAnsi="Times New Roman" w:cs="Times New Roman"/>
          <w:b/>
          <w:szCs w:val="24"/>
        </w:rPr>
        <w:t>Social Ecology and the Ecotone of Three Mile Cross</w:t>
      </w:r>
    </w:p>
    <w:p w:rsidR="00297776" w:rsidRDefault="00733514"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Mitford, extolling the virtues of </w:t>
      </w:r>
      <w:r w:rsidR="003B6F05">
        <w:rPr>
          <w:rFonts w:ascii="Times New Roman" w:hAnsi="Times New Roman" w:cs="Times New Roman"/>
          <w:szCs w:val="24"/>
        </w:rPr>
        <w:t xml:space="preserve">the </w:t>
      </w:r>
      <w:r w:rsidRPr="00F42DA2">
        <w:rPr>
          <w:rFonts w:ascii="Times New Roman" w:hAnsi="Times New Roman" w:cs="Times New Roman"/>
          <w:szCs w:val="24"/>
        </w:rPr>
        <w:t>“confined locality</w:t>
      </w:r>
      <w:r w:rsidR="00186A07">
        <w:rPr>
          <w:rFonts w:ascii="Times New Roman" w:hAnsi="Times New Roman" w:cs="Times New Roman"/>
          <w:szCs w:val="24"/>
        </w:rPr>
        <w:t>,</w:t>
      </w:r>
      <w:r w:rsidRPr="00F42DA2">
        <w:rPr>
          <w:rFonts w:ascii="Times New Roman" w:hAnsi="Times New Roman" w:cs="Times New Roman"/>
          <w:szCs w:val="24"/>
        </w:rPr>
        <w:t xml:space="preserve">” writes, “nothing is so delightful as to sit down in a country village in one of Miss Austen’s delicious novels […] or to ramble with Mr. White over his own parish of Selborne, and form a friendship with the fields and </w:t>
      </w:r>
      <w:r w:rsidRPr="00F42DA2">
        <w:rPr>
          <w:rFonts w:ascii="Times New Roman" w:hAnsi="Times New Roman" w:cs="Times New Roman"/>
          <w:szCs w:val="24"/>
        </w:rPr>
        <w:lastRenderedPageBreak/>
        <w:t>coppices, as well as with the birds, mice and squirrels” (</w:t>
      </w:r>
      <w:r w:rsidR="00676603" w:rsidRPr="00F42DA2">
        <w:rPr>
          <w:rFonts w:ascii="Times New Roman" w:hAnsi="Times New Roman" w:cs="Times New Roman"/>
          <w:i/>
          <w:szCs w:val="24"/>
        </w:rPr>
        <w:t xml:space="preserve">OV </w:t>
      </w:r>
      <w:r w:rsidRPr="00F42DA2">
        <w:rPr>
          <w:rFonts w:ascii="Times New Roman" w:hAnsi="Times New Roman" w:cs="Times New Roman"/>
          <w:szCs w:val="24"/>
        </w:rPr>
        <w:t xml:space="preserve">51). </w:t>
      </w:r>
      <w:r w:rsidR="00676603" w:rsidRPr="00F42DA2">
        <w:rPr>
          <w:rFonts w:ascii="Times New Roman" w:hAnsi="Times New Roman" w:cs="Times New Roman"/>
          <w:szCs w:val="24"/>
        </w:rPr>
        <w:t xml:space="preserve">She footnotes this remark, </w:t>
      </w:r>
      <w:r w:rsidR="00186A07">
        <w:rPr>
          <w:rFonts w:ascii="Times New Roman" w:hAnsi="Times New Roman" w:cs="Times New Roman"/>
          <w:szCs w:val="24"/>
        </w:rPr>
        <w:t>praising</w:t>
      </w:r>
      <w:r w:rsidR="00676603" w:rsidRPr="00F42DA2">
        <w:rPr>
          <w:rFonts w:ascii="Times New Roman" w:hAnsi="Times New Roman" w:cs="Times New Roman"/>
          <w:szCs w:val="24"/>
        </w:rPr>
        <w:t xml:space="preserve"> White’s work (not for the last time) and puzzling, “I wonder that no naturalist has adopted the same plan” (</w:t>
      </w:r>
      <w:r w:rsidR="00676603" w:rsidRPr="00F42DA2">
        <w:rPr>
          <w:rFonts w:ascii="Times New Roman" w:hAnsi="Times New Roman" w:cs="Times New Roman"/>
          <w:i/>
          <w:szCs w:val="24"/>
        </w:rPr>
        <w:t xml:space="preserve">OV </w:t>
      </w:r>
      <w:r w:rsidR="00676603" w:rsidRPr="00F42DA2">
        <w:rPr>
          <w:rFonts w:ascii="Times New Roman" w:hAnsi="Times New Roman" w:cs="Times New Roman"/>
          <w:szCs w:val="24"/>
        </w:rPr>
        <w:t>51).</w:t>
      </w:r>
      <w:r w:rsidR="00186A07">
        <w:rPr>
          <w:rFonts w:ascii="Times New Roman" w:hAnsi="Times New Roman" w:cs="Times New Roman"/>
          <w:szCs w:val="24"/>
        </w:rPr>
        <w:t xml:space="preserve"> She </w:t>
      </w:r>
      <w:r w:rsidR="00676603" w:rsidRPr="00F42DA2">
        <w:rPr>
          <w:rFonts w:ascii="Times New Roman" w:hAnsi="Times New Roman" w:cs="Times New Roman"/>
          <w:szCs w:val="24"/>
        </w:rPr>
        <w:t>herself</w:t>
      </w:r>
      <w:r w:rsidR="00186A07">
        <w:rPr>
          <w:rFonts w:ascii="Times New Roman" w:hAnsi="Times New Roman" w:cs="Times New Roman"/>
          <w:szCs w:val="24"/>
        </w:rPr>
        <w:t xml:space="preserve">, though, evidently patterns her own work after White’s. </w:t>
      </w:r>
      <w:r w:rsidR="00676603" w:rsidRPr="00F42DA2">
        <w:rPr>
          <w:rFonts w:ascii="Times New Roman" w:hAnsi="Times New Roman" w:cs="Times New Roman"/>
          <w:szCs w:val="24"/>
        </w:rPr>
        <w:t xml:space="preserve">Scholar Heidi Scott </w:t>
      </w:r>
      <w:r w:rsidR="003A1898">
        <w:rPr>
          <w:rFonts w:ascii="Times New Roman" w:hAnsi="Times New Roman" w:cs="Times New Roman"/>
          <w:szCs w:val="24"/>
        </w:rPr>
        <w:t xml:space="preserve">writes that Gilbert White’s </w:t>
      </w:r>
      <w:r w:rsidR="00676603" w:rsidRPr="00F42DA2">
        <w:rPr>
          <w:rFonts w:ascii="Times New Roman" w:hAnsi="Times New Roman" w:cs="Times New Roman"/>
          <w:szCs w:val="24"/>
        </w:rPr>
        <w:t>“subject is not a ta</w:t>
      </w:r>
      <w:r w:rsidR="003A1898">
        <w:rPr>
          <w:rFonts w:ascii="Times New Roman" w:hAnsi="Times New Roman" w:cs="Times New Roman"/>
          <w:szCs w:val="24"/>
        </w:rPr>
        <w:t>xonomic group, it is a location. . .</w:t>
      </w:r>
      <w:r w:rsidR="00676603" w:rsidRPr="00F42DA2">
        <w:rPr>
          <w:rFonts w:ascii="Times New Roman" w:hAnsi="Times New Roman" w:cs="Times New Roman"/>
          <w:szCs w:val="24"/>
        </w:rPr>
        <w:t xml:space="preserve"> Though Selborne is not an ‘ecosystem’</w:t>
      </w:r>
      <w:r w:rsidR="003A1898">
        <w:rPr>
          <w:rFonts w:ascii="Times New Roman" w:hAnsi="Times New Roman" w:cs="Times New Roman"/>
          <w:szCs w:val="24"/>
        </w:rPr>
        <w:t xml:space="preserve"> in the modern biological sense . . . </w:t>
      </w:r>
      <w:r w:rsidR="00676603" w:rsidRPr="00F42DA2">
        <w:rPr>
          <w:rFonts w:ascii="Times New Roman" w:hAnsi="Times New Roman" w:cs="Times New Roman"/>
          <w:szCs w:val="24"/>
        </w:rPr>
        <w:t>Selborne is a parish, the socio-political analogue to ecosystem” (9). Mitford, too, is writing about an ecosystem, but perhaps in an even looser sense of the term than Scott cedes to White</w:t>
      </w:r>
      <w:r w:rsidR="0045538A">
        <w:rPr>
          <w:rFonts w:ascii="Times New Roman" w:hAnsi="Times New Roman" w:cs="Times New Roman"/>
          <w:szCs w:val="24"/>
        </w:rPr>
        <w:t xml:space="preserve">. Mitford’s is rather </w:t>
      </w:r>
      <w:r w:rsidR="003B6F05">
        <w:rPr>
          <w:rFonts w:ascii="Times New Roman" w:hAnsi="Times New Roman" w:cs="Times New Roman"/>
          <w:szCs w:val="24"/>
        </w:rPr>
        <w:t>a social ecosystem than a scientific</w:t>
      </w:r>
      <w:r w:rsidR="00676603" w:rsidRPr="00F42DA2">
        <w:rPr>
          <w:rFonts w:ascii="Times New Roman" w:hAnsi="Times New Roman" w:cs="Times New Roman"/>
          <w:szCs w:val="24"/>
        </w:rPr>
        <w:t xml:space="preserve">. </w:t>
      </w:r>
    </w:p>
    <w:p w:rsidR="00E31F07" w:rsidRPr="00F42DA2" w:rsidRDefault="00FF735F"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In 1852, after Mitford was an established author, she reviewed</w:t>
      </w:r>
      <w:r w:rsidR="003C3AD1">
        <w:rPr>
          <w:rFonts w:ascii="Times New Roman" w:hAnsi="Times New Roman" w:cs="Times New Roman"/>
          <w:szCs w:val="24"/>
        </w:rPr>
        <w:t xml:space="preserve"> the work of</w:t>
      </w:r>
      <w:r w:rsidRPr="00F42DA2">
        <w:rPr>
          <w:rFonts w:ascii="Times New Roman" w:hAnsi="Times New Roman" w:cs="Times New Roman"/>
          <w:szCs w:val="24"/>
        </w:rPr>
        <w:t xml:space="preserve"> John Clare, son of a farm laborer who gained popularity</w:t>
      </w:r>
      <w:r w:rsidR="003C3AD1">
        <w:rPr>
          <w:rFonts w:ascii="Times New Roman" w:hAnsi="Times New Roman" w:cs="Times New Roman"/>
          <w:szCs w:val="24"/>
        </w:rPr>
        <w:t xml:space="preserve"> as a meticulous poetic observer of the natural world</w:t>
      </w:r>
      <w:r w:rsidRPr="00F42DA2">
        <w:rPr>
          <w:rFonts w:ascii="Times New Roman" w:hAnsi="Times New Roman" w:cs="Times New Roman"/>
          <w:szCs w:val="24"/>
        </w:rPr>
        <w:t>. Mitford p</w:t>
      </w:r>
      <w:r w:rsidR="003C3AD1">
        <w:rPr>
          <w:rFonts w:ascii="Times New Roman" w:hAnsi="Times New Roman" w:cs="Times New Roman"/>
          <w:szCs w:val="24"/>
        </w:rPr>
        <w:t xml:space="preserve">raises Clare’s bird nest poetry </w:t>
      </w:r>
      <w:r w:rsidR="00627434">
        <w:rPr>
          <w:rFonts w:ascii="Times New Roman" w:hAnsi="Times New Roman" w:cs="Times New Roman"/>
          <w:szCs w:val="24"/>
        </w:rPr>
        <w:t>in terms that show her appreciation to meticulous observation:</w:t>
      </w:r>
    </w:p>
    <w:p w:rsidR="00FF735F" w:rsidRPr="00627434" w:rsidRDefault="00FF735F" w:rsidP="00BC1066">
      <w:pPr>
        <w:ind w:left="720" w:right="720"/>
        <w:contextualSpacing/>
        <w:rPr>
          <w:rFonts w:ascii="Times New Roman" w:hAnsi="Times New Roman" w:cs="Times New Roman"/>
          <w:color w:val="000000"/>
          <w:szCs w:val="24"/>
        </w:rPr>
      </w:pPr>
      <w:r w:rsidRPr="00F42DA2">
        <w:rPr>
          <w:rFonts w:ascii="Times New Roman" w:hAnsi="Times New Roman" w:cs="Times New Roman"/>
          <w:color w:val="000000"/>
          <w:szCs w:val="24"/>
        </w:rPr>
        <w:t xml:space="preserve">I question if the great bird-painter, Wilson, or our own Australian ornithologist, Mr. Gould […], or Audubon, or White of Selborne, or Mr. </w:t>
      </w:r>
      <w:proofErr w:type="spellStart"/>
      <w:r w:rsidRPr="00F42DA2">
        <w:rPr>
          <w:rFonts w:ascii="Times New Roman" w:hAnsi="Times New Roman" w:cs="Times New Roman"/>
          <w:color w:val="000000"/>
          <w:szCs w:val="24"/>
        </w:rPr>
        <w:t>Waterton</w:t>
      </w:r>
      <w:proofErr w:type="spellEnd"/>
      <w:r w:rsidRPr="00F42DA2">
        <w:rPr>
          <w:rFonts w:ascii="Times New Roman" w:hAnsi="Times New Roman" w:cs="Times New Roman"/>
          <w:color w:val="000000"/>
          <w:szCs w:val="24"/>
        </w:rPr>
        <w:t xml:space="preserve"> himself, — and all those careful inquirers into nature are more or less poets, seldom as they have used the conventional language of poetry, — I question if any of these eminent writers have ever exceeded the minuteness and ac</w:t>
      </w:r>
      <w:r w:rsidR="00627434">
        <w:rPr>
          <w:rFonts w:ascii="Times New Roman" w:hAnsi="Times New Roman" w:cs="Times New Roman"/>
          <w:color w:val="000000"/>
          <w:szCs w:val="24"/>
        </w:rPr>
        <w:t xml:space="preserve">curacy of these birds' nests. </w:t>
      </w:r>
      <w:proofErr w:type="gramStart"/>
      <w:r w:rsidR="00627434">
        <w:rPr>
          <w:rFonts w:ascii="Times New Roman" w:hAnsi="Times New Roman" w:cs="Times New Roman"/>
          <w:color w:val="000000"/>
          <w:szCs w:val="24"/>
        </w:rPr>
        <w:t>(</w:t>
      </w:r>
      <w:r w:rsidR="00627434">
        <w:rPr>
          <w:rFonts w:ascii="Times New Roman" w:hAnsi="Times New Roman" w:cs="Times New Roman"/>
          <w:i/>
          <w:color w:val="000000"/>
          <w:szCs w:val="24"/>
        </w:rPr>
        <w:t>Recollections</w:t>
      </w:r>
      <w:r w:rsidR="00627434">
        <w:rPr>
          <w:rFonts w:ascii="Times New Roman" w:hAnsi="Times New Roman" w:cs="Times New Roman"/>
          <w:color w:val="000000"/>
          <w:szCs w:val="24"/>
        </w:rPr>
        <w:t>).</w:t>
      </w:r>
      <w:proofErr w:type="gramEnd"/>
    </w:p>
    <w:p w:rsidR="00517234" w:rsidRPr="00F42DA2" w:rsidRDefault="00517234" w:rsidP="00BC1066">
      <w:pPr>
        <w:ind w:left="720" w:right="720"/>
        <w:contextualSpacing/>
        <w:rPr>
          <w:rFonts w:ascii="Times New Roman" w:hAnsi="Times New Roman" w:cs="Times New Roman"/>
          <w:color w:val="000000"/>
          <w:szCs w:val="24"/>
        </w:rPr>
      </w:pPr>
    </w:p>
    <w:p w:rsidR="00627434" w:rsidRDefault="00627434" w:rsidP="00627434">
      <w:pPr>
        <w:tabs>
          <w:tab w:val="left" w:pos="8730"/>
          <w:tab w:val="left" w:pos="8820"/>
        </w:tabs>
        <w:spacing w:line="480" w:lineRule="auto"/>
        <w:contextualSpacing/>
        <w:rPr>
          <w:rFonts w:ascii="Times New Roman" w:hAnsi="Times New Roman" w:cs="Times New Roman"/>
          <w:color w:val="000000"/>
          <w:szCs w:val="24"/>
        </w:rPr>
      </w:pPr>
      <w:r>
        <w:rPr>
          <w:rFonts w:ascii="Times New Roman" w:hAnsi="Times New Roman" w:cs="Times New Roman"/>
          <w:szCs w:val="24"/>
        </w:rPr>
        <w:t>The</w:t>
      </w:r>
      <w:r w:rsidRPr="00F42DA2">
        <w:rPr>
          <w:rFonts w:ascii="Times New Roman" w:hAnsi="Times New Roman" w:cs="Times New Roman"/>
          <w:szCs w:val="24"/>
        </w:rPr>
        <w:t xml:space="preserve"> “ecosystem”</w:t>
      </w:r>
      <w:r>
        <w:rPr>
          <w:rFonts w:ascii="Times New Roman" w:hAnsi="Times New Roman" w:cs="Times New Roman"/>
          <w:szCs w:val="24"/>
        </w:rPr>
        <w:t xml:space="preserve"> of </w:t>
      </w:r>
      <w:r>
        <w:rPr>
          <w:rFonts w:ascii="Times New Roman" w:hAnsi="Times New Roman" w:cs="Times New Roman"/>
          <w:i/>
          <w:szCs w:val="24"/>
        </w:rPr>
        <w:t>Our Village,</w:t>
      </w:r>
      <w:r w:rsidRPr="00F42DA2">
        <w:rPr>
          <w:rFonts w:ascii="Times New Roman" w:hAnsi="Times New Roman" w:cs="Times New Roman"/>
          <w:szCs w:val="24"/>
        </w:rPr>
        <w:t xml:space="preserve"> </w:t>
      </w:r>
      <w:r>
        <w:rPr>
          <w:rFonts w:ascii="Times New Roman" w:hAnsi="Times New Roman" w:cs="Times New Roman"/>
          <w:szCs w:val="24"/>
        </w:rPr>
        <w:t xml:space="preserve">though, is social, and her own </w:t>
      </w:r>
      <w:r w:rsidR="00517234" w:rsidRPr="00F42DA2">
        <w:rPr>
          <w:rFonts w:ascii="Times New Roman" w:hAnsi="Times New Roman" w:cs="Times New Roman"/>
          <w:color w:val="000000"/>
          <w:szCs w:val="24"/>
        </w:rPr>
        <w:t xml:space="preserve">“minuteness and accuracy” </w:t>
      </w:r>
      <w:r>
        <w:rPr>
          <w:rFonts w:ascii="Times New Roman" w:hAnsi="Times New Roman" w:cs="Times New Roman"/>
          <w:color w:val="000000"/>
          <w:szCs w:val="24"/>
        </w:rPr>
        <w:t>focuses on the social interactions and cultural influences in her home of Three Mile Cross.</w:t>
      </w:r>
      <w:r w:rsidR="00517234" w:rsidRPr="00F42DA2">
        <w:rPr>
          <w:rFonts w:ascii="Times New Roman" w:hAnsi="Times New Roman" w:cs="Times New Roman"/>
          <w:color w:val="000000"/>
          <w:szCs w:val="24"/>
        </w:rPr>
        <w:t xml:space="preserve"> </w:t>
      </w:r>
    </w:p>
    <w:p w:rsidR="00627434" w:rsidRDefault="00627434" w:rsidP="00627434">
      <w:pPr>
        <w:tabs>
          <w:tab w:val="left" w:pos="8730"/>
          <w:tab w:val="left" w:pos="8820"/>
        </w:tabs>
        <w:spacing w:line="480" w:lineRule="auto"/>
        <w:ind w:firstLine="0"/>
        <w:contextualSpacing/>
        <w:jc w:val="center"/>
        <w:rPr>
          <w:rFonts w:ascii="Times New Roman" w:hAnsi="Times New Roman" w:cs="Times New Roman"/>
          <w:color w:val="000000"/>
          <w:szCs w:val="24"/>
        </w:rPr>
      </w:pPr>
      <w:r>
        <w:rPr>
          <w:rFonts w:ascii="Times New Roman" w:hAnsi="Times New Roman" w:cs="Times New Roman"/>
          <w:color w:val="000000"/>
          <w:szCs w:val="24"/>
        </w:rPr>
        <w:t>~*~*~*~*~*~</w:t>
      </w:r>
    </w:p>
    <w:p w:rsidR="00627434" w:rsidRDefault="00627434" w:rsidP="00627434">
      <w:pPr>
        <w:tabs>
          <w:tab w:val="left" w:pos="8730"/>
          <w:tab w:val="left" w:pos="8820"/>
        </w:tabs>
        <w:spacing w:line="480" w:lineRule="auto"/>
        <w:contextualSpacing/>
        <w:rPr>
          <w:rFonts w:ascii="Times New Roman" w:hAnsi="Times New Roman" w:cs="Times New Roman"/>
          <w:color w:val="000000"/>
          <w:szCs w:val="24"/>
        </w:rPr>
      </w:pPr>
    </w:p>
    <w:p w:rsidR="004C4F2E" w:rsidRPr="00F42DA2" w:rsidRDefault="004B5C36" w:rsidP="00BC1066">
      <w:pPr>
        <w:tabs>
          <w:tab w:val="left" w:pos="8730"/>
          <w:tab w:val="left" w:pos="8820"/>
        </w:tabs>
        <w:spacing w:line="480" w:lineRule="auto"/>
        <w:contextualSpacing/>
        <w:rPr>
          <w:rFonts w:ascii="Times New Roman" w:hAnsi="Times New Roman" w:cs="Times New Roman"/>
          <w:szCs w:val="24"/>
        </w:rPr>
      </w:pPr>
      <w:r>
        <w:rPr>
          <w:rFonts w:ascii="Times New Roman" w:hAnsi="Times New Roman" w:cs="Times New Roman"/>
          <w:color w:val="000000"/>
          <w:szCs w:val="24"/>
        </w:rPr>
        <w:t>I w</w:t>
      </w:r>
      <w:r w:rsidR="002A74B5" w:rsidRPr="00F42DA2">
        <w:rPr>
          <w:rFonts w:ascii="Times New Roman" w:hAnsi="Times New Roman" w:cs="Times New Roman"/>
          <w:color w:val="000000"/>
          <w:szCs w:val="24"/>
        </w:rPr>
        <w:t>ant to first address Mitford’s depiction of animals as social beings.</w:t>
      </w:r>
      <w:r w:rsidR="00180D26">
        <w:rPr>
          <w:rFonts w:ascii="Times New Roman" w:hAnsi="Times New Roman" w:cs="Times New Roman"/>
          <w:color w:val="000000"/>
          <w:szCs w:val="24"/>
        </w:rPr>
        <w:t xml:space="preserve"> A</w:t>
      </w:r>
      <w:r w:rsidR="002A74B5" w:rsidRPr="00F42DA2">
        <w:rPr>
          <w:rFonts w:ascii="Times New Roman" w:hAnsi="Times New Roman" w:cs="Times New Roman"/>
          <w:color w:val="000000"/>
          <w:szCs w:val="24"/>
        </w:rPr>
        <w:t xml:space="preserve">nimals in romantic and Victorian literature are often used to </w:t>
      </w:r>
      <w:r w:rsidR="00180D26">
        <w:rPr>
          <w:rFonts w:ascii="Times New Roman" w:hAnsi="Times New Roman" w:cs="Times New Roman"/>
          <w:color w:val="000000"/>
          <w:szCs w:val="24"/>
        </w:rPr>
        <w:t>comment on the subjectivity of human characters</w:t>
      </w:r>
      <w:r w:rsidR="002A74B5" w:rsidRPr="00F42DA2">
        <w:rPr>
          <w:rFonts w:ascii="Times New Roman" w:hAnsi="Times New Roman" w:cs="Times New Roman"/>
          <w:color w:val="000000"/>
          <w:szCs w:val="24"/>
        </w:rPr>
        <w:t xml:space="preserve">. Tess </w:t>
      </w:r>
      <w:proofErr w:type="spellStart"/>
      <w:r w:rsidR="002A74B5" w:rsidRPr="00F42DA2">
        <w:rPr>
          <w:rFonts w:ascii="Times New Roman" w:hAnsi="Times New Roman" w:cs="Times New Roman"/>
          <w:color w:val="000000"/>
          <w:szCs w:val="24"/>
        </w:rPr>
        <w:t>Cossle</w:t>
      </w:r>
      <w:r w:rsidR="00D369D1" w:rsidRPr="00F42DA2">
        <w:rPr>
          <w:rFonts w:ascii="Times New Roman" w:hAnsi="Times New Roman" w:cs="Times New Roman"/>
          <w:color w:val="000000"/>
          <w:szCs w:val="24"/>
        </w:rPr>
        <w:t>tt</w:t>
      </w:r>
      <w:proofErr w:type="spellEnd"/>
      <w:r w:rsidR="00D369D1" w:rsidRPr="00F42DA2">
        <w:rPr>
          <w:rFonts w:ascii="Times New Roman" w:hAnsi="Times New Roman" w:cs="Times New Roman"/>
          <w:color w:val="000000"/>
          <w:szCs w:val="24"/>
        </w:rPr>
        <w:t xml:space="preserve"> </w:t>
      </w:r>
      <w:r w:rsidR="002A74B5" w:rsidRPr="00F42DA2">
        <w:rPr>
          <w:rFonts w:ascii="Times New Roman" w:hAnsi="Times New Roman" w:cs="Times New Roman"/>
          <w:color w:val="000000"/>
          <w:szCs w:val="24"/>
        </w:rPr>
        <w:t>traces thi</w:t>
      </w:r>
      <w:r w:rsidR="00180D26">
        <w:rPr>
          <w:rFonts w:ascii="Times New Roman" w:hAnsi="Times New Roman" w:cs="Times New Roman"/>
          <w:color w:val="000000"/>
          <w:szCs w:val="24"/>
        </w:rPr>
        <w:t>s idea of animals back to Locke:</w:t>
      </w:r>
      <w:r w:rsidR="002A74B5" w:rsidRPr="00F42DA2">
        <w:rPr>
          <w:rFonts w:ascii="Times New Roman" w:hAnsi="Times New Roman" w:cs="Times New Roman"/>
          <w:color w:val="000000"/>
          <w:szCs w:val="24"/>
        </w:rPr>
        <w:t xml:space="preserve"> </w:t>
      </w:r>
      <w:r w:rsidR="002A74B5" w:rsidRPr="00F42DA2">
        <w:rPr>
          <w:rFonts w:ascii="Times New Roman" w:hAnsi="Times New Roman" w:cs="Times New Roman"/>
          <w:szCs w:val="24"/>
        </w:rPr>
        <w:t xml:space="preserve">“A passage in his </w:t>
      </w:r>
      <w:r w:rsidR="002A74B5" w:rsidRPr="00F42DA2">
        <w:rPr>
          <w:rFonts w:ascii="Times New Roman" w:hAnsi="Times New Roman" w:cs="Times New Roman"/>
          <w:i/>
          <w:szCs w:val="24"/>
        </w:rPr>
        <w:t xml:space="preserve">letters to </w:t>
      </w:r>
      <w:r w:rsidR="002A74B5" w:rsidRPr="00F42DA2">
        <w:rPr>
          <w:rFonts w:ascii="Times New Roman" w:hAnsi="Times New Roman" w:cs="Times New Roman"/>
          <w:i/>
          <w:szCs w:val="24"/>
        </w:rPr>
        <w:lastRenderedPageBreak/>
        <w:t xml:space="preserve">Edward Clarke on Education </w:t>
      </w:r>
      <w:r w:rsidR="002A74B5" w:rsidRPr="00F42DA2">
        <w:rPr>
          <w:rFonts w:ascii="Times New Roman" w:hAnsi="Times New Roman" w:cs="Times New Roman"/>
          <w:szCs w:val="24"/>
        </w:rPr>
        <w:t>(1684-91) laments children’s cruelty to animals […] Lock uses what becomes a standard eighteenth-century argument against cruelty to animals: that it will lead on to cr</w:t>
      </w:r>
      <w:r w:rsidR="000B00A7" w:rsidRPr="00F42DA2">
        <w:rPr>
          <w:rFonts w:ascii="Times New Roman" w:hAnsi="Times New Roman" w:cs="Times New Roman"/>
          <w:szCs w:val="24"/>
        </w:rPr>
        <w:t xml:space="preserve">uelty </w:t>
      </w:r>
      <w:r w:rsidR="002A74B5" w:rsidRPr="00F42DA2">
        <w:rPr>
          <w:rFonts w:ascii="Times New Roman" w:hAnsi="Times New Roman" w:cs="Times New Roman"/>
          <w:szCs w:val="24"/>
        </w:rPr>
        <w:t>to men</w:t>
      </w:r>
      <w:r w:rsidR="004C4F2E" w:rsidRPr="00F42DA2">
        <w:rPr>
          <w:rFonts w:ascii="Times New Roman" w:hAnsi="Times New Roman" w:cs="Times New Roman"/>
          <w:szCs w:val="24"/>
        </w:rPr>
        <w:t>” (</w:t>
      </w:r>
      <w:proofErr w:type="spellStart"/>
      <w:r w:rsidR="004C4F2E" w:rsidRPr="00F42DA2">
        <w:rPr>
          <w:rFonts w:ascii="Times New Roman" w:hAnsi="Times New Roman" w:cs="Times New Roman"/>
          <w:szCs w:val="24"/>
        </w:rPr>
        <w:t>Cosslett</w:t>
      </w:r>
      <w:proofErr w:type="spellEnd"/>
      <w:r w:rsidR="004C4F2E" w:rsidRPr="00F42DA2">
        <w:rPr>
          <w:rFonts w:ascii="Times New Roman" w:hAnsi="Times New Roman" w:cs="Times New Roman"/>
          <w:szCs w:val="24"/>
        </w:rPr>
        <w:t xml:space="preserve"> 10). Teaching children to be kind to animals, on the other hand</w:t>
      </w:r>
      <w:r w:rsidR="00180D26">
        <w:rPr>
          <w:rFonts w:ascii="Times New Roman" w:hAnsi="Times New Roman" w:cs="Times New Roman"/>
          <w:szCs w:val="24"/>
        </w:rPr>
        <w:t>, may teach benevolence to all, and we often see in the literature of the time that “[a]</w:t>
      </w:r>
      <w:proofErr w:type="spellStart"/>
      <w:r w:rsidR="002A74B5" w:rsidRPr="00F42DA2">
        <w:rPr>
          <w:rFonts w:ascii="Times New Roman" w:hAnsi="Times New Roman" w:cs="Times New Roman"/>
          <w:szCs w:val="24"/>
        </w:rPr>
        <w:t>nimals</w:t>
      </w:r>
      <w:proofErr w:type="spellEnd"/>
      <w:r w:rsidR="002A74B5" w:rsidRPr="00F42DA2">
        <w:rPr>
          <w:rFonts w:ascii="Times New Roman" w:hAnsi="Times New Roman" w:cs="Times New Roman"/>
          <w:szCs w:val="24"/>
        </w:rPr>
        <w:t xml:space="preserve"> provide a testing ground for benevolence and humanity” (Cosslett10).</w:t>
      </w:r>
      <w:r w:rsidR="004C4F2E" w:rsidRPr="00F42DA2">
        <w:rPr>
          <w:rFonts w:ascii="Times New Roman" w:hAnsi="Times New Roman" w:cs="Times New Roman"/>
          <w:szCs w:val="24"/>
        </w:rPr>
        <w:t xml:space="preserve"> </w:t>
      </w:r>
    </w:p>
    <w:p w:rsidR="00D369D1" w:rsidRPr="00F42DA2" w:rsidRDefault="009179FF" w:rsidP="00BC1066">
      <w:pPr>
        <w:tabs>
          <w:tab w:val="left" w:pos="8730"/>
          <w:tab w:val="left" w:pos="8820"/>
        </w:tabs>
        <w:spacing w:line="480" w:lineRule="auto"/>
        <w:contextualSpacing/>
        <w:rPr>
          <w:rFonts w:ascii="Times New Roman" w:hAnsi="Times New Roman" w:cs="Times New Roman"/>
          <w:szCs w:val="24"/>
        </w:rPr>
      </w:pPr>
      <w:r>
        <w:rPr>
          <w:rFonts w:ascii="Times New Roman" w:hAnsi="Times New Roman" w:cs="Times New Roman"/>
          <w:szCs w:val="24"/>
        </w:rPr>
        <w:t xml:space="preserve">We see this same idea of animals as a comment of human compassion in the way the </w:t>
      </w:r>
      <w:proofErr w:type="spellStart"/>
      <w:r w:rsidR="00D369D1" w:rsidRPr="00F42DA2">
        <w:rPr>
          <w:rFonts w:ascii="Times New Roman" w:hAnsi="Times New Roman" w:cs="Times New Roman"/>
          <w:szCs w:val="24"/>
        </w:rPr>
        <w:t>the</w:t>
      </w:r>
      <w:proofErr w:type="spellEnd"/>
      <w:r w:rsidR="00D369D1" w:rsidRPr="00F42DA2">
        <w:rPr>
          <w:rFonts w:ascii="Times New Roman" w:hAnsi="Times New Roman" w:cs="Times New Roman"/>
          <w:szCs w:val="24"/>
        </w:rPr>
        <w:t xml:space="preserve"> animal rights movement </w:t>
      </w:r>
      <w:r>
        <w:rPr>
          <w:rFonts w:ascii="Times New Roman" w:hAnsi="Times New Roman" w:cs="Times New Roman"/>
          <w:szCs w:val="24"/>
        </w:rPr>
        <w:t>of the early nineteenth century</w:t>
      </w:r>
      <w:r w:rsidR="00D369D1" w:rsidRPr="00F42DA2">
        <w:rPr>
          <w:rFonts w:ascii="Times New Roman" w:hAnsi="Times New Roman" w:cs="Times New Roman"/>
          <w:szCs w:val="24"/>
        </w:rPr>
        <w:t xml:space="preserve"> was taken</w:t>
      </w:r>
      <w:r w:rsidR="00180D26">
        <w:rPr>
          <w:rFonts w:ascii="Times New Roman" w:hAnsi="Times New Roman" w:cs="Times New Roman"/>
          <w:szCs w:val="24"/>
        </w:rPr>
        <w:t xml:space="preserve"> up by advocates of other</w:t>
      </w:r>
      <w:r w:rsidR="00176361">
        <w:rPr>
          <w:rFonts w:ascii="Times New Roman" w:hAnsi="Times New Roman" w:cs="Times New Roman"/>
          <w:szCs w:val="24"/>
        </w:rPr>
        <w:t xml:space="preserve"> human rights causes.</w:t>
      </w:r>
      <w:r w:rsidR="00D369D1" w:rsidRPr="00F42DA2">
        <w:rPr>
          <w:rFonts w:ascii="Times New Roman" w:hAnsi="Times New Roman" w:cs="Times New Roman"/>
          <w:szCs w:val="24"/>
        </w:rPr>
        <w:t>.</w:t>
      </w:r>
      <w:r w:rsidR="004C4F2E" w:rsidRPr="00F42DA2">
        <w:rPr>
          <w:rFonts w:ascii="Times New Roman" w:hAnsi="Times New Roman" w:cs="Times New Roman"/>
          <w:szCs w:val="24"/>
        </w:rPr>
        <w:t xml:space="preserve"> </w:t>
      </w:r>
      <w:r w:rsidR="00D369D1" w:rsidRPr="00F42DA2">
        <w:rPr>
          <w:rFonts w:ascii="Times New Roman" w:hAnsi="Times New Roman" w:cs="Times New Roman"/>
          <w:szCs w:val="24"/>
        </w:rPr>
        <w:t>Indeed, much revolutionary/reformist thought, using the discourses of natural rights, embraced animal rights as a logical extension</w:t>
      </w:r>
      <w:r w:rsidR="00180D26">
        <w:rPr>
          <w:rFonts w:ascii="Times New Roman" w:hAnsi="Times New Roman" w:cs="Times New Roman"/>
          <w:szCs w:val="24"/>
        </w:rPr>
        <w:t xml:space="preserve"> of human rights advocacy</w:t>
      </w:r>
      <w:r w:rsidR="00D369D1" w:rsidRPr="00F42DA2">
        <w:rPr>
          <w:rFonts w:ascii="Times New Roman" w:hAnsi="Times New Roman" w:cs="Times New Roman"/>
          <w:szCs w:val="24"/>
        </w:rPr>
        <w:t xml:space="preserve">. </w:t>
      </w:r>
      <w:proofErr w:type="spellStart"/>
      <w:r w:rsidR="00D369D1" w:rsidRPr="00F42DA2">
        <w:rPr>
          <w:rFonts w:ascii="Times New Roman" w:hAnsi="Times New Roman" w:cs="Times New Roman"/>
          <w:szCs w:val="24"/>
        </w:rPr>
        <w:t>Onno</w:t>
      </w:r>
      <w:proofErr w:type="spellEnd"/>
      <w:r w:rsidR="00D369D1" w:rsidRPr="00F42DA2">
        <w:rPr>
          <w:rFonts w:ascii="Times New Roman" w:hAnsi="Times New Roman" w:cs="Times New Roman"/>
          <w:szCs w:val="24"/>
        </w:rPr>
        <w:t xml:space="preserve"> </w:t>
      </w:r>
      <w:proofErr w:type="spellStart"/>
      <w:r w:rsidR="00D369D1" w:rsidRPr="00F42DA2">
        <w:rPr>
          <w:rFonts w:ascii="Times New Roman" w:hAnsi="Times New Roman" w:cs="Times New Roman"/>
          <w:szCs w:val="24"/>
        </w:rPr>
        <w:t>Oerlemans</w:t>
      </w:r>
      <w:proofErr w:type="spellEnd"/>
      <w:r w:rsidR="00D369D1" w:rsidRPr="00F42DA2">
        <w:rPr>
          <w:rFonts w:ascii="Times New Roman" w:hAnsi="Times New Roman" w:cs="Times New Roman"/>
          <w:szCs w:val="24"/>
        </w:rPr>
        <w:t xml:space="preserve"> writes, “[T]he idea was that a truly reformed society would liberate not only </w:t>
      </w:r>
      <w:proofErr w:type="spellStart"/>
      <w:r w:rsidR="00D369D1" w:rsidRPr="00F42DA2">
        <w:rPr>
          <w:rFonts w:ascii="Times New Roman" w:hAnsi="Times New Roman" w:cs="Times New Roman"/>
          <w:szCs w:val="24"/>
        </w:rPr>
        <w:t>unenfranchised</w:t>
      </w:r>
      <w:proofErr w:type="spellEnd"/>
      <w:r w:rsidR="00D369D1" w:rsidRPr="00F42DA2">
        <w:rPr>
          <w:rFonts w:ascii="Times New Roman" w:hAnsi="Times New Roman" w:cs="Times New Roman"/>
          <w:szCs w:val="24"/>
        </w:rPr>
        <w:t xml:space="preserve"> people but also oppressed and exploited animals. There were several publications during this period [nineteenth cent.] which called attention to the plight of animals” (82)</w:t>
      </w:r>
      <w:r w:rsidR="00366447" w:rsidRPr="00F42DA2">
        <w:rPr>
          <w:rFonts w:ascii="Times New Roman" w:hAnsi="Times New Roman" w:cs="Times New Roman"/>
          <w:szCs w:val="24"/>
        </w:rPr>
        <w:t xml:space="preserve">, and </w:t>
      </w:r>
      <w:proofErr w:type="spellStart"/>
      <w:r w:rsidR="00366447" w:rsidRPr="00F42DA2">
        <w:rPr>
          <w:rFonts w:ascii="Times New Roman" w:hAnsi="Times New Roman" w:cs="Times New Roman"/>
          <w:szCs w:val="24"/>
        </w:rPr>
        <w:t>Oerlemans</w:t>
      </w:r>
      <w:proofErr w:type="spellEnd"/>
      <w:r w:rsidR="00366447" w:rsidRPr="00F42DA2">
        <w:rPr>
          <w:rFonts w:ascii="Times New Roman" w:hAnsi="Times New Roman" w:cs="Times New Roman"/>
          <w:szCs w:val="24"/>
        </w:rPr>
        <w:t xml:space="preserve"> cites Shelley, Wollstonecraft, and Thomas Paine, among others, as prominent reform thinkers who addressed, at one point or another, the question of animal rights. </w:t>
      </w:r>
      <w:r w:rsidR="00C91650">
        <w:rPr>
          <w:rFonts w:ascii="Times New Roman" w:hAnsi="Times New Roman" w:cs="Times New Roman"/>
          <w:szCs w:val="24"/>
        </w:rPr>
        <w:t xml:space="preserve"> </w:t>
      </w:r>
    </w:p>
    <w:p w:rsidR="006B723C" w:rsidRPr="00F42DA2" w:rsidRDefault="009116A7" w:rsidP="00BC1066">
      <w:pPr>
        <w:tabs>
          <w:tab w:val="left" w:pos="8730"/>
          <w:tab w:val="left" w:pos="8820"/>
        </w:tabs>
        <w:spacing w:line="480" w:lineRule="auto"/>
        <w:contextualSpacing/>
        <w:rPr>
          <w:rFonts w:ascii="Times New Roman" w:hAnsi="Times New Roman" w:cs="Times New Roman"/>
          <w:color w:val="000000"/>
          <w:szCs w:val="24"/>
        </w:rPr>
      </w:pPr>
      <w:proofErr w:type="spellStart"/>
      <w:r w:rsidRPr="00F42DA2">
        <w:rPr>
          <w:rFonts w:ascii="Times New Roman" w:hAnsi="Times New Roman" w:cs="Times New Roman"/>
          <w:color w:val="000000"/>
          <w:szCs w:val="24"/>
        </w:rPr>
        <w:t>Oerlemans</w:t>
      </w:r>
      <w:proofErr w:type="spellEnd"/>
      <w:r w:rsidRPr="00F42DA2">
        <w:rPr>
          <w:rFonts w:ascii="Times New Roman" w:hAnsi="Times New Roman" w:cs="Times New Roman"/>
          <w:color w:val="000000"/>
          <w:szCs w:val="24"/>
        </w:rPr>
        <w:t xml:space="preserve"> traces, too, the place of animals in the works of prominent romantic poets, including Keats and Wordsworth. The presence of animals in their poems</w:t>
      </w:r>
      <w:r w:rsidR="00FB76F2">
        <w:rPr>
          <w:rFonts w:ascii="Times New Roman" w:hAnsi="Times New Roman" w:cs="Times New Roman"/>
          <w:color w:val="000000"/>
          <w:szCs w:val="24"/>
        </w:rPr>
        <w:t>, and the poet’s contemplation of their animal subjects’ experience,</w:t>
      </w:r>
      <w:r w:rsidRPr="00F42DA2">
        <w:rPr>
          <w:rFonts w:ascii="Times New Roman" w:hAnsi="Times New Roman" w:cs="Times New Roman"/>
          <w:color w:val="000000"/>
          <w:szCs w:val="24"/>
        </w:rPr>
        <w:t xml:space="preserve"> “is itself part of the presence of nature, a sign that consciousness can be something other than human” (84). Although these poets often, in the end, turn the animal into a symbol rather than to explore it on its own terms, “the song of the bird [in Wordsworth’s “The Nightingale”] is the immediate evidence of other life that can take the poet beyond the confines of his life and his art […] Loving nature, or knowing it, has as a preliminary requirement th</w:t>
      </w:r>
      <w:r w:rsidR="004C4F2E" w:rsidRPr="00F42DA2">
        <w:rPr>
          <w:rFonts w:ascii="Times New Roman" w:hAnsi="Times New Roman" w:cs="Times New Roman"/>
          <w:color w:val="000000"/>
          <w:szCs w:val="24"/>
        </w:rPr>
        <w:t>e</w:t>
      </w:r>
      <w:r w:rsidRPr="00F42DA2">
        <w:rPr>
          <w:rFonts w:ascii="Times New Roman" w:hAnsi="Times New Roman" w:cs="Times New Roman"/>
          <w:color w:val="000000"/>
          <w:szCs w:val="24"/>
        </w:rPr>
        <w:t xml:space="preserve"> realization that there </w:t>
      </w:r>
      <w:r w:rsidRPr="00F42DA2">
        <w:rPr>
          <w:rFonts w:ascii="Times New Roman" w:hAnsi="Times New Roman" w:cs="Times New Roman"/>
          <w:i/>
          <w:color w:val="000000"/>
          <w:szCs w:val="24"/>
        </w:rPr>
        <w:t xml:space="preserve">is </w:t>
      </w:r>
      <w:r w:rsidRPr="00F42DA2">
        <w:rPr>
          <w:rFonts w:ascii="Times New Roman" w:hAnsi="Times New Roman" w:cs="Times New Roman"/>
          <w:color w:val="000000"/>
          <w:szCs w:val="24"/>
        </w:rPr>
        <w:t>life beyond human life that is worth considering” (85).</w:t>
      </w:r>
      <w:r w:rsidR="004817EC">
        <w:rPr>
          <w:rFonts w:ascii="Times New Roman" w:hAnsi="Times New Roman" w:cs="Times New Roman"/>
          <w:color w:val="000000"/>
          <w:szCs w:val="24"/>
        </w:rPr>
        <w:t xml:space="preserve"> Here, an encounter with animals can change one’s subjectivity</w:t>
      </w:r>
      <w:r w:rsidR="004F3079">
        <w:rPr>
          <w:rFonts w:ascii="Times New Roman" w:hAnsi="Times New Roman" w:cs="Times New Roman"/>
          <w:color w:val="000000"/>
          <w:szCs w:val="24"/>
        </w:rPr>
        <w:t xml:space="preserve">—in literature </w:t>
      </w:r>
      <w:r w:rsidR="004F3079">
        <w:rPr>
          <w:rFonts w:ascii="Times New Roman" w:hAnsi="Times New Roman" w:cs="Times New Roman"/>
          <w:color w:val="000000"/>
          <w:szCs w:val="24"/>
        </w:rPr>
        <w:lastRenderedPageBreak/>
        <w:t>and in reform movements of the nineteenth century, animals become</w:t>
      </w:r>
      <w:r w:rsidRPr="00F42DA2">
        <w:rPr>
          <w:rFonts w:ascii="Times New Roman" w:hAnsi="Times New Roman" w:cs="Times New Roman"/>
          <w:color w:val="000000"/>
          <w:szCs w:val="24"/>
        </w:rPr>
        <w:t xml:space="preserve"> the catalyst for a new way of thinking, </w:t>
      </w:r>
      <w:r w:rsidR="004C4F2E" w:rsidRPr="00F42DA2">
        <w:rPr>
          <w:rFonts w:ascii="Times New Roman" w:hAnsi="Times New Roman" w:cs="Times New Roman"/>
          <w:color w:val="000000"/>
          <w:szCs w:val="24"/>
        </w:rPr>
        <w:t xml:space="preserve">both in one’s relationships with other humans </w:t>
      </w:r>
      <w:r w:rsidR="004C4F2E" w:rsidRPr="00F42DA2">
        <w:rPr>
          <w:rFonts w:ascii="Times New Roman" w:hAnsi="Times New Roman" w:cs="Times New Roman"/>
          <w:i/>
          <w:color w:val="000000"/>
          <w:szCs w:val="24"/>
        </w:rPr>
        <w:t>and</w:t>
      </w:r>
      <w:r w:rsidR="00F06D8F">
        <w:rPr>
          <w:rFonts w:ascii="Times New Roman" w:hAnsi="Times New Roman" w:cs="Times New Roman"/>
          <w:color w:val="000000"/>
          <w:szCs w:val="24"/>
        </w:rPr>
        <w:t xml:space="preserve"> one’s relationship to oneself. </w:t>
      </w:r>
    </w:p>
    <w:p w:rsidR="00C4419A" w:rsidRPr="00F42DA2" w:rsidRDefault="000A0DF9" w:rsidP="00BC1066">
      <w:pPr>
        <w:tabs>
          <w:tab w:val="left" w:pos="8730"/>
          <w:tab w:val="left" w:pos="8820"/>
        </w:tabs>
        <w:spacing w:line="480" w:lineRule="auto"/>
        <w:contextualSpacing/>
        <w:rPr>
          <w:rFonts w:ascii="Times New Roman" w:hAnsi="Times New Roman" w:cs="Times New Roman"/>
          <w:color w:val="000000"/>
          <w:szCs w:val="24"/>
        </w:rPr>
      </w:pPr>
      <w:r>
        <w:rPr>
          <w:rFonts w:ascii="Times New Roman" w:hAnsi="Times New Roman" w:cs="Times New Roman"/>
          <w:color w:val="000000"/>
          <w:szCs w:val="24"/>
        </w:rPr>
        <w:t xml:space="preserve">People’s conception of animal subjectivity </w:t>
      </w:r>
      <w:r w:rsidR="00F06D8F">
        <w:rPr>
          <w:rFonts w:ascii="Times New Roman" w:hAnsi="Times New Roman" w:cs="Times New Roman"/>
          <w:color w:val="000000"/>
          <w:szCs w:val="24"/>
        </w:rPr>
        <w:t>changed in this period, especially regarding domestic animals</w:t>
      </w:r>
      <w:r w:rsidR="00C4419A" w:rsidRPr="00F42DA2">
        <w:rPr>
          <w:rFonts w:ascii="Times New Roman" w:hAnsi="Times New Roman" w:cs="Times New Roman"/>
          <w:color w:val="000000"/>
          <w:szCs w:val="24"/>
        </w:rPr>
        <w:t xml:space="preserve">. </w:t>
      </w:r>
      <w:r w:rsidR="0002145F" w:rsidRPr="00F42DA2">
        <w:rPr>
          <w:rFonts w:ascii="Times New Roman" w:hAnsi="Times New Roman" w:cs="Times New Roman"/>
          <w:color w:val="000000"/>
          <w:szCs w:val="24"/>
        </w:rPr>
        <w:t xml:space="preserve">In the </w:t>
      </w:r>
      <w:r w:rsidR="006B723C" w:rsidRPr="00F42DA2">
        <w:rPr>
          <w:rFonts w:ascii="Times New Roman" w:hAnsi="Times New Roman" w:cs="Times New Roman"/>
          <w:color w:val="000000"/>
          <w:szCs w:val="24"/>
        </w:rPr>
        <w:t xml:space="preserve">increasingly urban society of the nineteenth century, animals were brought in closer contact with a greater number of people, and </w:t>
      </w:r>
      <w:r w:rsidR="00F06E8A">
        <w:rPr>
          <w:rFonts w:ascii="Times New Roman" w:hAnsi="Times New Roman" w:cs="Times New Roman"/>
          <w:color w:val="000000"/>
          <w:szCs w:val="24"/>
        </w:rPr>
        <w:t xml:space="preserve">Jennifer </w:t>
      </w:r>
      <w:r w:rsidR="006B723C" w:rsidRPr="00F42DA2">
        <w:rPr>
          <w:rFonts w:ascii="Times New Roman" w:hAnsi="Times New Roman" w:cs="Times New Roman"/>
          <w:color w:val="000000"/>
          <w:szCs w:val="24"/>
        </w:rPr>
        <w:t>Mason sees in the nineteenth century the great acceptance of animals as having subjectivities of their own. She writes:</w:t>
      </w:r>
    </w:p>
    <w:p w:rsidR="006B723C" w:rsidRPr="00F42DA2" w:rsidRDefault="006B723C" w:rsidP="00BC1066">
      <w:pPr>
        <w:ind w:left="720" w:right="720"/>
        <w:contextualSpacing/>
        <w:rPr>
          <w:rFonts w:ascii="Times New Roman" w:hAnsi="Times New Roman" w:cs="Times New Roman"/>
          <w:szCs w:val="24"/>
        </w:rPr>
      </w:pPr>
      <w:r w:rsidRPr="00F42DA2">
        <w:rPr>
          <w:rFonts w:ascii="Times New Roman" w:hAnsi="Times New Roman" w:cs="Times New Roman"/>
          <w:szCs w:val="24"/>
        </w:rPr>
        <w:t>New methods of animal training […] rendered control invisible and produced animals that seemed to be not just self-regulation but even more malleable than humans to the force of civilization. […] it grew increasingly easy for people to believe that the animals they encountered through these practices possessed or had the capacity to develop some of the intellectual, emotional, and moral qualities previously held to be exclusively human. (Mason 19)</w:t>
      </w:r>
    </w:p>
    <w:p w:rsidR="006B723C" w:rsidRPr="00F42DA2" w:rsidRDefault="006B723C" w:rsidP="00BC1066">
      <w:pPr>
        <w:spacing w:line="480" w:lineRule="auto"/>
        <w:ind w:firstLine="0"/>
        <w:contextualSpacing/>
        <w:rPr>
          <w:rFonts w:ascii="Times New Roman" w:hAnsi="Times New Roman" w:cs="Times New Roman"/>
          <w:szCs w:val="24"/>
        </w:rPr>
      </w:pPr>
    </w:p>
    <w:p w:rsidR="006B723C" w:rsidRDefault="006B723C"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Hence in the nineteenth century we find the trope of the noble animal, especially the dog, loyal and more capable of forming a “pure relationship” with humankind than many other humans were. Mason explain that it is during the nineteenth century that we find that the “speculation that animals living among us could become or actually had become as mentally and morally developed as people gave way to the growing belief that they were not just as good as us but were in many ways a great deal better” (Mason 94).</w:t>
      </w:r>
      <w:r w:rsidR="00252C55">
        <w:rPr>
          <w:rFonts w:ascii="Times New Roman" w:hAnsi="Times New Roman" w:cs="Times New Roman"/>
          <w:szCs w:val="24"/>
        </w:rPr>
        <w:t xml:space="preserve"> Animals came to serve as an example</w:t>
      </w:r>
      <w:r w:rsidR="00401C7C">
        <w:rPr>
          <w:rFonts w:ascii="Times New Roman" w:hAnsi="Times New Roman" w:cs="Times New Roman"/>
          <w:szCs w:val="24"/>
        </w:rPr>
        <w:t>, not just in the way their treatment reflected on their human masters</w:t>
      </w:r>
      <w:r w:rsidR="00252C55">
        <w:rPr>
          <w:rFonts w:ascii="Times New Roman" w:hAnsi="Times New Roman" w:cs="Times New Roman"/>
          <w:szCs w:val="24"/>
        </w:rPr>
        <w:t xml:space="preserve">, but in </w:t>
      </w:r>
      <w:r w:rsidR="00401C7C">
        <w:rPr>
          <w:rFonts w:ascii="Times New Roman" w:hAnsi="Times New Roman" w:cs="Times New Roman"/>
          <w:szCs w:val="24"/>
        </w:rPr>
        <w:t>what their behavior implied about t</w:t>
      </w:r>
      <w:r w:rsidR="009761C1">
        <w:rPr>
          <w:rFonts w:ascii="Times New Roman" w:hAnsi="Times New Roman" w:cs="Times New Roman"/>
          <w:szCs w:val="24"/>
        </w:rPr>
        <w:t>heir own capacities to feel and think.</w:t>
      </w:r>
      <w:r w:rsidR="00252C55">
        <w:rPr>
          <w:rFonts w:ascii="Times New Roman" w:hAnsi="Times New Roman" w:cs="Times New Roman"/>
          <w:szCs w:val="24"/>
        </w:rPr>
        <w:t xml:space="preserve"> </w:t>
      </w:r>
    </w:p>
    <w:p w:rsidR="00C7761E" w:rsidRDefault="00C7761E" w:rsidP="00BC1066">
      <w:pPr>
        <w:spacing w:line="480" w:lineRule="auto"/>
        <w:contextualSpacing/>
        <w:rPr>
          <w:rFonts w:ascii="Times New Roman" w:hAnsi="Times New Roman" w:cs="Times New Roman"/>
          <w:szCs w:val="24"/>
        </w:rPr>
      </w:pPr>
    </w:p>
    <w:p w:rsidR="00C7761E" w:rsidRPr="00F42DA2" w:rsidRDefault="00C7761E" w:rsidP="00C7761E">
      <w:pPr>
        <w:spacing w:line="480" w:lineRule="auto"/>
        <w:contextualSpacing/>
        <w:jc w:val="center"/>
        <w:rPr>
          <w:rFonts w:ascii="Times New Roman" w:hAnsi="Times New Roman" w:cs="Times New Roman"/>
          <w:szCs w:val="24"/>
        </w:rPr>
      </w:pPr>
      <w:r>
        <w:rPr>
          <w:rFonts w:ascii="Times New Roman" w:hAnsi="Times New Roman" w:cs="Times New Roman"/>
          <w:szCs w:val="24"/>
        </w:rPr>
        <w:t>~*~*~*~*~*~</w:t>
      </w:r>
    </w:p>
    <w:p w:rsidR="00BA7BBA" w:rsidRPr="00F42DA2" w:rsidRDefault="0002145F"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I want to look now at the way Mitford presents animals as part of the social relations of her village</w:t>
      </w:r>
      <w:r w:rsidR="00A4453A">
        <w:rPr>
          <w:rFonts w:ascii="Times New Roman" w:hAnsi="Times New Roman" w:cs="Times New Roman"/>
          <w:szCs w:val="24"/>
        </w:rPr>
        <w:t>. Acquaintance with and attention to animals can enable the formation of</w:t>
      </w:r>
      <w:r w:rsidR="001F56E8">
        <w:rPr>
          <w:rFonts w:ascii="Times New Roman" w:hAnsi="Times New Roman" w:cs="Times New Roman"/>
          <w:szCs w:val="24"/>
        </w:rPr>
        <w:t xml:space="preserve"> pure </w:t>
      </w:r>
      <w:r w:rsidR="001F56E8">
        <w:rPr>
          <w:rFonts w:ascii="Times New Roman" w:hAnsi="Times New Roman" w:cs="Times New Roman"/>
          <w:szCs w:val="24"/>
        </w:rPr>
        <w:lastRenderedPageBreak/>
        <w:t xml:space="preserve">relationships across social </w:t>
      </w:r>
      <w:r w:rsidR="009C77BA">
        <w:rPr>
          <w:rFonts w:ascii="Times New Roman" w:hAnsi="Times New Roman" w:cs="Times New Roman"/>
          <w:szCs w:val="24"/>
        </w:rPr>
        <w:t xml:space="preserve">and species </w:t>
      </w:r>
      <w:r w:rsidR="001F56E8">
        <w:rPr>
          <w:rFonts w:ascii="Times New Roman" w:hAnsi="Times New Roman" w:cs="Times New Roman"/>
          <w:szCs w:val="24"/>
        </w:rPr>
        <w:t xml:space="preserve">classification. </w:t>
      </w:r>
      <w:r w:rsidR="00BA7BBA" w:rsidRPr="00F42DA2">
        <w:rPr>
          <w:rFonts w:ascii="Times New Roman" w:hAnsi="Times New Roman" w:cs="Times New Roman"/>
          <w:szCs w:val="24"/>
        </w:rPr>
        <w:t xml:space="preserve">In her sketch “The Widow’s Dog” </w:t>
      </w:r>
      <w:r w:rsidR="00690A2C">
        <w:rPr>
          <w:rFonts w:ascii="Times New Roman" w:hAnsi="Times New Roman" w:cs="Times New Roman"/>
          <w:szCs w:val="24"/>
        </w:rPr>
        <w:t xml:space="preserve">Mitford </w:t>
      </w:r>
      <w:r w:rsidR="00BA7BBA" w:rsidRPr="00F42DA2">
        <w:rPr>
          <w:rFonts w:ascii="Times New Roman" w:hAnsi="Times New Roman" w:cs="Times New Roman"/>
          <w:szCs w:val="24"/>
        </w:rPr>
        <w:t xml:space="preserve">tells the story of a widow and her grandson who have a pet spaniel. Their attachment to the dog, as Mitford describes, is quite intense. “The only extravagance in which Mrs. King indulged </w:t>
      </w:r>
      <w:proofErr w:type="gramStart"/>
      <w:r w:rsidR="00BA7BBA" w:rsidRPr="00F42DA2">
        <w:rPr>
          <w:rFonts w:ascii="Times New Roman" w:hAnsi="Times New Roman" w:cs="Times New Roman"/>
          <w:szCs w:val="24"/>
        </w:rPr>
        <w:t>herself</w:t>
      </w:r>
      <w:proofErr w:type="gramEnd"/>
      <w:r w:rsidR="00BA7BBA" w:rsidRPr="00F42DA2">
        <w:rPr>
          <w:rFonts w:ascii="Times New Roman" w:hAnsi="Times New Roman" w:cs="Times New Roman"/>
          <w:szCs w:val="24"/>
        </w:rPr>
        <w:t xml:space="preserve"> was keeping a pet spaniel. </w:t>
      </w:r>
      <w:proofErr w:type="gramStart"/>
      <w:r w:rsidR="00BA7BBA" w:rsidRPr="00F42DA2">
        <w:rPr>
          <w:rFonts w:ascii="Times New Roman" w:hAnsi="Times New Roman" w:cs="Times New Roman"/>
          <w:szCs w:val="24"/>
        </w:rPr>
        <w:t xml:space="preserve">[…] so great a favorite, that it ranked next to Tom in her affections, and next </w:t>
      </w:r>
      <w:r w:rsidR="00961B85" w:rsidRPr="00F42DA2">
        <w:rPr>
          <w:rFonts w:ascii="Times New Roman" w:hAnsi="Times New Roman" w:cs="Times New Roman"/>
          <w:szCs w:val="24"/>
        </w:rPr>
        <w:t>to</w:t>
      </w:r>
      <w:r w:rsidR="00BA7BBA" w:rsidRPr="00F42DA2">
        <w:rPr>
          <w:rFonts w:ascii="Times New Roman" w:hAnsi="Times New Roman" w:cs="Times New Roman"/>
          <w:szCs w:val="24"/>
        </w:rPr>
        <w:t xml:space="preserve"> his grandmother in Tom’s” (“Widow’s Dog” 7</w:t>
      </w:r>
      <w:r w:rsidR="00961B85" w:rsidRPr="00F42DA2">
        <w:rPr>
          <w:rFonts w:ascii="Times New Roman" w:hAnsi="Times New Roman" w:cs="Times New Roman"/>
          <w:szCs w:val="24"/>
        </w:rPr>
        <w:t>).</w:t>
      </w:r>
      <w:proofErr w:type="gramEnd"/>
      <w:r w:rsidR="00961B85" w:rsidRPr="00F42DA2">
        <w:rPr>
          <w:rFonts w:ascii="Times New Roman" w:hAnsi="Times New Roman" w:cs="Times New Roman"/>
          <w:szCs w:val="24"/>
        </w:rPr>
        <w:t xml:space="preserve"> The dog is not only the recipient of affection, however, but a</w:t>
      </w:r>
      <w:r w:rsidR="0027229A">
        <w:rPr>
          <w:rFonts w:ascii="Times New Roman" w:hAnsi="Times New Roman" w:cs="Times New Roman"/>
          <w:szCs w:val="24"/>
        </w:rPr>
        <w:t xml:space="preserve">n important node in the social network of the village. </w:t>
      </w:r>
      <w:r w:rsidR="00961B85" w:rsidRPr="00F42DA2">
        <w:rPr>
          <w:rFonts w:ascii="Times New Roman" w:hAnsi="Times New Roman" w:cs="Times New Roman"/>
          <w:szCs w:val="24"/>
        </w:rPr>
        <w:t>Mitford goes on to say how</w:t>
      </w:r>
      <w:r w:rsidR="008715E6">
        <w:rPr>
          <w:rFonts w:ascii="Times New Roman" w:hAnsi="Times New Roman" w:cs="Times New Roman"/>
          <w:szCs w:val="24"/>
        </w:rPr>
        <w:t xml:space="preserve"> the widow is charged extra by a malicious tax man for keeping a sporting dog. </w:t>
      </w:r>
      <w:r w:rsidR="00961B85" w:rsidRPr="00F42DA2">
        <w:rPr>
          <w:rFonts w:ascii="Times New Roman" w:hAnsi="Times New Roman" w:cs="Times New Roman"/>
          <w:szCs w:val="24"/>
        </w:rPr>
        <w:t>The widow is concerned, too, about owning a sporting dog so close to</w:t>
      </w:r>
      <w:r w:rsidR="008715E6">
        <w:rPr>
          <w:rFonts w:ascii="Times New Roman" w:hAnsi="Times New Roman" w:cs="Times New Roman"/>
          <w:szCs w:val="24"/>
        </w:rPr>
        <w:t xml:space="preserve"> the landowner’s game reserves, and so the dog is given to neighbors. The spaniel continues to return to its home, and she is</w:t>
      </w:r>
      <w:r w:rsidR="00961B85" w:rsidRPr="00F42DA2">
        <w:rPr>
          <w:rFonts w:ascii="Times New Roman" w:hAnsi="Times New Roman" w:cs="Times New Roman"/>
          <w:szCs w:val="24"/>
        </w:rPr>
        <w:t xml:space="preserve"> finally given t</w:t>
      </w:r>
      <w:r w:rsidR="00C16395">
        <w:rPr>
          <w:rFonts w:ascii="Times New Roman" w:hAnsi="Times New Roman" w:cs="Times New Roman"/>
          <w:szCs w:val="24"/>
        </w:rPr>
        <w:t xml:space="preserve">o friends of Mitford’s in Bath. The dog </w:t>
      </w:r>
      <w:r w:rsidR="00961B85" w:rsidRPr="00F42DA2">
        <w:rPr>
          <w:rFonts w:ascii="Times New Roman" w:hAnsi="Times New Roman" w:cs="Times New Roman"/>
          <w:szCs w:val="24"/>
        </w:rPr>
        <w:t>escapes and arrives days later, dirty and starving, at its original home. The landowner</w:t>
      </w:r>
      <w:r w:rsidR="000215BE">
        <w:rPr>
          <w:rFonts w:ascii="Times New Roman" w:hAnsi="Times New Roman" w:cs="Times New Roman"/>
          <w:szCs w:val="24"/>
        </w:rPr>
        <w:t xml:space="preserve">, having learned of the story, comes upon the touching scene of the joyful dog and family and pledges to pay the extra tax. </w:t>
      </w:r>
    </w:p>
    <w:p w:rsidR="00261854" w:rsidRPr="00F42DA2" w:rsidRDefault="003B2880" w:rsidP="00BC1066">
      <w:pPr>
        <w:spacing w:line="480" w:lineRule="auto"/>
        <w:contextualSpacing/>
        <w:rPr>
          <w:rFonts w:ascii="Times New Roman" w:hAnsi="Times New Roman" w:cs="Times New Roman"/>
          <w:szCs w:val="24"/>
        </w:rPr>
      </w:pPr>
      <w:r>
        <w:rPr>
          <w:rFonts w:ascii="Times New Roman" w:hAnsi="Times New Roman" w:cs="Times New Roman"/>
          <w:szCs w:val="24"/>
        </w:rPr>
        <w:t>The spaniel, named Chloe, touches Mitford and the landowner with her loyalty and love for her owners.</w:t>
      </w:r>
      <w:r w:rsidR="00961B85" w:rsidRPr="00F42DA2">
        <w:rPr>
          <w:rFonts w:ascii="Times New Roman" w:hAnsi="Times New Roman" w:cs="Times New Roman"/>
          <w:szCs w:val="24"/>
        </w:rPr>
        <w:t xml:space="preserve"> </w:t>
      </w:r>
      <w:r>
        <w:rPr>
          <w:rFonts w:ascii="Times New Roman" w:hAnsi="Times New Roman" w:cs="Times New Roman"/>
          <w:szCs w:val="24"/>
        </w:rPr>
        <w:t>The story’s</w:t>
      </w:r>
      <w:r w:rsidR="00961B85" w:rsidRPr="00F42DA2">
        <w:rPr>
          <w:rFonts w:ascii="Times New Roman" w:hAnsi="Times New Roman" w:cs="Times New Roman"/>
          <w:szCs w:val="24"/>
        </w:rPr>
        <w:t xml:space="preserve"> final </w:t>
      </w:r>
      <w:r w:rsidR="00307C27" w:rsidRPr="00F42DA2">
        <w:rPr>
          <w:rFonts w:ascii="Times New Roman" w:hAnsi="Times New Roman" w:cs="Times New Roman"/>
          <w:szCs w:val="24"/>
        </w:rPr>
        <w:t xml:space="preserve">scene is of the newly returned Chloe </w:t>
      </w:r>
      <w:r w:rsidR="00E971D7">
        <w:rPr>
          <w:rFonts w:ascii="Times New Roman" w:hAnsi="Times New Roman" w:cs="Times New Roman"/>
          <w:szCs w:val="24"/>
        </w:rPr>
        <w:t>being fed from her boy’s plate as she lies tired and dirty next to her masters. T</w:t>
      </w:r>
      <w:r w:rsidR="00307C27" w:rsidRPr="00F42DA2">
        <w:rPr>
          <w:rFonts w:ascii="Times New Roman" w:hAnsi="Times New Roman" w:cs="Times New Roman"/>
          <w:szCs w:val="24"/>
        </w:rPr>
        <w:t xml:space="preserve">he final emphasis is not on the joy of the widow and her grandson, </w:t>
      </w:r>
      <w:r w:rsidR="00B61905">
        <w:rPr>
          <w:rFonts w:ascii="Times New Roman" w:hAnsi="Times New Roman" w:cs="Times New Roman"/>
          <w:szCs w:val="24"/>
        </w:rPr>
        <w:t xml:space="preserve">however, </w:t>
      </w:r>
      <w:r w:rsidR="00307C27" w:rsidRPr="00F42DA2">
        <w:rPr>
          <w:rFonts w:ascii="Times New Roman" w:hAnsi="Times New Roman" w:cs="Times New Roman"/>
          <w:szCs w:val="24"/>
        </w:rPr>
        <w:t xml:space="preserve">but on Chloe who </w:t>
      </w:r>
      <w:r w:rsidR="00B77909" w:rsidRPr="00F42DA2">
        <w:rPr>
          <w:rFonts w:ascii="Times New Roman" w:hAnsi="Times New Roman" w:cs="Times New Roman"/>
          <w:szCs w:val="24"/>
        </w:rPr>
        <w:t xml:space="preserve">says </w:t>
      </w:r>
      <w:r w:rsidR="00307C27" w:rsidRPr="00F42DA2">
        <w:rPr>
          <w:rFonts w:ascii="Times New Roman" w:hAnsi="Times New Roman" w:cs="Times New Roman"/>
          <w:szCs w:val="24"/>
        </w:rPr>
        <w:t>“with looks that spoke as plain as ever looks did speak, ‘Here I am come home again to those whom I love best” (“W</w:t>
      </w:r>
      <w:r w:rsidR="00AB48C9">
        <w:rPr>
          <w:rFonts w:ascii="Times New Roman" w:hAnsi="Times New Roman" w:cs="Times New Roman"/>
          <w:szCs w:val="24"/>
        </w:rPr>
        <w:t>idow’s Dog” 19). Mitford says that even those she ran away from “</w:t>
      </w:r>
      <w:proofErr w:type="spellStart"/>
      <w:r w:rsidR="00307C27" w:rsidRPr="00F42DA2">
        <w:rPr>
          <w:rFonts w:ascii="Times New Roman" w:hAnsi="Times New Roman" w:cs="Times New Roman"/>
          <w:szCs w:val="24"/>
        </w:rPr>
        <w:t>sympathised</w:t>
      </w:r>
      <w:proofErr w:type="spellEnd"/>
      <w:r w:rsidR="00B77909" w:rsidRPr="00F42DA2">
        <w:rPr>
          <w:rFonts w:ascii="Times New Roman" w:hAnsi="Times New Roman" w:cs="Times New Roman"/>
          <w:szCs w:val="24"/>
        </w:rPr>
        <w:t xml:space="preserve"> [sic]</w:t>
      </w:r>
      <w:r w:rsidR="00307C27" w:rsidRPr="00F42DA2">
        <w:rPr>
          <w:rFonts w:ascii="Times New Roman" w:hAnsi="Times New Roman" w:cs="Times New Roman"/>
          <w:szCs w:val="24"/>
        </w:rPr>
        <w:t xml:space="preserve"> with her fidelity” (19). In this final scene all are brought together to observe the happiness, not only of the family who has their dog back, but the dog herself, who moves everyone with her evident emotion. Here we see several of the things discussed above. Chloe </w:t>
      </w:r>
      <w:r w:rsidR="00AB48C9">
        <w:rPr>
          <w:rFonts w:ascii="Times New Roman" w:hAnsi="Times New Roman" w:cs="Times New Roman"/>
          <w:szCs w:val="24"/>
        </w:rPr>
        <w:t xml:space="preserve">is forgiven </w:t>
      </w:r>
      <w:r w:rsidR="00307C27" w:rsidRPr="00F42DA2">
        <w:rPr>
          <w:rFonts w:ascii="Times New Roman" w:hAnsi="Times New Roman" w:cs="Times New Roman"/>
          <w:szCs w:val="24"/>
        </w:rPr>
        <w:t xml:space="preserve">because of her fidelity, an admirable virtue. </w:t>
      </w:r>
      <w:r w:rsidR="00B77909" w:rsidRPr="00F42DA2">
        <w:rPr>
          <w:rFonts w:ascii="Times New Roman" w:hAnsi="Times New Roman" w:cs="Times New Roman"/>
          <w:szCs w:val="24"/>
        </w:rPr>
        <w:t xml:space="preserve">Similarly, Chloe seems to be capable not simply of joy, but of communicating that joy </w:t>
      </w:r>
      <w:r w:rsidR="00B77909" w:rsidRPr="00F42DA2">
        <w:rPr>
          <w:rFonts w:ascii="Times New Roman" w:hAnsi="Times New Roman" w:cs="Times New Roman"/>
          <w:szCs w:val="24"/>
        </w:rPr>
        <w:lastRenderedPageBreak/>
        <w:t xml:space="preserve">quite clearly. </w:t>
      </w:r>
      <w:r w:rsidR="00082C67">
        <w:rPr>
          <w:rFonts w:ascii="Times New Roman" w:hAnsi="Times New Roman" w:cs="Times New Roman"/>
          <w:szCs w:val="24"/>
        </w:rPr>
        <w:t xml:space="preserve">Her own communication of that joy moves and unites </w:t>
      </w:r>
      <w:r w:rsidR="00B77909" w:rsidRPr="00F42DA2">
        <w:rPr>
          <w:rFonts w:ascii="Times New Roman" w:hAnsi="Times New Roman" w:cs="Times New Roman"/>
          <w:szCs w:val="24"/>
        </w:rPr>
        <w:t>landowner</w:t>
      </w:r>
      <w:r w:rsidR="00082C67">
        <w:rPr>
          <w:rFonts w:ascii="Times New Roman" w:hAnsi="Times New Roman" w:cs="Times New Roman"/>
          <w:szCs w:val="24"/>
        </w:rPr>
        <w:t xml:space="preserve">, tenants, and Mitford herself. </w:t>
      </w:r>
      <w:r w:rsidR="00B77909" w:rsidRPr="00F42DA2">
        <w:rPr>
          <w:rFonts w:ascii="Times New Roman" w:hAnsi="Times New Roman" w:cs="Times New Roman"/>
          <w:szCs w:val="24"/>
        </w:rPr>
        <w:t xml:space="preserve"> </w:t>
      </w:r>
    </w:p>
    <w:p w:rsidR="00BB5DEE" w:rsidRPr="00F42DA2" w:rsidRDefault="008500D5"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Dogs featured large in Mitford’s own social life, notably in her relationship with Elizabeth Barrett (later Browning). </w:t>
      </w:r>
      <w:r w:rsidR="00B01C1C" w:rsidRPr="00F42DA2">
        <w:rPr>
          <w:rFonts w:ascii="Times New Roman" w:hAnsi="Times New Roman" w:cs="Times New Roman"/>
          <w:szCs w:val="24"/>
        </w:rPr>
        <w:t xml:space="preserve">After Barrett’s brother died, Mitford brought her a cocker spaniel, Flush, the offspring of her own spaniel (also, incidentally, called Flush). Kevin Morrison explores the role </w:t>
      </w:r>
      <w:proofErr w:type="gramStart"/>
      <w:r w:rsidR="00B01C1C" w:rsidRPr="00F42DA2">
        <w:rPr>
          <w:rFonts w:ascii="Times New Roman" w:hAnsi="Times New Roman" w:cs="Times New Roman"/>
          <w:szCs w:val="24"/>
        </w:rPr>
        <w:t>Flush</w:t>
      </w:r>
      <w:proofErr w:type="gramEnd"/>
      <w:r w:rsidR="00B01C1C" w:rsidRPr="00F42DA2">
        <w:rPr>
          <w:rFonts w:ascii="Times New Roman" w:hAnsi="Times New Roman" w:cs="Times New Roman"/>
          <w:szCs w:val="24"/>
        </w:rPr>
        <w:t xml:space="preserve"> played in Barrett and Mitford’s intense friendship. Morrison says that their friendship, seen through their correspondence, was socially ambiguous</w:t>
      </w:r>
      <w:r w:rsidR="00AB48C9">
        <w:rPr>
          <w:rFonts w:ascii="Times New Roman" w:hAnsi="Times New Roman" w:cs="Times New Roman"/>
          <w:szCs w:val="24"/>
        </w:rPr>
        <w:t>, with intense levels of affection</w:t>
      </w:r>
      <w:r w:rsidR="00EB7AF9" w:rsidRPr="00F42DA2">
        <w:rPr>
          <w:rFonts w:ascii="Times New Roman" w:hAnsi="Times New Roman" w:cs="Times New Roman"/>
          <w:szCs w:val="24"/>
        </w:rPr>
        <w:t>. “</w:t>
      </w:r>
      <w:r w:rsidRPr="00F42DA2">
        <w:rPr>
          <w:rFonts w:ascii="Times New Roman" w:hAnsi="Times New Roman" w:cs="Times New Roman"/>
          <w:szCs w:val="24"/>
        </w:rPr>
        <w:t>A large percentage of Barrett and Mitford’s correspondence</w:t>
      </w:r>
      <w:r w:rsidR="00B01C1C" w:rsidRPr="00F42DA2">
        <w:rPr>
          <w:rFonts w:ascii="Times New Roman" w:hAnsi="Times New Roman" w:cs="Times New Roman"/>
          <w:szCs w:val="24"/>
        </w:rPr>
        <w:t xml:space="preserve"> […]</w:t>
      </w:r>
      <w:r w:rsidRPr="00F42DA2">
        <w:rPr>
          <w:rFonts w:ascii="Times New Roman" w:hAnsi="Times New Roman" w:cs="Times New Roman"/>
          <w:szCs w:val="24"/>
        </w:rPr>
        <w:t xml:space="preserve"> is</w:t>
      </w:r>
      <w:r w:rsidR="00B01C1C" w:rsidRPr="00F42DA2">
        <w:rPr>
          <w:rFonts w:ascii="Times New Roman" w:hAnsi="Times New Roman" w:cs="Times New Roman"/>
          <w:szCs w:val="24"/>
        </w:rPr>
        <w:t xml:space="preserve"> </w:t>
      </w:r>
      <w:r w:rsidRPr="00F42DA2">
        <w:rPr>
          <w:rFonts w:ascii="Times New Roman" w:hAnsi="Times New Roman" w:cs="Times New Roman"/>
          <w:szCs w:val="24"/>
        </w:rPr>
        <w:t xml:space="preserve">devoted to the cocker spaniel’s various exploits. </w:t>
      </w:r>
      <w:r w:rsidR="00B01C1C" w:rsidRPr="00F42DA2">
        <w:rPr>
          <w:rFonts w:ascii="Times New Roman" w:hAnsi="Times New Roman" w:cs="Times New Roman"/>
          <w:szCs w:val="24"/>
        </w:rPr>
        <w:t>[…]</w:t>
      </w:r>
      <w:r w:rsidRPr="00F42DA2">
        <w:rPr>
          <w:rFonts w:ascii="Times New Roman" w:hAnsi="Times New Roman" w:cs="Times New Roman"/>
          <w:szCs w:val="24"/>
        </w:rPr>
        <w:t xml:space="preserve"> They frequently displace their</w:t>
      </w:r>
      <w:r w:rsidR="00B01C1C" w:rsidRPr="00F42DA2">
        <w:rPr>
          <w:rFonts w:ascii="Times New Roman" w:hAnsi="Times New Roman" w:cs="Times New Roman"/>
          <w:szCs w:val="24"/>
        </w:rPr>
        <w:t xml:space="preserve"> </w:t>
      </w:r>
      <w:r w:rsidRPr="00F42DA2">
        <w:rPr>
          <w:rFonts w:ascii="Times New Roman" w:hAnsi="Times New Roman" w:cs="Times New Roman"/>
          <w:szCs w:val="24"/>
        </w:rPr>
        <w:t>feelings onto Flush, who becomes the means by which to negotiate their</w:t>
      </w:r>
      <w:r w:rsidR="00B01C1C" w:rsidRPr="00F42DA2">
        <w:rPr>
          <w:rFonts w:ascii="Times New Roman" w:hAnsi="Times New Roman" w:cs="Times New Roman"/>
          <w:szCs w:val="24"/>
        </w:rPr>
        <w:t xml:space="preserve"> </w:t>
      </w:r>
      <w:r w:rsidRPr="00F42DA2">
        <w:rPr>
          <w:rFonts w:ascii="Times New Roman" w:hAnsi="Times New Roman" w:cs="Times New Roman"/>
          <w:szCs w:val="24"/>
        </w:rPr>
        <w:t>bond, with Barrett repeatedly describing Flush as a stand-in for or constant</w:t>
      </w:r>
      <w:r w:rsidR="00B01C1C" w:rsidRPr="00F42DA2">
        <w:rPr>
          <w:rFonts w:ascii="Times New Roman" w:hAnsi="Times New Roman" w:cs="Times New Roman"/>
          <w:szCs w:val="24"/>
        </w:rPr>
        <w:t xml:space="preserve"> reminder of Mitford</w:t>
      </w:r>
      <w:r w:rsidR="00EB7AF9" w:rsidRPr="00F42DA2">
        <w:rPr>
          <w:rFonts w:ascii="Times New Roman" w:hAnsi="Times New Roman" w:cs="Times New Roman"/>
          <w:szCs w:val="24"/>
        </w:rPr>
        <w:t>”</w:t>
      </w:r>
      <w:r w:rsidR="00B01C1C" w:rsidRPr="00F42DA2">
        <w:rPr>
          <w:rFonts w:ascii="Times New Roman" w:hAnsi="Times New Roman" w:cs="Times New Roman"/>
          <w:szCs w:val="24"/>
        </w:rPr>
        <w:t xml:space="preserve"> </w:t>
      </w:r>
      <w:r w:rsidRPr="00F42DA2">
        <w:rPr>
          <w:rFonts w:ascii="Times New Roman" w:hAnsi="Times New Roman" w:cs="Times New Roman"/>
          <w:szCs w:val="24"/>
        </w:rPr>
        <w:t>(</w:t>
      </w:r>
      <w:r w:rsidR="00B01C1C" w:rsidRPr="00F42DA2">
        <w:rPr>
          <w:rFonts w:ascii="Times New Roman" w:hAnsi="Times New Roman" w:cs="Times New Roman"/>
          <w:szCs w:val="24"/>
        </w:rPr>
        <w:t>Morrison 98 &amp;</w:t>
      </w:r>
      <w:r w:rsidRPr="00F42DA2">
        <w:rPr>
          <w:rFonts w:ascii="Times New Roman" w:hAnsi="Times New Roman" w:cs="Times New Roman"/>
          <w:szCs w:val="24"/>
        </w:rPr>
        <w:t xml:space="preserve"> 99)</w:t>
      </w:r>
      <w:r w:rsidR="00EB7AF9" w:rsidRPr="00F42DA2">
        <w:rPr>
          <w:rFonts w:ascii="Times New Roman" w:hAnsi="Times New Roman" w:cs="Times New Roman"/>
          <w:szCs w:val="24"/>
        </w:rPr>
        <w:t xml:space="preserve">. </w:t>
      </w:r>
      <w:r w:rsidR="00BB5DEE" w:rsidRPr="00F42DA2">
        <w:rPr>
          <w:rFonts w:ascii="Times New Roman" w:hAnsi="Times New Roman" w:cs="Times New Roman"/>
          <w:szCs w:val="24"/>
        </w:rPr>
        <w:t xml:space="preserve">It is true that Flush features very often in letters between the two authors. It is also true, however, that Barrett came to love Flush in his own right, and not simply as a stand in. We see this in the letters, in passages where Flush is said to have </w:t>
      </w:r>
      <w:r w:rsidR="00421949">
        <w:rPr>
          <w:rFonts w:ascii="Times New Roman" w:hAnsi="Times New Roman" w:cs="Times New Roman"/>
          <w:szCs w:val="24"/>
        </w:rPr>
        <w:t xml:space="preserve">strong </w:t>
      </w:r>
      <w:r w:rsidR="00BB5DEE" w:rsidRPr="00F42DA2">
        <w:rPr>
          <w:rFonts w:ascii="Times New Roman" w:hAnsi="Times New Roman" w:cs="Times New Roman"/>
          <w:szCs w:val="24"/>
        </w:rPr>
        <w:t xml:space="preserve">feelings </w:t>
      </w:r>
      <w:r w:rsidR="00421949">
        <w:rPr>
          <w:rFonts w:ascii="Times New Roman" w:hAnsi="Times New Roman" w:cs="Times New Roman"/>
          <w:szCs w:val="24"/>
        </w:rPr>
        <w:t xml:space="preserve">and social </w:t>
      </w:r>
      <w:proofErr w:type="spellStart"/>
      <w:r w:rsidR="00421949">
        <w:rPr>
          <w:rFonts w:ascii="Times New Roman" w:hAnsi="Times New Roman" w:cs="Times New Roman"/>
          <w:szCs w:val="24"/>
        </w:rPr>
        <w:t>sensibilites</w:t>
      </w:r>
      <w:proofErr w:type="spellEnd"/>
      <w:r w:rsidR="00BB5DEE" w:rsidRPr="00F42DA2">
        <w:rPr>
          <w:rFonts w:ascii="Times New Roman" w:hAnsi="Times New Roman" w:cs="Times New Roman"/>
          <w:szCs w:val="24"/>
        </w:rPr>
        <w:t xml:space="preserve">. </w:t>
      </w:r>
      <w:proofErr w:type="spellStart"/>
      <w:r w:rsidR="00BB5DEE" w:rsidRPr="00F42DA2">
        <w:rPr>
          <w:rFonts w:ascii="Times New Roman" w:hAnsi="Times New Roman" w:cs="Times New Roman"/>
          <w:szCs w:val="24"/>
        </w:rPr>
        <w:t>Barret</w:t>
      </w:r>
      <w:proofErr w:type="spellEnd"/>
      <w:r w:rsidR="00BB5DEE" w:rsidRPr="00F42DA2">
        <w:rPr>
          <w:rFonts w:ascii="Times New Roman" w:hAnsi="Times New Roman" w:cs="Times New Roman"/>
          <w:szCs w:val="24"/>
        </w:rPr>
        <w:t xml:space="preserve"> writes</w:t>
      </w:r>
      <w:r w:rsidR="00E33E23">
        <w:rPr>
          <w:rFonts w:ascii="Times New Roman" w:hAnsi="Times New Roman" w:cs="Times New Roman"/>
          <w:szCs w:val="24"/>
        </w:rPr>
        <w:t xml:space="preserve"> to Mitford</w:t>
      </w:r>
      <w:r w:rsidR="00BB5DEE" w:rsidRPr="00F42DA2">
        <w:rPr>
          <w:rFonts w:ascii="Times New Roman" w:hAnsi="Times New Roman" w:cs="Times New Roman"/>
          <w:szCs w:val="24"/>
        </w:rPr>
        <w:t xml:space="preserve"> of a time that Flush is given a gift of sponge cake by a shop keeper:</w:t>
      </w:r>
    </w:p>
    <w:p w:rsidR="008500D5" w:rsidRPr="00F42DA2" w:rsidRDefault="00BB5DEE" w:rsidP="00BC1066">
      <w:pPr>
        <w:ind w:left="720" w:right="720"/>
        <w:contextualSpacing/>
        <w:rPr>
          <w:rFonts w:ascii="Times New Roman" w:hAnsi="Times New Roman" w:cs="Times New Roman"/>
          <w:szCs w:val="24"/>
        </w:rPr>
      </w:pPr>
      <w:r w:rsidRPr="00F42DA2">
        <w:rPr>
          <w:rFonts w:ascii="Times New Roman" w:hAnsi="Times New Roman" w:cs="Times New Roman"/>
          <w:szCs w:val="24"/>
        </w:rPr>
        <w:t xml:space="preserve"> Flush is too great a coward to eat even a cake in a shop, with a strange man staring at him, &amp; far too gentlemanly to eat it out in the street—therefore the gift was </w:t>
      </w:r>
      <w:proofErr w:type="spellStart"/>
      <w:r w:rsidRPr="00F42DA2">
        <w:rPr>
          <w:rFonts w:ascii="Times New Roman" w:hAnsi="Times New Roman" w:cs="Times New Roman"/>
          <w:szCs w:val="24"/>
        </w:rPr>
        <w:t>wrapt</w:t>
      </w:r>
      <w:proofErr w:type="spellEnd"/>
      <w:r w:rsidRPr="00F42DA2">
        <w:rPr>
          <w:rFonts w:ascii="Times New Roman" w:hAnsi="Times New Roman" w:cs="Times New Roman"/>
          <w:szCs w:val="24"/>
        </w:rPr>
        <w:t xml:space="preserve"> up in paper and given to him to carry home ‘to miss Barrett’—all of which he perfectly understood and acted upon. He […] carried it with the gravest satisfaction </w:t>
      </w:r>
      <w:r w:rsidR="006F5ADC">
        <w:rPr>
          <w:rFonts w:ascii="Times New Roman" w:hAnsi="Times New Roman" w:cs="Times New Roman"/>
          <w:szCs w:val="24"/>
        </w:rPr>
        <w:t xml:space="preserve">[…] </w:t>
      </w:r>
      <w:r w:rsidRPr="00F42DA2">
        <w:rPr>
          <w:rFonts w:ascii="Times New Roman" w:hAnsi="Times New Roman" w:cs="Times New Roman"/>
          <w:szCs w:val="24"/>
        </w:rPr>
        <w:t>up to this door. (Raymond 71)</w:t>
      </w:r>
    </w:p>
    <w:p w:rsidR="00BB5DEE" w:rsidRPr="00F42DA2" w:rsidRDefault="00BB5DEE" w:rsidP="00BC1066">
      <w:pPr>
        <w:tabs>
          <w:tab w:val="left" w:pos="9270"/>
        </w:tabs>
        <w:spacing w:line="480" w:lineRule="auto"/>
        <w:contextualSpacing/>
        <w:rPr>
          <w:rFonts w:ascii="Times New Roman" w:hAnsi="Times New Roman" w:cs="Times New Roman"/>
          <w:szCs w:val="24"/>
        </w:rPr>
      </w:pPr>
    </w:p>
    <w:p w:rsidR="00AB48C9" w:rsidRDefault="00BB5DEE" w:rsidP="00AB48C9">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Flush here </w:t>
      </w:r>
      <w:r w:rsidR="00ED1D15" w:rsidRPr="00F42DA2">
        <w:rPr>
          <w:rFonts w:ascii="Times New Roman" w:hAnsi="Times New Roman" w:cs="Times New Roman"/>
          <w:szCs w:val="24"/>
        </w:rPr>
        <w:t xml:space="preserve">is described in terms that evoke </w:t>
      </w:r>
      <w:r w:rsidRPr="00F42DA2">
        <w:rPr>
          <w:rFonts w:ascii="Times New Roman" w:hAnsi="Times New Roman" w:cs="Times New Roman"/>
          <w:szCs w:val="24"/>
        </w:rPr>
        <w:t>Mitford’s sketches</w:t>
      </w:r>
      <w:r w:rsidR="00ED1D15" w:rsidRPr="00F42DA2">
        <w:rPr>
          <w:rFonts w:ascii="Times New Roman" w:hAnsi="Times New Roman" w:cs="Times New Roman"/>
          <w:szCs w:val="24"/>
        </w:rPr>
        <w:t xml:space="preserve"> and depictions of animal thinking, feeling animals</w:t>
      </w:r>
      <w:r w:rsidRPr="00F42DA2">
        <w:rPr>
          <w:rFonts w:ascii="Times New Roman" w:hAnsi="Times New Roman" w:cs="Times New Roman"/>
          <w:szCs w:val="24"/>
        </w:rPr>
        <w:t>. Flush is seen as both a social link between the tw</w:t>
      </w:r>
      <w:r w:rsidR="00ED1D15" w:rsidRPr="00F42DA2">
        <w:rPr>
          <w:rFonts w:ascii="Times New Roman" w:hAnsi="Times New Roman" w:cs="Times New Roman"/>
          <w:szCs w:val="24"/>
        </w:rPr>
        <w:t>o women, and also as possessing developed</w:t>
      </w:r>
      <w:r w:rsidRPr="00F42DA2">
        <w:rPr>
          <w:rFonts w:ascii="Times New Roman" w:hAnsi="Times New Roman" w:cs="Times New Roman"/>
          <w:szCs w:val="24"/>
        </w:rPr>
        <w:t xml:space="preserve"> social sensibilities</w:t>
      </w:r>
      <w:r w:rsidR="00ED1D15" w:rsidRPr="00F42DA2">
        <w:rPr>
          <w:rFonts w:ascii="Times New Roman" w:hAnsi="Times New Roman" w:cs="Times New Roman"/>
          <w:szCs w:val="24"/>
        </w:rPr>
        <w:t xml:space="preserve">, </w:t>
      </w:r>
      <w:r w:rsidRPr="00F42DA2">
        <w:rPr>
          <w:rFonts w:ascii="Times New Roman" w:hAnsi="Times New Roman" w:cs="Times New Roman"/>
          <w:szCs w:val="24"/>
        </w:rPr>
        <w:t xml:space="preserve">even capable of shyness or embarrassment. Flush </w:t>
      </w:r>
      <w:proofErr w:type="gramStart"/>
      <w:r w:rsidRPr="00F42DA2">
        <w:rPr>
          <w:rFonts w:ascii="Times New Roman" w:hAnsi="Times New Roman" w:cs="Times New Roman"/>
          <w:szCs w:val="24"/>
        </w:rPr>
        <w:t>himself</w:t>
      </w:r>
      <w:proofErr w:type="gramEnd"/>
      <w:r w:rsidRPr="00F42DA2">
        <w:rPr>
          <w:rFonts w:ascii="Times New Roman" w:hAnsi="Times New Roman" w:cs="Times New Roman"/>
          <w:szCs w:val="24"/>
        </w:rPr>
        <w:t xml:space="preserve"> is seen to</w:t>
      </w:r>
      <w:r w:rsidR="00AB48C9">
        <w:rPr>
          <w:rFonts w:ascii="Times New Roman" w:hAnsi="Times New Roman" w:cs="Times New Roman"/>
          <w:szCs w:val="24"/>
        </w:rPr>
        <w:t xml:space="preserve"> engage in social interactions. Mitford did not only depict human-animal relationships in her sketches, but apparently experienced them in her own life.</w:t>
      </w:r>
    </w:p>
    <w:p w:rsidR="00BB5DEE" w:rsidRPr="00F42DA2" w:rsidRDefault="00AB48C9" w:rsidP="00AB48C9">
      <w:pPr>
        <w:spacing w:line="480" w:lineRule="auto"/>
        <w:contextualSpacing/>
        <w:rPr>
          <w:rFonts w:ascii="Times New Roman" w:hAnsi="Times New Roman" w:cs="Times New Roman"/>
          <w:szCs w:val="24"/>
        </w:rPr>
      </w:pPr>
      <w:r>
        <w:rPr>
          <w:rFonts w:ascii="Times New Roman" w:hAnsi="Times New Roman" w:cs="Times New Roman"/>
          <w:szCs w:val="24"/>
        </w:rPr>
        <w:lastRenderedPageBreak/>
        <w:t>Returnin</w:t>
      </w:r>
      <w:r w:rsidR="00A81D89">
        <w:rPr>
          <w:rFonts w:ascii="Times New Roman" w:hAnsi="Times New Roman" w:cs="Times New Roman"/>
          <w:szCs w:val="24"/>
        </w:rPr>
        <w:t>g</w:t>
      </w:r>
      <w:r>
        <w:rPr>
          <w:rFonts w:ascii="Times New Roman" w:hAnsi="Times New Roman" w:cs="Times New Roman"/>
          <w:szCs w:val="24"/>
        </w:rPr>
        <w:t xml:space="preserve"> to </w:t>
      </w:r>
      <w:r>
        <w:rPr>
          <w:rFonts w:ascii="Times New Roman" w:hAnsi="Times New Roman" w:cs="Times New Roman"/>
          <w:i/>
          <w:szCs w:val="24"/>
        </w:rPr>
        <w:t xml:space="preserve">Our </w:t>
      </w:r>
      <w:r w:rsidRPr="00AB48C9">
        <w:rPr>
          <w:rFonts w:ascii="Times New Roman" w:hAnsi="Times New Roman" w:cs="Times New Roman"/>
          <w:i/>
          <w:szCs w:val="24"/>
        </w:rPr>
        <w:t>Village</w:t>
      </w:r>
      <w:r>
        <w:rPr>
          <w:rFonts w:ascii="Times New Roman" w:hAnsi="Times New Roman" w:cs="Times New Roman"/>
          <w:szCs w:val="24"/>
        </w:rPr>
        <w:t xml:space="preserve">, Mitford’s own dog </w:t>
      </w:r>
      <w:r w:rsidR="00BB5DEE" w:rsidRPr="00F42DA2">
        <w:rPr>
          <w:rFonts w:ascii="Times New Roman" w:hAnsi="Times New Roman" w:cs="Times New Roman"/>
          <w:szCs w:val="24"/>
        </w:rPr>
        <w:t>possesses undeniable agency. Mitford’s dog May, a “beautiful white greyhound” (</w:t>
      </w:r>
      <w:r w:rsidR="00BB5DEE" w:rsidRPr="00F42DA2">
        <w:rPr>
          <w:rFonts w:ascii="Times New Roman" w:hAnsi="Times New Roman" w:cs="Times New Roman"/>
          <w:i/>
          <w:szCs w:val="24"/>
        </w:rPr>
        <w:t xml:space="preserve">OV </w:t>
      </w:r>
      <w:r w:rsidR="00BB5DEE" w:rsidRPr="00F42DA2">
        <w:rPr>
          <w:rFonts w:ascii="Times New Roman" w:hAnsi="Times New Roman" w:cs="Times New Roman"/>
          <w:szCs w:val="24"/>
        </w:rPr>
        <w:t>149), accompanies Mitford on many of her outings into the countryside and features large in many of her sketches. In “The Shaw,” Mitford describes how May “has taken a violent affection for a most hideou</w:t>
      </w:r>
      <w:r w:rsidR="00F96BFB" w:rsidRPr="00F42DA2">
        <w:rPr>
          <w:rFonts w:ascii="Times New Roman" w:hAnsi="Times New Roman" w:cs="Times New Roman"/>
          <w:szCs w:val="24"/>
        </w:rPr>
        <w:t>s</w:t>
      </w:r>
      <w:r w:rsidR="00BB5DEE" w:rsidRPr="00F42DA2">
        <w:rPr>
          <w:rFonts w:ascii="Times New Roman" w:hAnsi="Times New Roman" w:cs="Times New Roman"/>
          <w:szCs w:val="24"/>
        </w:rPr>
        <w:t xml:space="preserve"> stray dog</w:t>
      </w:r>
      <w:r w:rsidR="00F96BFB" w:rsidRPr="00F42DA2">
        <w:rPr>
          <w:rFonts w:ascii="Times New Roman" w:hAnsi="Times New Roman" w:cs="Times New Roman"/>
          <w:szCs w:val="24"/>
        </w:rPr>
        <w:t>” (</w:t>
      </w:r>
      <w:r w:rsidR="00F96BFB" w:rsidRPr="00F42DA2">
        <w:rPr>
          <w:rFonts w:ascii="Times New Roman" w:hAnsi="Times New Roman" w:cs="Times New Roman"/>
          <w:i/>
          <w:szCs w:val="24"/>
        </w:rPr>
        <w:t xml:space="preserve">OV </w:t>
      </w:r>
      <w:r w:rsidR="00F96BFB" w:rsidRPr="00F42DA2">
        <w:rPr>
          <w:rFonts w:ascii="Times New Roman" w:hAnsi="Times New Roman" w:cs="Times New Roman"/>
          <w:szCs w:val="24"/>
        </w:rPr>
        <w:t xml:space="preserve">149), a lame spaniel mongrel. This dog is known throughout the village, and survives by begging food, harried by schoolchildren and shopkeepers. </w:t>
      </w:r>
      <w:r w:rsidR="00EF495F">
        <w:rPr>
          <w:rFonts w:ascii="Times New Roman" w:hAnsi="Times New Roman" w:cs="Times New Roman"/>
          <w:szCs w:val="24"/>
        </w:rPr>
        <w:t xml:space="preserve">Then </w:t>
      </w:r>
      <w:r w:rsidR="00F96BFB" w:rsidRPr="00F42DA2">
        <w:rPr>
          <w:rFonts w:ascii="Times New Roman" w:hAnsi="Times New Roman" w:cs="Times New Roman"/>
          <w:szCs w:val="24"/>
        </w:rPr>
        <w:t xml:space="preserve">May finds him and invites him, Mitford </w:t>
      </w:r>
      <w:r w:rsidR="00AE4598" w:rsidRPr="00F42DA2">
        <w:rPr>
          <w:rFonts w:ascii="Times New Roman" w:hAnsi="Times New Roman" w:cs="Times New Roman"/>
          <w:szCs w:val="24"/>
        </w:rPr>
        <w:t>says</w:t>
      </w:r>
      <w:r w:rsidR="00F96BFB" w:rsidRPr="00F42DA2">
        <w:rPr>
          <w:rFonts w:ascii="Times New Roman" w:hAnsi="Times New Roman" w:cs="Times New Roman"/>
          <w:szCs w:val="24"/>
        </w:rPr>
        <w:t>, into the stable where May sleeps and “by the activity of her protection, and the pertinacity of her self-will [… establishes] him as one of the family as firmly as herself” (</w:t>
      </w:r>
      <w:proofErr w:type="spellStart"/>
      <w:r w:rsidR="00F96BFB" w:rsidRPr="00F42DA2">
        <w:rPr>
          <w:rFonts w:ascii="Times New Roman" w:hAnsi="Times New Roman" w:cs="Times New Roman"/>
          <w:i/>
          <w:szCs w:val="24"/>
        </w:rPr>
        <w:t>Ov</w:t>
      </w:r>
      <w:proofErr w:type="spellEnd"/>
      <w:r w:rsidR="00F96BFB" w:rsidRPr="00F42DA2">
        <w:rPr>
          <w:rFonts w:ascii="Times New Roman" w:hAnsi="Times New Roman" w:cs="Times New Roman"/>
          <w:i/>
          <w:szCs w:val="24"/>
        </w:rPr>
        <w:t xml:space="preserve"> 150)</w:t>
      </w:r>
      <w:r w:rsidR="00F96BFB" w:rsidRPr="00F42DA2">
        <w:rPr>
          <w:rFonts w:ascii="Times New Roman" w:hAnsi="Times New Roman" w:cs="Times New Roman"/>
          <w:szCs w:val="24"/>
        </w:rPr>
        <w:t xml:space="preserve">. </w:t>
      </w:r>
      <w:r w:rsidR="00570E38">
        <w:rPr>
          <w:rFonts w:ascii="Times New Roman" w:hAnsi="Times New Roman" w:cs="Times New Roman"/>
          <w:szCs w:val="24"/>
        </w:rPr>
        <w:t>Because of</w:t>
      </w:r>
      <w:r w:rsidR="00F96BFB" w:rsidRPr="00F42DA2">
        <w:rPr>
          <w:rFonts w:ascii="Times New Roman" w:hAnsi="Times New Roman" w:cs="Times New Roman"/>
          <w:szCs w:val="24"/>
        </w:rPr>
        <w:t xml:space="preserve"> May’s “self-will,” </w:t>
      </w:r>
      <w:r w:rsidR="007027A1">
        <w:rPr>
          <w:rFonts w:ascii="Times New Roman" w:hAnsi="Times New Roman" w:cs="Times New Roman"/>
          <w:szCs w:val="24"/>
        </w:rPr>
        <w:t xml:space="preserve">the dog is accepted and given </w:t>
      </w:r>
      <w:r w:rsidR="00F96BFB" w:rsidRPr="00F42DA2">
        <w:rPr>
          <w:rFonts w:ascii="Times New Roman" w:hAnsi="Times New Roman" w:cs="Times New Roman"/>
          <w:szCs w:val="24"/>
        </w:rPr>
        <w:t xml:space="preserve">a name—Dash—and comes to be well-liked by all. Mitford says, “We are all rather ashamed of him […] and think it necessary to explain that he is May’s pet; but amongst ourselves, and those who are used to his appearance, he has reached the point of </w:t>
      </w:r>
      <w:proofErr w:type="spellStart"/>
      <w:r w:rsidR="00F96BFB" w:rsidRPr="00F42DA2">
        <w:rPr>
          <w:rFonts w:ascii="Times New Roman" w:hAnsi="Times New Roman" w:cs="Times New Roman"/>
          <w:szCs w:val="24"/>
        </w:rPr>
        <w:t>favouritism</w:t>
      </w:r>
      <w:proofErr w:type="spellEnd"/>
      <w:r w:rsidR="00F96BFB" w:rsidRPr="00F42DA2">
        <w:rPr>
          <w:rFonts w:ascii="Times New Roman" w:hAnsi="Times New Roman" w:cs="Times New Roman"/>
          <w:szCs w:val="24"/>
        </w:rPr>
        <w:t xml:space="preserve"> in his own person” (</w:t>
      </w:r>
      <w:proofErr w:type="spellStart"/>
      <w:r w:rsidR="00F96BFB" w:rsidRPr="00F42DA2">
        <w:rPr>
          <w:rFonts w:ascii="Times New Roman" w:hAnsi="Times New Roman" w:cs="Times New Roman"/>
          <w:i/>
          <w:szCs w:val="24"/>
        </w:rPr>
        <w:t>Ov</w:t>
      </w:r>
      <w:proofErr w:type="spellEnd"/>
      <w:r w:rsidR="00F96BFB" w:rsidRPr="00F42DA2">
        <w:rPr>
          <w:rFonts w:ascii="Times New Roman" w:hAnsi="Times New Roman" w:cs="Times New Roman"/>
          <w:i/>
          <w:szCs w:val="24"/>
        </w:rPr>
        <w:t xml:space="preserve"> </w:t>
      </w:r>
      <w:r w:rsidR="00F96BFB" w:rsidRPr="00F42DA2">
        <w:rPr>
          <w:rFonts w:ascii="Times New Roman" w:hAnsi="Times New Roman" w:cs="Times New Roman"/>
          <w:szCs w:val="24"/>
        </w:rPr>
        <w:t xml:space="preserve">151). </w:t>
      </w:r>
      <w:r w:rsidR="00F476B8" w:rsidRPr="00F42DA2">
        <w:rPr>
          <w:rFonts w:ascii="Times New Roman" w:hAnsi="Times New Roman" w:cs="Times New Roman"/>
          <w:szCs w:val="24"/>
        </w:rPr>
        <w:t>Many in the village come to find Dash a likeable dog, eager, Mitford says, to make up for his ugliness with “extra good conduct” (</w:t>
      </w:r>
      <w:r w:rsidR="00F476B8" w:rsidRPr="00F42DA2">
        <w:rPr>
          <w:rFonts w:ascii="Times New Roman" w:hAnsi="Times New Roman" w:cs="Times New Roman"/>
          <w:i/>
          <w:szCs w:val="24"/>
        </w:rPr>
        <w:t xml:space="preserve">OV </w:t>
      </w:r>
      <w:r w:rsidR="00F476B8" w:rsidRPr="00F42DA2">
        <w:rPr>
          <w:rFonts w:ascii="Times New Roman" w:hAnsi="Times New Roman" w:cs="Times New Roman"/>
          <w:szCs w:val="24"/>
        </w:rPr>
        <w:t xml:space="preserve">151), and they even find that he is able to flush game.  </w:t>
      </w:r>
      <w:r w:rsidR="00156BAF" w:rsidRPr="00F42DA2">
        <w:rPr>
          <w:rFonts w:ascii="Times New Roman" w:hAnsi="Times New Roman" w:cs="Times New Roman"/>
          <w:szCs w:val="24"/>
        </w:rPr>
        <w:t>Here again we see an animal as a point of social connection</w:t>
      </w:r>
      <w:r w:rsidR="009D5070">
        <w:rPr>
          <w:rFonts w:ascii="Times New Roman" w:hAnsi="Times New Roman" w:cs="Times New Roman"/>
          <w:szCs w:val="24"/>
        </w:rPr>
        <w:t xml:space="preserve">, with </w:t>
      </w:r>
      <w:r w:rsidR="00156BAF" w:rsidRPr="00F42DA2">
        <w:rPr>
          <w:rFonts w:ascii="Times New Roman" w:hAnsi="Times New Roman" w:cs="Times New Roman"/>
          <w:szCs w:val="24"/>
        </w:rPr>
        <w:t>May making a choice evidently against everyone else’s bett</w:t>
      </w:r>
      <w:r w:rsidR="009D5070">
        <w:rPr>
          <w:rFonts w:ascii="Times New Roman" w:hAnsi="Times New Roman" w:cs="Times New Roman"/>
          <w:szCs w:val="24"/>
        </w:rPr>
        <w:t>er judgment, exercising agency, and changing the humans’ minds</w:t>
      </w:r>
      <w:r w:rsidR="00880FDA">
        <w:rPr>
          <w:rFonts w:ascii="Times New Roman" w:hAnsi="Times New Roman" w:cs="Times New Roman"/>
          <w:szCs w:val="24"/>
        </w:rPr>
        <w:t xml:space="preserve"> as they come to like her “pet” despite their shared embarrassment of his shabby looks.</w:t>
      </w:r>
    </w:p>
    <w:p w:rsidR="00B0049A" w:rsidRPr="00F42DA2" w:rsidRDefault="007F4C0B" w:rsidP="00BC1066">
      <w:pPr>
        <w:spacing w:line="480" w:lineRule="auto"/>
        <w:contextualSpacing/>
        <w:rPr>
          <w:rFonts w:ascii="Times New Roman" w:hAnsi="Times New Roman" w:cs="Times New Roman"/>
          <w:szCs w:val="24"/>
        </w:rPr>
      </w:pPr>
      <w:r>
        <w:rPr>
          <w:rFonts w:ascii="Times New Roman" w:hAnsi="Times New Roman" w:cs="Times New Roman"/>
          <w:szCs w:val="24"/>
        </w:rPr>
        <w:t>Mitford is remarkable for</w:t>
      </w:r>
      <w:r w:rsidR="009D5070">
        <w:rPr>
          <w:rFonts w:ascii="Times New Roman" w:hAnsi="Times New Roman" w:cs="Times New Roman"/>
          <w:szCs w:val="24"/>
        </w:rPr>
        <w:t xml:space="preserve"> the way she extends similar capacities of subjectivity to other animals. </w:t>
      </w:r>
      <w:r w:rsidR="00B0049A" w:rsidRPr="00F42DA2">
        <w:rPr>
          <w:rFonts w:ascii="Times New Roman" w:hAnsi="Times New Roman" w:cs="Times New Roman"/>
          <w:szCs w:val="24"/>
        </w:rPr>
        <w:t xml:space="preserve">Certainly pets were given a special place in the Victorian chain of being. Teresa Mangum discusses the phenomenon of pet </w:t>
      </w:r>
      <w:proofErr w:type="spellStart"/>
      <w:r w:rsidR="00B0049A" w:rsidRPr="00F42DA2">
        <w:rPr>
          <w:rFonts w:ascii="Times New Roman" w:hAnsi="Times New Roman" w:cs="Times New Roman"/>
          <w:szCs w:val="24"/>
        </w:rPr>
        <w:t>memorialization</w:t>
      </w:r>
      <w:proofErr w:type="spellEnd"/>
      <w:r w:rsidR="00B0049A" w:rsidRPr="00F42DA2">
        <w:rPr>
          <w:rFonts w:ascii="Times New Roman" w:hAnsi="Times New Roman" w:cs="Times New Roman"/>
          <w:szCs w:val="24"/>
        </w:rPr>
        <w:t xml:space="preserve"> in the nineteenth century.  Like Mason she traces the growing perception of pets as creatures capable of feeling—“in order to accept grief as a legitimate response to an animals’ death, Victorians first needed to believe that animals themselves were cap</w:t>
      </w:r>
      <w:r>
        <w:rPr>
          <w:rFonts w:ascii="Times New Roman" w:hAnsi="Times New Roman" w:cs="Times New Roman"/>
          <w:szCs w:val="24"/>
        </w:rPr>
        <w:t>able of love—that should ‘we’ be</w:t>
      </w:r>
      <w:r w:rsidR="00B0049A" w:rsidRPr="00F42DA2">
        <w:rPr>
          <w:rFonts w:ascii="Times New Roman" w:hAnsi="Times New Roman" w:cs="Times New Roman"/>
          <w:szCs w:val="24"/>
        </w:rPr>
        <w:t xml:space="preserve"> the first to go that the animal </w:t>
      </w:r>
      <w:r w:rsidR="00B0049A" w:rsidRPr="00F42DA2">
        <w:rPr>
          <w:rFonts w:ascii="Times New Roman" w:hAnsi="Times New Roman" w:cs="Times New Roman"/>
          <w:szCs w:val="24"/>
        </w:rPr>
        <w:lastRenderedPageBreak/>
        <w:t xml:space="preserve">would grieve the loss of ‘us.’” </w:t>
      </w:r>
      <w:proofErr w:type="gramStart"/>
      <w:r w:rsidR="00B0049A" w:rsidRPr="00F42DA2">
        <w:rPr>
          <w:rFonts w:ascii="Times New Roman" w:hAnsi="Times New Roman" w:cs="Times New Roman"/>
          <w:szCs w:val="24"/>
        </w:rPr>
        <w:t>(</w:t>
      </w:r>
      <w:r w:rsidR="004E6782" w:rsidRPr="00F42DA2">
        <w:rPr>
          <w:rFonts w:ascii="Times New Roman" w:hAnsi="Times New Roman" w:cs="Times New Roman"/>
          <w:szCs w:val="24"/>
        </w:rPr>
        <w:t xml:space="preserve">Mangum </w:t>
      </w:r>
      <w:r w:rsidR="00B0049A" w:rsidRPr="00F42DA2">
        <w:rPr>
          <w:rFonts w:ascii="Times New Roman" w:hAnsi="Times New Roman" w:cs="Times New Roman"/>
          <w:szCs w:val="24"/>
        </w:rPr>
        <w:t>19).</w:t>
      </w:r>
      <w:proofErr w:type="gramEnd"/>
      <w:r w:rsidR="00B0049A" w:rsidRPr="00F42DA2">
        <w:rPr>
          <w:rFonts w:ascii="Times New Roman" w:hAnsi="Times New Roman" w:cs="Times New Roman"/>
          <w:szCs w:val="24"/>
        </w:rPr>
        <w:t xml:space="preserve"> </w:t>
      </w:r>
      <w:r w:rsidR="004E6782" w:rsidRPr="00F42DA2">
        <w:rPr>
          <w:rFonts w:ascii="Times New Roman" w:hAnsi="Times New Roman" w:cs="Times New Roman"/>
          <w:szCs w:val="24"/>
        </w:rPr>
        <w:t xml:space="preserve">Yet she also says that this often had a negative side-effect. “Those who ‘loved’ animals doomed most (the non-pets) to misery when they demarcated and exalted a few species as ‘pets’” (Mangum 18). </w:t>
      </w:r>
    </w:p>
    <w:p w:rsidR="00E1626E" w:rsidRDefault="00ED1D15"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Yet Mitford does extend capacities similar to those </w:t>
      </w:r>
      <w:r w:rsidR="00C53541">
        <w:rPr>
          <w:rFonts w:ascii="Times New Roman" w:hAnsi="Times New Roman" w:cs="Times New Roman"/>
          <w:szCs w:val="24"/>
        </w:rPr>
        <w:t>attributed</w:t>
      </w:r>
      <w:r w:rsidR="009D5070">
        <w:rPr>
          <w:rFonts w:ascii="Times New Roman" w:hAnsi="Times New Roman" w:cs="Times New Roman"/>
          <w:szCs w:val="24"/>
        </w:rPr>
        <w:t xml:space="preserve"> to </w:t>
      </w:r>
      <w:r w:rsidRPr="00F42DA2">
        <w:rPr>
          <w:rFonts w:ascii="Times New Roman" w:hAnsi="Times New Roman" w:cs="Times New Roman"/>
          <w:szCs w:val="24"/>
        </w:rPr>
        <w:t>Chloe, F</w:t>
      </w:r>
      <w:r w:rsidR="007F4C0B">
        <w:rPr>
          <w:rFonts w:ascii="Times New Roman" w:hAnsi="Times New Roman" w:cs="Times New Roman"/>
          <w:szCs w:val="24"/>
        </w:rPr>
        <w:t>lush, and May to other animals. E</w:t>
      </w:r>
      <w:r w:rsidRPr="00F42DA2">
        <w:rPr>
          <w:rFonts w:ascii="Times New Roman" w:hAnsi="Times New Roman" w:cs="Times New Roman"/>
          <w:szCs w:val="24"/>
        </w:rPr>
        <w:t xml:space="preserve">ven </w:t>
      </w:r>
      <w:r w:rsidR="007F4C0B">
        <w:rPr>
          <w:rFonts w:ascii="Times New Roman" w:hAnsi="Times New Roman" w:cs="Times New Roman"/>
          <w:szCs w:val="24"/>
        </w:rPr>
        <w:t xml:space="preserve">livestock </w:t>
      </w:r>
      <w:r w:rsidR="00E846DC">
        <w:rPr>
          <w:rFonts w:ascii="Times New Roman" w:hAnsi="Times New Roman" w:cs="Times New Roman"/>
          <w:szCs w:val="24"/>
        </w:rPr>
        <w:t>such as</w:t>
      </w:r>
      <w:r w:rsidR="007F4C0B">
        <w:rPr>
          <w:rFonts w:ascii="Times New Roman" w:hAnsi="Times New Roman" w:cs="Times New Roman"/>
          <w:szCs w:val="24"/>
        </w:rPr>
        <w:t xml:space="preserve"> barnyard fowl </w:t>
      </w:r>
      <w:r w:rsidR="00D00989" w:rsidRPr="00F42DA2">
        <w:rPr>
          <w:rFonts w:ascii="Times New Roman" w:hAnsi="Times New Roman" w:cs="Times New Roman"/>
          <w:szCs w:val="24"/>
        </w:rPr>
        <w:t xml:space="preserve">are capable of feeling and </w:t>
      </w:r>
      <w:proofErr w:type="spellStart"/>
      <w:r w:rsidR="00D00989" w:rsidRPr="00F42DA2">
        <w:rPr>
          <w:rFonts w:ascii="Times New Roman" w:hAnsi="Times New Roman" w:cs="Times New Roman"/>
          <w:szCs w:val="24"/>
        </w:rPr>
        <w:t>idiosynchratic</w:t>
      </w:r>
      <w:proofErr w:type="spellEnd"/>
      <w:r w:rsidR="00D00989" w:rsidRPr="00F42DA2">
        <w:rPr>
          <w:rFonts w:ascii="Times New Roman" w:hAnsi="Times New Roman" w:cs="Times New Roman"/>
          <w:szCs w:val="24"/>
        </w:rPr>
        <w:t xml:space="preserve"> personality </w:t>
      </w:r>
      <w:r w:rsidR="00F41DDE">
        <w:rPr>
          <w:rFonts w:ascii="Times New Roman" w:hAnsi="Times New Roman" w:cs="Times New Roman"/>
          <w:szCs w:val="24"/>
        </w:rPr>
        <w:t>characteristics</w:t>
      </w:r>
      <w:r w:rsidR="00D00989" w:rsidRPr="00F42DA2">
        <w:rPr>
          <w:rFonts w:ascii="Times New Roman" w:hAnsi="Times New Roman" w:cs="Times New Roman"/>
          <w:szCs w:val="24"/>
        </w:rPr>
        <w:t>. Mitford tells us that “all domestic animals [</w:t>
      </w:r>
      <w:r w:rsidR="007E7C8C">
        <w:rPr>
          <w:rFonts w:ascii="Times New Roman" w:hAnsi="Times New Roman" w:cs="Times New Roman"/>
          <w:szCs w:val="24"/>
        </w:rPr>
        <w:t>meaning</w:t>
      </w:r>
      <w:r w:rsidR="00D00989" w:rsidRPr="00F42DA2">
        <w:rPr>
          <w:rFonts w:ascii="Times New Roman" w:hAnsi="Times New Roman" w:cs="Times New Roman"/>
          <w:szCs w:val="24"/>
        </w:rPr>
        <w:t xml:space="preserve"> </w:t>
      </w:r>
      <w:r w:rsidR="007E7C8C">
        <w:rPr>
          <w:rFonts w:ascii="Times New Roman" w:hAnsi="Times New Roman" w:cs="Times New Roman"/>
          <w:szCs w:val="24"/>
        </w:rPr>
        <w:t xml:space="preserve">non-pet </w:t>
      </w:r>
      <w:r w:rsidR="00D00989" w:rsidRPr="00F42DA2">
        <w:rPr>
          <w:rFonts w:ascii="Times New Roman" w:hAnsi="Times New Roman" w:cs="Times New Roman"/>
          <w:szCs w:val="24"/>
        </w:rPr>
        <w:t>livestock] dislike children, partly from an instinctive fear of their tricks […] partly, I suspect, from jealousy” (</w:t>
      </w:r>
      <w:r w:rsidR="00D00989" w:rsidRPr="00F42DA2">
        <w:rPr>
          <w:rFonts w:ascii="Times New Roman" w:hAnsi="Times New Roman" w:cs="Times New Roman"/>
          <w:i/>
          <w:szCs w:val="24"/>
        </w:rPr>
        <w:t>OV</w:t>
      </w:r>
      <w:r w:rsidR="00D00989" w:rsidRPr="00F42DA2">
        <w:rPr>
          <w:rFonts w:ascii="Times New Roman" w:hAnsi="Times New Roman" w:cs="Times New Roman"/>
          <w:szCs w:val="24"/>
        </w:rPr>
        <w:t xml:space="preserve"> 112). She </w:t>
      </w:r>
      <w:r w:rsidR="00D74B86" w:rsidRPr="00F42DA2">
        <w:rPr>
          <w:rFonts w:ascii="Times New Roman" w:hAnsi="Times New Roman" w:cs="Times New Roman"/>
          <w:szCs w:val="24"/>
        </w:rPr>
        <w:t xml:space="preserve">admits that “jealousy seems a strange tragic passion to attribute to the inmates of the </w:t>
      </w:r>
      <w:proofErr w:type="spellStart"/>
      <w:r w:rsidR="00D74B86" w:rsidRPr="00F42DA2">
        <w:rPr>
          <w:rFonts w:ascii="Times New Roman" w:hAnsi="Times New Roman" w:cs="Times New Roman"/>
          <w:szCs w:val="24"/>
        </w:rPr>
        <w:t>basse-cour</w:t>
      </w:r>
      <w:proofErr w:type="spellEnd"/>
      <w:r w:rsidR="00D74B86" w:rsidRPr="00F42DA2">
        <w:rPr>
          <w:rFonts w:ascii="Times New Roman" w:hAnsi="Times New Roman" w:cs="Times New Roman"/>
          <w:szCs w:val="24"/>
        </w:rPr>
        <w:t>” (</w:t>
      </w:r>
      <w:r w:rsidR="00D74B86" w:rsidRPr="00F42DA2">
        <w:rPr>
          <w:rFonts w:ascii="Times New Roman" w:hAnsi="Times New Roman" w:cs="Times New Roman"/>
          <w:i/>
          <w:szCs w:val="24"/>
        </w:rPr>
        <w:t xml:space="preserve">OV </w:t>
      </w:r>
      <w:r w:rsidR="00D74B86" w:rsidRPr="00F42DA2">
        <w:rPr>
          <w:rFonts w:ascii="Times New Roman" w:hAnsi="Times New Roman" w:cs="Times New Roman"/>
          <w:szCs w:val="24"/>
        </w:rPr>
        <w:t xml:space="preserve">112); </w:t>
      </w:r>
      <w:r w:rsidR="00C53541">
        <w:rPr>
          <w:rFonts w:ascii="Times New Roman" w:hAnsi="Times New Roman" w:cs="Times New Roman"/>
          <w:szCs w:val="24"/>
        </w:rPr>
        <w:t xml:space="preserve">yet </w:t>
      </w:r>
      <w:r w:rsidR="00D74B86" w:rsidRPr="00F42DA2">
        <w:rPr>
          <w:rFonts w:ascii="Times New Roman" w:hAnsi="Times New Roman" w:cs="Times New Roman"/>
          <w:szCs w:val="24"/>
        </w:rPr>
        <w:t>she continues, “but only look at that strugg</w:t>
      </w:r>
      <w:r w:rsidR="000E5747" w:rsidRPr="00F42DA2">
        <w:rPr>
          <w:rFonts w:ascii="Times New Roman" w:hAnsi="Times New Roman" w:cs="Times New Roman"/>
          <w:szCs w:val="24"/>
        </w:rPr>
        <w:t>l</w:t>
      </w:r>
      <w:r w:rsidR="00D74B86" w:rsidRPr="00F42DA2">
        <w:rPr>
          <w:rFonts w:ascii="Times New Roman" w:hAnsi="Times New Roman" w:cs="Times New Roman"/>
          <w:szCs w:val="24"/>
        </w:rPr>
        <w:t>ing fellow of a bantam cock” (112), a rooster who, she continues to describe, refuses seed from the small daughter and goes up to Mrs. Allen and, receiving “a dole from her hand, […] how he swells out his feathers […] and struts and crows and pecks, proudest and happiest of bantams” (</w:t>
      </w:r>
      <w:r w:rsidR="00D74B86" w:rsidRPr="00F42DA2">
        <w:rPr>
          <w:rFonts w:ascii="Times New Roman" w:hAnsi="Times New Roman" w:cs="Times New Roman"/>
          <w:i/>
          <w:szCs w:val="24"/>
        </w:rPr>
        <w:t xml:space="preserve">OV </w:t>
      </w:r>
      <w:r w:rsidR="00D74B86" w:rsidRPr="00F42DA2">
        <w:rPr>
          <w:rFonts w:ascii="Times New Roman" w:hAnsi="Times New Roman" w:cs="Times New Roman"/>
          <w:szCs w:val="24"/>
        </w:rPr>
        <w:t xml:space="preserve">112). </w:t>
      </w:r>
    </w:p>
    <w:p w:rsidR="00E34ED6" w:rsidRPr="00F42DA2" w:rsidRDefault="00E1626E" w:rsidP="00BC1066">
      <w:pPr>
        <w:spacing w:line="480" w:lineRule="auto"/>
        <w:contextualSpacing/>
        <w:rPr>
          <w:rFonts w:ascii="Times New Roman" w:hAnsi="Times New Roman" w:cs="Times New Roman"/>
          <w:szCs w:val="24"/>
        </w:rPr>
      </w:pPr>
      <w:r>
        <w:rPr>
          <w:rFonts w:ascii="Times New Roman" w:hAnsi="Times New Roman" w:cs="Times New Roman"/>
          <w:szCs w:val="24"/>
        </w:rPr>
        <w:t>The way in which Mitford backs up her admittedly strange assertion of tragic passion in among domestic fowl is significant.</w:t>
      </w:r>
      <w:r w:rsidR="000E5747" w:rsidRPr="00F42DA2">
        <w:rPr>
          <w:rFonts w:ascii="Times New Roman" w:hAnsi="Times New Roman" w:cs="Times New Roman"/>
          <w:szCs w:val="24"/>
        </w:rPr>
        <w:t xml:space="preserve"> Mitford acts throughout her sketches as a trustworthy guide, asking, “</w:t>
      </w:r>
      <w:r w:rsidR="00D361A4" w:rsidRPr="00F42DA2">
        <w:rPr>
          <w:rFonts w:ascii="Times New Roman" w:hAnsi="Times New Roman" w:cs="Times New Roman"/>
          <w:szCs w:val="24"/>
        </w:rPr>
        <w:t>Will you walk with me through our village, courteous reader” (</w:t>
      </w:r>
      <w:r w:rsidR="00D361A4" w:rsidRPr="00F42DA2">
        <w:rPr>
          <w:rFonts w:ascii="Times New Roman" w:hAnsi="Times New Roman" w:cs="Times New Roman"/>
          <w:i/>
          <w:szCs w:val="24"/>
        </w:rPr>
        <w:t xml:space="preserve">OV </w:t>
      </w:r>
      <w:r w:rsidR="00D361A4" w:rsidRPr="00F42DA2">
        <w:rPr>
          <w:rFonts w:ascii="Times New Roman" w:hAnsi="Times New Roman" w:cs="Times New Roman"/>
          <w:szCs w:val="24"/>
        </w:rPr>
        <w:t>51)? So, making an assertion that, even in sentimental fiction might cause skepticism, she justifies it by telling us, “but only look at that strutting fellow,” and “See, she is calling to him and feeding him, and now how he swells out his feathers” (</w:t>
      </w:r>
      <w:r w:rsidR="00D361A4" w:rsidRPr="00F42DA2">
        <w:rPr>
          <w:rFonts w:ascii="Times New Roman" w:hAnsi="Times New Roman" w:cs="Times New Roman"/>
          <w:i/>
          <w:szCs w:val="24"/>
        </w:rPr>
        <w:t xml:space="preserve">OV </w:t>
      </w:r>
      <w:r w:rsidR="00D361A4" w:rsidRPr="00F42DA2">
        <w:rPr>
          <w:rFonts w:ascii="Times New Roman" w:hAnsi="Times New Roman" w:cs="Times New Roman"/>
          <w:szCs w:val="24"/>
        </w:rPr>
        <w:t>112). She backs up her claims by appealing to experience. Much like</w:t>
      </w:r>
      <w:r w:rsidR="003F3F94" w:rsidRPr="00F42DA2">
        <w:rPr>
          <w:rFonts w:ascii="Times New Roman" w:hAnsi="Times New Roman" w:cs="Times New Roman"/>
          <w:szCs w:val="24"/>
        </w:rPr>
        <w:t xml:space="preserve"> the way</w:t>
      </w:r>
      <w:r w:rsidR="00D361A4" w:rsidRPr="00F42DA2">
        <w:rPr>
          <w:rFonts w:ascii="Times New Roman" w:hAnsi="Times New Roman" w:cs="Times New Roman"/>
          <w:szCs w:val="24"/>
        </w:rPr>
        <w:t xml:space="preserve"> Gilbert White’s knowledge of Selborne comes from long experience, from his observations made over literally decades, so are Mitford’s observations about the world </w:t>
      </w:r>
      <w:r w:rsidR="003F3F94" w:rsidRPr="00F42DA2">
        <w:rPr>
          <w:rFonts w:ascii="Times New Roman" w:hAnsi="Times New Roman" w:cs="Times New Roman"/>
          <w:szCs w:val="24"/>
        </w:rPr>
        <w:t xml:space="preserve">are </w:t>
      </w:r>
      <w:r w:rsidR="00D361A4" w:rsidRPr="00F42DA2">
        <w:rPr>
          <w:rFonts w:ascii="Times New Roman" w:hAnsi="Times New Roman" w:cs="Times New Roman"/>
          <w:szCs w:val="24"/>
        </w:rPr>
        <w:t>backed up by</w:t>
      </w:r>
      <w:r w:rsidR="00E34ED6" w:rsidRPr="00F42DA2">
        <w:rPr>
          <w:rFonts w:ascii="Times New Roman" w:hAnsi="Times New Roman" w:cs="Times New Roman"/>
          <w:szCs w:val="24"/>
        </w:rPr>
        <w:t xml:space="preserve"> appealing</w:t>
      </w:r>
      <w:r w:rsidR="00F501CE">
        <w:rPr>
          <w:rFonts w:ascii="Times New Roman" w:hAnsi="Times New Roman" w:cs="Times New Roman"/>
          <w:szCs w:val="24"/>
        </w:rPr>
        <w:t xml:space="preserve"> to her own careful observation. It is not only observation, however, but a form of social relationship with the owners of the rooster and even the rooster himself that </w:t>
      </w:r>
      <w:r w:rsidR="00F501CE">
        <w:rPr>
          <w:rFonts w:ascii="Times New Roman" w:hAnsi="Times New Roman" w:cs="Times New Roman"/>
          <w:szCs w:val="24"/>
        </w:rPr>
        <w:lastRenderedPageBreak/>
        <w:t xml:space="preserve">enabled Mitford’s conclusions. The space of the village is the place where such relationships are possible, and where such conclusions </w:t>
      </w:r>
      <w:r w:rsidR="00CA0CC7">
        <w:rPr>
          <w:rFonts w:ascii="Times New Roman" w:hAnsi="Times New Roman" w:cs="Times New Roman"/>
          <w:szCs w:val="24"/>
        </w:rPr>
        <w:t>c</w:t>
      </w:r>
      <w:r w:rsidR="00C651FE">
        <w:rPr>
          <w:rFonts w:ascii="Times New Roman" w:hAnsi="Times New Roman" w:cs="Times New Roman"/>
          <w:szCs w:val="24"/>
        </w:rPr>
        <w:t>an be formed regarding other creatures</w:t>
      </w:r>
      <w:r w:rsidR="00CA0CC7">
        <w:rPr>
          <w:rFonts w:ascii="Times New Roman" w:hAnsi="Times New Roman" w:cs="Times New Roman"/>
          <w:szCs w:val="24"/>
        </w:rPr>
        <w:t>.</w:t>
      </w:r>
    </w:p>
    <w:p w:rsidR="003F3F94" w:rsidRPr="00F42DA2" w:rsidRDefault="003F3F94" w:rsidP="00BC1066">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It isn’t simply emotion that animals can feel, either. Mitford seems to imply that they are able to appreciate standards of natural beauty. At one point she is dealing with a horse </w:t>
      </w:r>
      <w:proofErr w:type="gramStart"/>
      <w:r w:rsidRPr="00F42DA2">
        <w:rPr>
          <w:rFonts w:ascii="Times New Roman" w:hAnsi="Times New Roman" w:cs="Times New Roman"/>
          <w:szCs w:val="24"/>
        </w:rPr>
        <w:t>who</w:t>
      </w:r>
      <w:proofErr w:type="gramEnd"/>
      <w:r w:rsidRPr="00F42DA2">
        <w:rPr>
          <w:rFonts w:ascii="Times New Roman" w:hAnsi="Times New Roman" w:cs="Times New Roman"/>
          <w:szCs w:val="24"/>
        </w:rPr>
        <w:t xml:space="preserve"> is reluctant to obey. Slowing down yet again, the horse refuses to listen. Mitford resigns herself to the slow pace, saying, “Perhaps he feels the beauty of the road just here, and goes slowly to enjoy it. Very beautiful it certainly is” (</w:t>
      </w:r>
      <w:r w:rsidRPr="00F42DA2">
        <w:rPr>
          <w:rFonts w:ascii="Times New Roman" w:hAnsi="Times New Roman" w:cs="Times New Roman"/>
          <w:i/>
          <w:szCs w:val="24"/>
        </w:rPr>
        <w:t xml:space="preserve">OV </w:t>
      </w:r>
      <w:r w:rsidRPr="00F42DA2">
        <w:rPr>
          <w:rFonts w:ascii="Times New Roman" w:hAnsi="Times New Roman" w:cs="Times New Roman"/>
          <w:szCs w:val="24"/>
        </w:rPr>
        <w:t xml:space="preserve">175). </w:t>
      </w:r>
      <w:r w:rsidR="00084DB6" w:rsidRPr="00F42DA2">
        <w:rPr>
          <w:rFonts w:ascii="Times New Roman" w:hAnsi="Times New Roman" w:cs="Times New Roman"/>
          <w:szCs w:val="24"/>
        </w:rPr>
        <w:t>She then reflects on the aesthetics of the landscape around her, describing the turns and the rising hill and its beauties. She is drawn into this reverie by empathizing with the horse</w:t>
      </w:r>
      <w:r w:rsidR="00BC1066" w:rsidRPr="00F42DA2">
        <w:rPr>
          <w:rFonts w:ascii="Times New Roman" w:hAnsi="Times New Roman" w:cs="Times New Roman"/>
          <w:szCs w:val="24"/>
        </w:rPr>
        <w:t xml:space="preserve">. Imagining why he might be going slowly led Mitford into the beauty of the scenery. Here, Mitford enters into the appreciation of the scenery by allow her horse that </w:t>
      </w:r>
      <w:r w:rsidR="008661AA" w:rsidRPr="00F42DA2">
        <w:rPr>
          <w:rFonts w:ascii="Times New Roman" w:hAnsi="Times New Roman" w:cs="Times New Roman"/>
          <w:szCs w:val="24"/>
        </w:rPr>
        <w:t>same</w:t>
      </w:r>
      <w:r w:rsidR="00BC1066" w:rsidRPr="00F42DA2">
        <w:rPr>
          <w:rFonts w:ascii="Times New Roman" w:hAnsi="Times New Roman" w:cs="Times New Roman"/>
          <w:szCs w:val="24"/>
        </w:rPr>
        <w:t xml:space="preserve"> </w:t>
      </w:r>
      <w:r w:rsidR="0072015D">
        <w:rPr>
          <w:rFonts w:ascii="Times New Roman" w:hAnsi="Times New Roman" w:cs="Times New Roman"/>
          <w:szCs w:val="24"/>
        </w:rPr>
        <w:t xml:space="preserve">appreciation, much like the romantic poets enter a new form of subjectivity because of their observations of animals. </w:t>
      </w:r>
    </w:p>
    <w:p w:rsidR="00D55891" w:rsidRPr="00F42DA2" w:rsidRDefault="008E623C" w:rsidP="008661AA">
      <w:pPr>
        <w:spacing w:line="480" w:lineRule="auto"/>
        <w:contextualSpacing/>
        <w:rPr>
          <w:rFonts w:ascii="Times New Roman" w:hAnsi="Times New Roman" w:cs="Times New Roman"/>
          <w:szCs w:val="24"/>
        </w:rPr>
      </w:pPr>
      <w:r>
        <w:rPr>
          <w:rFonts w:ascii="Times New Roman" w:hAnsi="Times New Roman" w:cs="Times New Roman"/>
          <w:szCs w:val="24"/>
        </w:rPr>
        <w:t xml:space="preserve">Mitford does not simply make animals in her image, presenting them as purely loving and well behaved creatures. </w:t>
      </w:r>
      <w:r w:rsidR="008661AA" w:rsidRPr="00F42DA2">
        <w:rPr>
          <w:rFonts w:ascii="Times New Roman" w:hAnsi="Times New Roman" w:cs="Times New Roman"/>
          <w:szCs w:val="24"/>
        </w:rPr>
        <w:t>This is important, for it addresses a troubling oppositional binary in romantic thought. Re</w:t>
      </w:r>
      <w:r w:rsidR="00D55891" w:rsidRPr="00F42DA2">
        <w:rPr>
          <w:rFonts w:ascii="Times New Roman" w:hAnsi="Times New Roman" w:cs="Times New Roman"/>
          <w:szCs w:val="24"/>
        </w:rPr>
        <w:t>al, wild animals are often missing</w:t>
      </w:r>
      <w:r w:rsidR="008661AA" w:rsidRPr="00F42DA2">
        <w:rPr>
          <w:rFonts w:ascii="Times New Roman" w:hAnsi="Times New Roman" w:cs="Times New Roman"/>
          <w:szCs w:val="24"/>
        </w:rPr>
        <w:t xml:space="preserve"> from romantic literature</w:t>
      </w:r>
      <w:r w:rsidR="00D55891" w:rsidRPr="00F42DA2">
        <w:rPr>
          <w:rFonts w:ascii="Times New Roman" w:hAnsi="Times New Roman" w:cs="Times New Roman"/>
          <w:szCs w:val="24"/>
        </w:rPr>
        <w:t xml:space="preserve"> because they rather c</w:t>
      </w:r>
      <w:r w:rsidR="008661AA" w:rsidRPr="00F42DA2">
        <w:rPr>
          <w:rFonts w:ascii="Times New Roman" w:hAnsi="Times New Roman" w:cs="Times New Roman"/>
          <w:szCs w:val="24"/>
        </w:rPr>
        <w:t>omplicate the romantic idea of Nature</w:t>
      </w:r>
      <w:r w:rsidR="00D55891" w:rsidRPr="00F42DA2">
        <w:rPr>
          <w:rFonts w:ascii="Times New Roman" w:hAnsi="Times New Roman" w:cs="Times New Roman"/>
          <w:szCs w:val="24"/>
        </w:rPr>
        <w:t xml:space="preserve">. Christine Kenyon-Jones </w:t>
      </w:r>
      <w:r w:rsidR="008661AA" w:rsidRPr="00F42DA2">
        <w:rPr>
          <w:rFonts w:ascii="Times New Roman" w:hAnsi="Times New Roman" w:cs="Times New Roman"/>
          <w:szCs w:val="24"/>
        </w:rPr>
        <w:t xml:space="preserve">writes that often, </w:t>
      </w:r>
      <w:r w:rsidR="00D55891" w:rsidRPr="00F42DA2">
        <w:rPr>
          <w:rFonts w:ascii="Times New Roman" w:hAnsi="Times New Roman" w:cs="Times New Roman"/>
          <w:szCs w:val="24"/>
        </w:rPr>
        <w:t>“‘Nature’ is presented as being in opposition to the town, to the factory, to the crowd and to the dark satanic mill</w:t>
      </w:r>
      <w:r w:rsidR="00634A2A" w:rsidRPr="00F42DA2">
        <w:rPr>
          <w:rFonts w:ascii="Times New Roman" w:hAnsi="Times New Roman" w:cs="Times New Roman"/>
          <w:szCs w:val="24"/>
        </w:rPr>
        <w:t>” (Kenyon Jones 137). Nature is seen as essentially good, almost holy, she says</w:t>
      </w:r>
      <w:r w:rsidR="008661AA" w:rsidRPr="00F42DA2">
        <w:rPr>
          <w:rFonts w:ascii="Times New Roman" w:hAnsi="Times New Roman" w:cs="Times New Roman"/>
          <w:szCs w:val="24"/>
        </w:rPr>
        <w:t>. “[T]</w:t>
      </w:r>
      <w:r w:rsidR="00D55891" w:rsidRPr="00F42DA2">
        <w:rPr>
          <w:rFonts w:ascii="Times New Roman" w:hAnsi="Times New Roman" w:cs="Times New Roman"/>
          <w:szCs w:val="24"/>
        </w:rPr>
        <w:t>here</w:t>
      </w:r>
      <w:r w:rsidR="00634A2A" w:rsidRPr="00F42DA2">
        <w:rPr>
          <w:rFonts w:ascii="Times New Roman" w:hAnsi="Times New Roman" w:cs="Times New Roman"/>
          <w:szCs w:val="24"/>
        </w:rPr>
        <w:t xml:space="preserve"> </w:t>
      </w:r>
      <w:r w:rsidR="00D55891" w:rsidRPr="00F42DA2">
        <w:rPr>
          <w:rFonts w:ascii="Times New Roman" w:hAnsi="Times New Roman" w:cs="Times New Roman"/>
          <w:szCs w:val="24"/>
        </w:rPr>
        <w:t>is a strong tendency – in the Romantic period and now, still – to</w:t>
      </w:r>
      <w:r w:rsidR="008661AA" w:rsidRPr="00F42DA2">
        <w:rPr>
          <w:rFonts w:ascii="Times New Roman" w:hAnsi="Times New Roman" w:cs="Times New Roman"/>
          <w:szCs w:val="24"/>
        </w:rPr>
        <w:t xml:space="preserve"> </w:t>
      </w:r>
      <w:proofErr w:type="spellStart"/>
      <w:r w:rsidR="00D55891" w:rsidRPr="00F42DA2">
        <w:rPr>
          <w:rFonts w:ascii="Times New Roman" w:hAnsi="Times New Roman" w:cs="Times New Roman"/>
          <w:szCs w:val="24"/>
        </w:rPr>
        <w:t>conceptualise</w:t>
      </w:r>
      <w:proofErr w:type="spellEnd"/>
      <w:r w:rsidR="00D55891" w:rsidRPr="00F42DA2">
        <w:rPr>
          <w:rFonts w:ascii="Times New Roman" w:hAnsi="Times New Roman" w:cs="Times New Roman"/>
          <w:szCs w:val="24"/>
        </w:rPr>
        <w:t xml:space="preserve"> Nature as ‘good’: </w:t>
      </w:r>
      <w:r w:rsidR="00634A2A" w:rsidRPr="00F42DA2">
        <w:rPr>
          <w:rFonts w:ascii="Times New Roman" w:hAnsi="Times New Roman" w:cs="Times New Roman"/>
          <w:szCs w:val="24"/>
        </w:rPr>
        <w:t xml:space="preserve">[…] </w:t>
      </w:r>
      <w:r w:rsidR="00D55891" w:rsidRPr="00F42DA2">
        <w:rPr>
          <w:rFonts w:ascii="Times New Roman" w:hAnsi="Times New Roman" w:cs="Times New Roman"/>
          <w:szCs w:val="24"/>
        </w:rPr>
        <w:t xml:space="preserve">Animals, however, inevitably complicate that paradigm, by forcing </w:t>
      </w:r>
      <w:r w:rsidR="00634A2A" w:rsidRPr="00F42DA2">
        <w:rPr>
          <w:rFonts w:ascii="Times New Roman" w:hAnsi="Times New Roman" w:cs="Times New Roman"/>
          <w:szCs w:val="24"/>
        </w:rPr>
        <w:t>u</w:t>
      </w:r>
      <w:r w:rsidR="00D55891" w:rsidRPr="00F42DA2">
        <w:rPr>
          <w:rFonts w:ascii="Times New Roman" w:hAnsi="Times New Roman" w:cs="Times New Roman"/>
          <w:szCs w:val="24"/>
        </w:rPr>
        <w:t>s</w:t>
      </w:r>
      <w:r w:rsidR="00634A2A" w:rsidRPr="00F42DA2">
        <w:rPr>
          <w:rFonts w:ascii="Times New Roman" w:hAnsi="Times New Roman" w:cs="Times New Roman"/>
          <w:szCs w:val="24"/>
        </w:rPr>
        <w:t xml:space="preserve"> </w:t>
      </w:r>
      <w:r w:rsidR="00D55891" w:rsidRPr="00F42DA2">
        <w:rPr>
          <w:rFonts w:ascii="Times New Roman" w:hAnsi="Times New Roman" w:cs="Times New Roman"/>
          <w:szCs w:val="24"/>
        </w:rPr>
        <w:t>to take account of brown, furry or feathery Nature” (137)</w:t>
      </w:r>
      <w:r w:rsidR="008661AA" w:rsidRPr="00F42DA2">
        <w:rPr>
          <w:rFonts w:ascii="Times New Roman" w:hAnsi="Times New Roman" w:cs="Times New Roman"/>
          <w:szCs w:val="24"/>
        </w:rPr>
        <w:t xml:space="preserve">. And Mitford, as pleasant as her village often is, does not shy away from the truth of animal interaction. At one point she off-handedly mentions that she and May have a favorite spot. Mitford enjoys it for the flowers, but May is </w:t>
      </w:r>
      <w:r w:rsidR="008661AA" w:rsidRPr="00F42DA2">
        <w:rPr>
          <w:rFonts w:ascii="Times New Roman" w:hAnsi="Times New Roman" w:cs="Times New Roman"/>
          <w:szCs w:val="24"/>
        </w:rPr>
        <w:lastRenderedPageBreak/>
        <w:t>fond of it because she once caught and killed a hare there. Mitford offhandedly mentions the incident, without expressing any sort of apology or pity. It has simp</w:t>
      </w:r>
      <w:r w:rsidR="00EB35DA">
        <w:rPr>
          <w:rFonts w:ascii="Times New Roman" w:hAnsi="Times New Roman" w:cs="Times New Roman"/>
          <w:szCs w:val="24"/>
        </w:rPr>
        <w:t xml:space="preserve">ly happened, a part of the interactions that occur in the country. </w:t>
      </w:r>
    </w:p>
    <w:p w:rsidR="00BD7A65" w:rsidRPr="00F42DA2" w:rsidRDefault="008661AA" w:rsidP="003F5A13">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Mitford at times came under criticism for being too “vulgar.” An article in The Quarterly Review of one of her earlier volumes of </w:t>
      </w:r>
      <w:r w:rsidRPr="00F42DA2">
        <w:rPr>
          <w:rFonts w:ascii="Times New Roman" w:hAnsi="Times New Roman" w:cs="Times New Roman"/>
          <w:i/>
          <w:szCs w:val="24"/>
        </w:rPr>
        <w:t>Our Village</w:t>
      </w:r>
      <w:r w:rsidRPr="00F42DA2">
        <w:rPr>
          <w:rFonts w:ascii="Times New Roman" w:hAnsi="Times New Roman" w:cs="Times New Roman"/>
          <w:szCs w:val="24"/>
        </w:rPr>
        <w:t xml:space="preserve"> sketches, published in 1825, c</w:t>
      </w:r>
      <w:r w:rsidR="00BC129F" w:rsidRPr="00F42DA2">
        <w:rPr>
          <w:rFonts w:ascii="Times New Roman" w:hAnsi="Times New Roman" w:cs="Times New Roman"/>
          <w:szCs w:val="24"/>
        </w:rPr>
        <w:t xml:space="preserve">omments on her description of greyhounds coursing hares: “The worrying of the poor timid hare should excite any emotion but pleasure in a female breast” (Murray 168). </w:t>
      </w:r>
      <w:r w:rsidR="003F5A13" w:rsidRPr="00F42DA2">
        <w:rPr>
          <w:rFonts w:ascii="Times New Roman" w:hAnsi="Times New Roman" w:cs="Times New Roman"/>
          <w:szCs w:val="24"/>
        </w:rPr>
        <w:t xml:space="preserve">Yet that Mitford does discuss such scenes is, I think, important. Mitford does not deny events that might complicate </w:t>
      </w:r>
      <w:r w:rsidR="00BD7A65" w:rsidRPr="00F42DA2">
        <w:rPr>
          <w:rFonts w:ascii="Times New Roman" w:hAnsi="Times New Roman" w:cs="Times New Roman"/>
          <w:szCs w:val="24"/>
        </w:rPr>
        <w:t>the “goodness” of nature or her depiction of civilized animals. May is still a dog, with a dog’s instincts and desires, something Mitf</w:t>
      </w:r>
      <w:r w:rsidR="00DD70FE">
        <w:rPr>
          <w:rFonts w:ascii="Times New Roman" w:hAnsi="Times New Roman" w:cs="Times New Roman"/>
          <w:szCs w:val="24"/>
        </w:rPr>
        <w:t xml:space="preserve">ord understands and appreciates and which </w:t>
      </w:r>
      <w:r w:rsidR="009A37D9">
        <w:rPr>
          <w:rFonts w:ascii="Times New Roman" w:hAnsi="Times New Roman" w:cs="Times New Roman"/>
          <w:szCs w:val="24"/>
        </w:rPr>
        <w:t xml:space="preserve">nevertheless </w:t>
      </w:r>
      <w:r w:rsidR="00DD70FE">
        <w:rPr>
          <w:rFonts w:ascii="Times New Roman" w:hAnsi="Times New Roman" w:cs="Times New Roman"/>
          <w:szCs w:val="24"/>
        </w:rPr>
        <w:t xml:space="preserve">does not hinder the affective relationship </w:t>
      </w:r>
      <w:r w:rsidR="008E623C">
        <w:rPr>
          <w:rFonts w:ascii="Times New Roman" w:hAnsi="Times New Roman" w:cs="Times New Roman"/>
          <w:szCs w:val="24"/>
        </w:rPr>
        <w:t xml:space="preserve">capable between dogs and people. </w:t>
      </w:r>
    </w:p>
    <w:p w:rsidR="00624585" w:rsidRPr="00F42DA2" w:rsidRDefault="00DD70FE" w:rsidP="00624585">
      <w:pPr>
        <w:spacing w:line="480" w:lineRule="auto"/>
        <w:contextualSpacing/>
        <w:rPr>
          <w:rFonts w:ascii="Times New Roman" w:hAnsi="Times New Roman" w:cs="Times New Roman"/>
          <w:szCs w:val="24"/>
        </w:rPr>
      </w:pPr>
      <w:r>
        <w:rPr>
          <w:rFonts w:ascii="Times New Roman" w:hAnsi="Times New Roman" w:cs="Times New Roman"/>
          <w:szCs w:val="24"/>
        </w:rPr>
        <w:t>Yet even though</w:t>
      </w:r>
      <w:r w:rsidR="00926339">
        <w:rPr>
          <w:rFonts w:ascii="Times New Roman" w:hAnsi="Times New Roman" w:cs="Times New Roman"/>
          <w:szCs w:val="24"/>
        </w:rPr>
        <w:t xml:space="preserve"> Mitford spends no time mourning the hare, she </w:t>
      </w:r>
      <w:r w:rsidR="00A20CF3" w:rsidRPr="00F42DA2">
        <w:rPr>
          <w:rFonts w:ascii="Times New Roman" w:hAnsi="Times New Roman" w:cs="Times New Roman"/>
          <w:szCs w:val="24"/>
        </w:rPr>
        <w:t xml:space="preserve">seems to </w:t>
      </w:r>
      <w:r w:rsidR="00B772BE" w:rsidRPr="00F42DA2">
        <w:rPr>
          <w:rFonts w:ascii="Times New Roman" w:hAnsi="Times New Roman" w:cs="Times New Roman"/>
          <w:szCs w:val="24"/>
        </w:rPr>
        <w:t>appreciate</w:t>
      </w:r>
      <w:r w:rsidR="00A20CF3" w:rsidRPr="00F42DA2">
        <w:rPr>
          <w:rFonts w:ascii="Times New Roman" w:hAnsi="Times New Roman" w:cs="Times New Roman"/>
          <w:szCs w:val="24"/>
        </w:rPr>
        <w:t xml:space="preserve"> </w:t>
      </w:r>
      <w:r w:rsidR="00B772BE" w:rsidRPr="00F42DA2">
        <w:rPr>
          <w:rFonts w:ascii="Times New Roman" w:hAnsi="Times New Roman" w:cs="Times New Roman"/>
          <w:szCs w:val="24"/>
        </w:rPr>
        <w:t>wild creatures as animals apart from human control</w:t>
      </w:r>
      <w:r w:rsidR="00926339">
        <w:rPr>
          <w:rFonts w:ascii="Times New Roman" w:hAnsi="Times New Roman" w:cs="Times New Roman"/>
          <w:szCs w:val="24"/>
        </w:rPr>
        <w:t xml:space="preserve"> and does not dismiss them as feeling creatures simply because they do not live with human beings</w:t>
      </w:r>
      <w:r w:rsidR="00B772BE" w:rsidRPr="00F42DA2">
        <w:rPr>
          <w:rFonts w:ascii="Times New Roman" w:hAnsi="Times New Roman" w:cs="Times New Roman"/>
          <w:szCs w:val="24"/>
        </w:rPr>
        <w:t>. Seeing a kingfisher, Mitford writes, “</w:t>
      </w:r>
      <w:r w:rsidR="00BD7A65" w:rsidRPr="00F42DA2">
        <w:rPr>
          <w:rFonts w:ascii="Times New Roman" w:hAnsi="Times New Roman" w:cs="Times New Roman"/>
          <w:szCs w:val="24"/>
        </w:rPr>
        <w:t xml:space="preserve">It is rarely that one sees the shy beauty so close or so long; and it is pleasant to see him in the grace and beauty of his natural liberty, </w:t>
      </w:r>
      <w:r w:rsidR="00BD7A65" w:rsidRPr="00F42DA2">
        <w:rPr>
          <w:rFonts w:ascii="Times New Roman" w:hAnsi="Times New Roman" w:cs="Times New Roman"/>
          <w:i/>
          <w:szCs w:val="24"/>
        </w:rPr>
        <w:t>the only way to look at a bird</w:t>
      </w:r>
      <w:r w:rsidR="00BD7A65" w:rsidRPr="00F42DA2">
        <w:rPr>
          <w:rFonts w:ascii="Times New Roman" w:hAnsi="Times New Roman" w:cs="Times New Roman"/>
          <w:szCs w:val="24"/>
        </w:rPr>
        <w:t>” (</w:t>
      </w:r>
      <w:r w:rsidR="00B772BE" w:rsidRPr="00F42DA2">
        <w:rPr>
          <w:rFonts w:ascii="Times New Roman" w:hAnsi="Times New Roman" w:cs="Times New Roman"/>
          <w:i/>
          <w:szCs w:val="24"/>
        </w:rPr>
        <w:t xml:space="preserve">OV </w:t>
      </w:r>
      <w:r w:rsidR="00BD7A65" w:rsidRPr="00F42DA2">
        <w:rPr>
          <w:rFonts w:ascii="Times New Roman" w:hAnsi="Times New Roman" w:cs="Times New Roman"/>
          <w:szCs w:val="24"/>
        </w:rPr>
        <w:t>69</w:t>
      </w:r>
      <w:r w:rsidR="00B772BE" w:rsidRPr="00F42DA2">
        <w:rPr>
          <w:rFonts w:ascii="Times New Roman" w:hAnsi="Times New Roman" w:cs="Times New Roman"/>
          <w:szCs w:val="24"/>
        </w:rPr>
        <w:t>; emphasis added</w:t>
      </w:r>
      <w:r w:rsidR="00BD7A65" w:rsidRPr="00F42DA2">
        <w:rPr>
          <w:rFonts w:ascii="Times New Roman" w:hAnsi="Times New Roman" w:cs="Times New Roman"/>
          <w:szCs w:val="24"/>
        </w:rPr>
        <w:t xml:space="preserve">). </w:t>
      </w:r>
      <w:r w:rsidR="00B772BE" w:rsidRPr="00F42DA2">
        <w:rPr>
          <w:rFonts w:ascii="Times New Roman" w:hAnsi="Times New Roman" w:cs="Times New Roman"/>
          <w:szCs w:val="24"/>
        </w:rPr>
        <w:t xml:space="preserve">Later she compares </w:t>
      </w:r>
      <w:r w:rsidR="009267E4" w:rsidRPr="00F42DA2">
        <w:rPr>
          <w:rFonts w:ascii="Times New Roman" w:hAnsi="Times New Roman" w:cs="Times New Roman"/>
          <w:szCs w:val="24"/>
        </w:rPr>
        <w:t>rooks</w:t>
      </w:r>
      <w:r w:rsidR="00B772BE" w:rsidRPr="00F42DA2">
        <w:rPr>
          <w:rFonts w:ascii="Times New Roman" w:hAnsi="Times New Roman" w:cs="Times New Roman"/>
          <w:szCs w:val="24"/>
        </w:rPr>
        <w:t xml:space="preserve"> and domesticated fowl. </w:t>
      </w:r>
      <w:r w:rsidR="009267E4" w:rsidRPr="00F42DA2">
        <w:rPr>
          <w:rFonts w:ascii="Times New Roman" w:hAnsi="Times New Roman" w:cs="Times New Roman"/>
          <w:szCs w:val="24"/>
        </w:rPr>
        <w:t>“There is something very intelligent in the way</w:t>
      </w:r>
      <w:r w:rsidR="00A20CF3" w:rsidRPr="00F42DA2">
        <w:rPr>
          <w:rFonts w:ascii="Times New Roman" w:hAnsi="Times New Roman" w:cs="Times New Roman"/>
          <w:szCs w:val="24"/>
        </w:rPr>
        <w:t xml:space="preserve">s of that black </w:t>
      </w:r>
      <w:r w:rsidR="009267E4" w:rsidRPr="00F42DA2">
        <w:rPr>
          <w:rFonts w:ascii="Times New Roman" w:hAnsi="Times New Roman" w:cs="Times New Roman"/>
          <w:szCs w:val="24"/>
        </w:rPr>
        <w:t>people the rooks, […] a sort of collective and corporate wisdom. Yet geese congregate also; and geese never by any chance look wise</w:t>
      </w:r>
      <w:r w:rsidR="00A50FFF" w:rsidRPr="00F42DA2">
        <w:rPr>
          <w:rFonts w:ascii="Times New Roman" w:hAnsi="Times New Roman" w:cs="Times New Roman"/>
          <w:szCs w:val="24"/>
        </w:rPr>
        <w:t>” (</w:t>
      </w:r>
      <w:r w:rsidR="00A50FFF" w:rsidRPr="00F42DA2">
        <w:rPr>
          <w:rFonts w:ascii="Times New Roman" w:hAnsi="Times New Roman" w:cs="Times New Roman"/>
          <w:i/>
          <w:szCs w:val="24"/>
        </w:rPr>
        <w:t xml:space="preserve">OV </w:t>
      </w:r>
      <w:r w:rsidR="00A50FFF" w:rsidRPr="00F42DA2">
        <w:rPr>
          <w:rFonts w:ascii="Times New Roman" w:hAnsi="Times New Roman" w:cs="Times New Roman"/>
          <w:szCs w:val="24"/>
        </w:rPr>
        <w:t>173). We’ve spoiled the geese</w:t>
      </w:r>
      <w:r w:rsidR="00926339">
        <w:rPr>
          <w:rFonts w:ascii="Times New Roman" w:hAnsi="Times New Roman" w:cs="Times New Roman"/>
          <w:szCs w:val="24"/>
        </w:rPr>
        <w:t xml:space="preserve"> with domestications</w:t>
      </w:r>
      <w:r w:rsidR="00A50FFF" w:rsidRPr="00F42DA2">
        <w:rPr>
          <w:rFonts w:ascii="Times New Roman" w:hAnsi="Times New Roman" w:cs="Times New Roman"/>
          <w:szCs w:val="24"/>
        </w:rPr>
        <w:t xml:space="preserve">, she says, but the “rooks are free commoners of nature, who use the </w:t>
      </w:r>
      <w:r w:rsidR="00624585" w:rsidRPr="00F42DA2">
        <w:rPr>
          <w:rFonts w:ascii="Times New Roman" w:hAnsi="Times New Roman" w:cs="Times New Roman"/>
          <w:szCs w:val="24"/>
        </w:rPr>
        <w:t>h</w:t>
      </w:r>
      <w:r w:rsidR="00A50FFF" w:rsidRPr="00F42DA2">
        <w:rPr>
          <w:rFonts w:ascii="Times New Roman" w:hAnsi="Times New Roman" w:cs="Times New Roman"/>
          <w:szCs w:val="24"/>
        </w:rPr>
        <w:t xml:space="preserve">abitations we provide for them, tenant our groves […] but never dream of becoming our subjects” (173). </w:t>
      </w:r>
      <w:r w:rsidR="00624585" w:rsidRPr="00F42DA2">
        <w:rPr>
          <w:rFonts w:ascii="Times New Roman" w:hAnsi="Times New Roman" w:cs="Times New Roman"/>
          <w:szCs w:val="24"/>
        </w:rPr>
        <w:t>Here</w:t>
      </w:r>
      <w:r w:rsidR="00926339">
        <w:rPr>
          <w:rFonts w:ascii="Times New Roman" w:hAnsi="Times New Roman" w:cs="Times New Roman"/>
          <w:szCs w:val="24"/>
        </w:rPr>
        <w:t xml:space="preserve"> again, and more literally,</w:t>
      </w:r>
      <w:r w:rsidR="00624585" w:rsidRPr="00F42DA2">
        <w:rPr>
          <w:rFonts w:ascii="Times New Roman" w:hAnsi="Times New Roman" w:cs="Times New Roman"/>
          <w:szCs w:val="24"/>
        </w:rPr>
        <w:t xml:space="preserve"> Mitford reflects on the concept of ecotone—the mingling of </w:t>
      </w:r>
      <w:r w:rsidR="00624585" w:rsidRPr="00F42DA2">
        <w:rPr>
          <w:rFonts w:ascii="Times New Roman" w:hAnsi="Times New Roman" w:cs="Times New Roman"/>
          <w:szCs w:val="24"/>
        </w:rPr>
        <w:lastRenderedPageBreak/>
        <w:t>ecosystems</w:t>
      </w:r>
      <w:r w:rsidR="000B265E">
        <w:rPr>
          <w:rFonts w:ascii="Times New Roman" w:hAnsi="Times New Roman" w:cs="Times New Roman"/>
          <w:szCs w:val="24"/>
        </w:rPr>
        <w:t xml:space="preserve"> </w:t>
      </w:r>
      <w:r w:rsidR="00624585" w:rsidRPr="00F42DA2">
        <w:rPr>
          <w:rFonts w:ascii="Times New Roman" w:hAnsi="Times New Roman" w:cs="Times New Roman"/>
          <w:szCs w:val="24"/>
        </w:rPr>
        <w:t>enacted by the crows, free commoners who use the human-sha</w:t>
      </w:r>
      <w:r w:rsidR="003C2FFC">
        <w:rPr>
          <w:rFonts w:ascii="Times New Roman" w:hAnsi="Times New Roman" w:cs="Times New Roman"/>
          <w:szCs w:val="24"/>
        </w:rPr>
        <w:t>ped landscape, are not tame, but are still wise, are still a “people.”</w:t>
      </w:r>
    </w:p>
    <w:p w:rsidR="00BD7A65" w:rsidRPr="00F42DA2" w:rsidRDefault="00624585" w:rsidP="00D41823">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Elsewhere it is Mitford who crosses the boundary into the world of wild animals, participating in the interaction in a special way. She writes, “We used, before we lived in a street, to fix a little board outside the </w:t>
      </w:r>
      <w:proofErr w:type="spellStart"/>
      <w:r w:rsidRPr="00F42DA2">
        <w:rPr>
          <w:rFonts w:ascii="Times New Roman" w:hAnsi="Times New Roman" w:cs="Times New Roman"/>
          <w:szCs w:val="24"/>
        </w:rPr>
        <w:t>parlour</w:t>
      </w:r>
      <w:proofErr w:type="spellEnd"/>
      <w:r w:rsidRPr="00F42DA2">
        <w:rPr>
          <w:rFonts w:ascii="Times New Roman" w:hAnsi="Times New Roman" w:cs="Times New Roman"/>
          <w:szCs w:val="24"/>
        </w:rPr>
        <w:t xml:space="preserve"> window, and cover it with bread crumbs in the hard weather” (</w:t>
      </w:r>
      <w:r w:rsidRPr="00F42DA2">
        <w:rPr>
          <w:rFonts w:ascii="Times New Roman" w:hAnsi="Times New Roman" w:cs="Times New Roman"/>
          <w:i/>
          <w:szCs w:val="24"/>
        </w:rPr>
        <w:t xml:space="preserve">OV </w:t>
      </w:r>
      <w:r w:rsidRPr="00F42DA2">
        <w:rPr>
          <w:rFonts w:ascii="Times New Roman" w:hAnsi="Times New Roman" w:cs="Times New Roman"/>
          <w:szCs w:val="24"/>
        </w:rPr>
        <w:t xml:space="preserve">69). Mitford is describing a crude form of a bird feeder. While a history of the bird feeder is difficult to come by, it seems that the earliest “commercially made” bird feeder wasn’t sold until the mid 1920s (Wilcox et al. 1). </w:t>
      </w:r>
      <w:r w:rsidR="007B7895" w:rsidRPr="00F42DA2">
        <w:rPr>
          <w:rFonts w:ascii="Times New Roman" w:hAnsi="Times New Roman" w:cs="Times New Roman"/>
          <w:szCs w:val="24"/>
        </w:rPr>
        <w:t>It doesn’t seem even to have been an especially common practice before the twentieth century, at least not like the prevalence of bird feeding/bird watching today. Yet here Mitford describes the species</w:t>
      </w:r>
      <w:r w:rsidR="009F547E" w:rsidRPr="00F42DA2">
        <w:rPr>
          <w:rFonts w:ascii="Times New Roman" w:hAnsi="Times New Roman" w:cs="Times New Roman"/>
          <w:szCs w:val="24"/>
        </w:rPr>
        <w:t xml:space="preserve"> of birds that</w:t>
      </w:r>
      <w:r w:rsidR="007B7895" w:rsidRPr="00F42DA2">
        <w:rPr>
          <w:rFonts w:ascii="Times New Roman" w:hAnsi="Times New Roman" w:cs="Times New Roman"/>
          <w:szCs w:val="24"/>
        </w:rPr>
        <w:t xml:space="preserve"> the bread crumbs attracted, and even tells us of one individual bird, a “saucy fellow of a blackbird [… who] used to tap his yellow bil</w:t>
      </w:r>
      <w:r w:rsidR="009460C5" w:rsidRPr="00F42DA2">
        <w:rPr>
          <w:rFonts w:ascii="Times New Roman" w:hAnsi="Times New Roman" w:cs="Times New Roman"/>
          <w:szCs w:val="24"/>
        </w:rPr>
        <w:t>l</w:t>
      </w:r>
      <w:r w:rsidR="007B7895" w:rsidRPr="00F42DA2">
        <w:rPr>
          <w:rFonts w:ascii="Times New Roman" w:hAnsi="Times New Roman" w:cs="Times New Roman"/>
          <w:szCs w:val="24"/>
        </w:rPr>
        <w:t xml:space="preserve"> against </w:t>
      </w:r>
      <w:r w:rsidR="009F547E" w:rsidRPr="00F42DA2">
        <w:rPr>
          <w:rFonts w:ascii="Times New Roman" w:hAnsi="Times New Roman" w:cs="Times New Roman"/>
          <w:szCs w:val="24"/>
        </w:rPr>
        <w:t xml:space="preserve">the </w:t>
      </w:r>
      <w:r w:rsidR="007B7895" w:rsidRPr="00F42DA2">
        <w:rPr>
          <w:rFonts w:ascii="Times New Roman" w:hAnsi="Times New Roman" w:cs="Times New Roman"/>
          <w:szCs w:val="24"/>
        </w:rPr>
        <w:t>window for more. How we loved the fearless confidence of that fine, frank-hearted creature! And surely he loved us. I wonder the practice is not more general” (</w:t>
      </w:r>
      <w:r w:rsidR="007B7895" w:rsidRPr="00F42DA2">
        <w:rPr>
          <w:rFonts w:ascii="Times New Roman" w:hAnsi="Times New Roman" w:cs="Times New Roman"/>
          <w:i/>
          <w:szCs w:val="24"/>
        </w:rPr>
        <w:t xml:space="preserve">OV </w:t>
      </w:r>
      <w:r w:rsidR="007B7895" w:rsidRPr="00F42DA2">
        <w:rPr>
          <w:rFonts w:ascii="Times New Roman" w:hAnsi="Times New Roman" w:cs="Times New Roman"/>
          <w:szCs w:val="24"/>
        </w:rPr>
        <w:t xml:space="preserve">69 &amp; 70). </w:t>
      </w:r>
      <w:r w:rsidR="00FF4E16" w:rsidRPr="00F42DA2">
        <w:rPr>
          <w:rFonts w:ascii="Times New Roman" w:hAnsi="Times New Roman" w:cs="Times New Roman"/>
          <w:szCs w:val="24"/>
        </w:rPr>
        <w:t>Mitford explicitly ascribes a loving relationship between the blackbird and her family.</w:t>
      </w:r>
      <w:r w:rsidR="000F0A59">
        <w:rPr>
          <w:rFonts w:ascii="Times New Roman" w:hAnsi="Times New Roman" w:cs="Times New Roman"/>
          <w:szCs w:val="24"/>
        </w:rPr>
        <w:t xml:space="preserve"> </w:t>
      </w:r>
      <w:r w:rsidR="00D41823" w:rsidRPr="00F42DA2">
        <w:rPr>
          <w:rFonts w:ascii="Times New Roman" w:hAnsi="Times New Roman" w:cs="Times New Roman"/>
          <w:szCs w:val="24"/>
        </w:rPr>
        <w:t xml:space="preserve">Mitford cultivates an awareness of the wild world, drawing our attention to the rooks </w:t>
      </w:r>
      <w:proofErr w:type="gramStart"/>
      <w:r w:rsidR="00D41823" w:rsidRPr="00F42DA2">
        <w:rPr>
          <w:rFonts w:ascii="Times New Roman" w:hAnsi="Times New Roman" w:cs="Times New Roman"/>
          <w:szCs w:val="24"/>
        </w:rPr>
        <w:t>who</w:t>
      </w:r>
      <w:proofErr w:type="gramEnd"/>
      <w:r w:rsidR="00D41823" w:rsidRPr="00F42DA2">
        <w:rPr>
          <w:rFonts w:ascii="Times New Roman" w:hAnsi="Times New Roman" w:cs="Times New Roman"/>
          <w:szCs w:val="24"/>
        </w:rPr>
        <w:t xml:space="preserve"> are present all over Britain, and make use of human’s more artificial constructions. This kind of awareness and participation </w:t>
      </w:r>
      <w:r w:rsidR="005E680C" w:rsidRPr="00F42DA2">
        <w:rPr>
          <w:rFonts w:ascii="Times New Roman" w:hAnsi="Times New Roman" w:cs="Times New Roman"/>
          <w:szCs w:val="24"/>
        </w:rPr>
        <w:t xml:space="preserve">is, Mitford tells us, a way to form </w:t>
      </w:r>
      <w:r w:rsidR="00674C64" w:rsidRPr="00F42DA2">
        <w:rPr>
          <w:rFonts w:ascii="Times New Roman" w:hAnsi="Times New Roman" w:cs="Times New Roman"/>
          <w:szCs w:val="24"/>
        </w:rPr>
        <w:t>relationships with the world around us, to enlarge our affective capacity.</w:t>
      </w:r>
      <w:r w:rsidR="009E1B09" w:rsidRPr="00F42DA2">
        <w:rPr>
          <w:rFonts w:ascii="Times New Roman" w:hAnsi="Times New Roman" w:cs="Times New Roman"/>
          <w:szCs w:val="24"/>
        </w:rPr>
        <w:t xml:space="preserve"> Yet it happened before she lived “in a street.” Such connections may be most easily formed when one is living in a more rural environment</w:t>
      </w:r>
      <w:r w:rsidR="00C517A5" w:rsidRPr="00F42DA2">
        <w:rPr>
          <w:rFonts w:ascii="Times New Roman" w:hAnsi="Times New Roman" w:cs="Times New Roman"/>
          <w:szCs w:val="24"/>
        </w:rPr>
        <w:t xml:space="preserve"> where there is still room for the blackbirds. The rural</w:t>
      </w:r>
      <w:r w:rsidR="000F0A59">
        <w:rPr>
          <w:rFonts w:ascii="Times New Roman" w:hAnsi="Times New Roman" w:cs="Times New Roman"/>
          <w:szCs w:val="24"/>
        </w:rPr>
        <w:t xml:space="preserve">, a place like Three Mile </w:t>
      </w:r>
      <w:proofErr w:type="spellStart"/>
      <w:r w:rsidR="000F0A59">
        <w:rPr>
          <w:rFonts w:ascii="Times New Roman" w:hAnsi="Times New Roman" w:cs="Times New Roman"/>
          <w:szCs w:val="24"/>
        </w:rPr>
        <w:t>Corss</w:t>
      </w:r>
      <w:proofErr w:type="spellEnd"/>
      <w:r w:rsidR="000F0A59">
        <w:rPr>
          <w:rFonts w:ascii="Times New Roman" w:hAnsi="Times New Roman" w:cs="Times New Roman"/>
          <w:szCs w:val="24"/>
        </w:rPr>
        <w:t>,</w:t>
      </w:r>
      <w:r w:rsidR="00C517A5" w:rsidRPr="00F42DA2">
        <w:rPr>
          <w:rFonts w:ascii="Times New Roman" w:hAnsi="Times New Roman" w:cs="Times New Roman"/>
          <w:szCs w:val="24"/>
        </w:rPr>
        <w:t xml:space="preserve"> is the ideal space f</w:t>
      </w:r>
      <w:r w:rsidR="000F0A59">
        <w:rPr>
          <w:rFonts w:ascii="Times New Roman" w:hAnsi="Times New Roman" w:cs="Times New Roman"/>
          <w:szCs w:val="24"/>
        </w:rPr>
        <w:t>or these types of interactions</w:t>
      </w:r>
      <w:r w:rsidR="00395BB1">
        <w:rPr>
          <w:rFonts w:ascii="Times New Roman" w:hAnsi="Times New Roman" w:cs="Times New Roman"/>
          <w:szCs w:val="24"/>
        </w:rPr>
        <w:t>.</w:t>
      </w:r>
    </w:p>
    <w:p w:rsidR="004C3E99" w:rsidRDefault="000B265E" w:rsidP="004C3E99">
      <w:pPr>
        <w:spacing w:line="480" w:lineRule="auto"/>
        <w:contextualSpacing/>
        <w:rPr>
          <w:rFonts w:ascii="Times New Roman" w:hAnsi="Times New Roman" w:cs="Times New Roman"/>
          <w:szCs w:val="24"/>
        </w:rPr>
      </w:pPr>
      <w:r>
        <w:rPr>
          <w:rFonts w:ascii="Times New Roman" w:hAnsi="Times New Roman" w:cs="Times New Roman"/>
          <w:szCs w:val="24"/>
        </w:rPr>
        <w:t xml:space="preserve">Mitford more firmly embeds herself and her fellow villagers into the village landscape by performing </w:t>
      </w:r>
      <w:r w:rsidR="00674C64" w:rsidRPr="00F42DA2">
        <w:rPr>
          <w:rFonts w:ascii="Times New Roman" w:hAnsi="Times New Roman" w:cs="Times New Roman"/>
          <w:szCs w:val="24"/>
        </w:rPr>
        <w:t>a blurr</w:t>
      </w:r>
      <w:r w:rsidR="002079D0">
        <w:rPr>
          <w:rFonts w:ascii="Times New Roman" w:hAnsi="Times New Roman" w:cs="Times New Roman"/>
          <w:szCs w:val="24"/>
        </w:rPr>
        <w:t xml:space="preserve">ing of the animal-human divide. </w:t>
      </w:r>
      <w:r w:rsidR="00674C64" w:rsidRPr="00F42DA2">
        <w:rPr>
          <w:rFonts w:ascii="Times New Roman" w:hAnsi="Times New Roman" w:cs="Times New Roman"/>
          <w:szCs w:val="24"/>
        </w:rPr>
        <w:t xml:space="preserve">This functions in part to justify her </w:t>
      </w:r>
      <w:r w:rsidR="00674C64" w:rsidRPr="00F42DA2">
        <w:rPr>
          <w:rFonts w:ascii="Times New Roman" w:hAnsi="Times New Roman" w:cs="Times New Roman"/>
          <w:szCs w:val="24"/>
        </w:rPr>
        <w:lastRenderedPageBreak/>
        <w:t>descriptions of animal subjectivity</w:t>
      </w:r>
      <w:r w:rsidR="00B5448D">
        <w:rPr>
          <w:rFonts w:ascii="Times New Roman" w:hAnsi="Times New Roman" w:cs="Times New Roman"/>
          <w:szCs w:val="24"/>
        </w:rPr>
        <w:t xml:space="preserve"> by lessening the gap between animals and humans</w:t>
      </w:r>
      <w:r w:rsidR="00674C64" w:rsidRPr="00F42DA2">
        <w:rPr>
          <w:rFonts w:ascii="Times New Roman" w:hAnsi="Times New Roman" w:cs="Times New Roman"/>
          <w:szCs w:val="24"/>
        </w:rPr>
        <w:t xml:space="preserve">. For example, prefacing the anecdote about May finding and “rescuing” the stray dog, Dash, she writes, “Dogs, when they are sure of having their own way, have sometimes ways as odd as those of the </w:t>
      </w:r>
      <w:proofErr w:type="spellStart"/>
      <w:r w:rsidR="00674C64" w:rsidRPr="00872A0F">
        <w:rPr>
          <w:rFonts w:ascii="Times New Roman" w:hAnsi="Times New Roman" w:cs="Times New Roman"/>
          <w:i/>
          <w:szCs w:val="24"/>
        </w:rPr>
        <w:t>unfurred</w:t>
      </w:r>
      <w:proofErr w:type="spellEnd"/>
      <w:r w:rsidR="00674C64" w:rsidRPr="00872A0F">
        <w:rPr>
          <w:rFonts w:ascii="Times New Roman" w:hAnsi="Times New Roman" w:cs="Times New Roman"/>
          <w:i/>
          <w:szCs w:val="24"/>
        </w:rPr>
        <w:t xml:space="preserve">, </w:t>
      </w:r>
      <w:proofErr w:type="spellStart"/>
      <w:r w:rsidR="00674C64" w:rsidRPr="00872A0F">
        <w:rPr>
          <w:rFonts w:ascii="Times New Roman" w:hAnsi="Times New Roman" w:cs="Times New Roman"/>
          <w:i/>
          <w:szCs w:val="24"/>
        </w:rPr>
        <w:t>unfeathered</w:t>
      </w:r>
      <w:proofErr w:type="spellEnd"/>
      <w:r w:rsidR="00674C64" w:rsidRPr="00872A0F">
        <w:rPr>
          <w:rFonts w:ascii="Times New Roman" w:hAnsi="Times New Roman" w:cs="Times New Roman"/>
          <w:i/>
          <w:szCs w:val="24"/>
        </w:rPr>
        <w:t xml:space="preserve"> animals</w:t>
      </w:r>
      <w:r w:rsidR="00674C64" w:rsidRPr="00F42DA2">
        <w:rPr>
          <w:rFonts w:ascii="Times New Roman" w:hAnsi="Times New Roman" w:cs="Times New Roman"/>
          <w:szCs w:val="24"/>
        </w:rPr>
        <w:t>, who walk on two legs, and are called rational” (</w:t>
      </w:r>
      <w:r w:rsidR="00767B58" w:rsidRPr="00F42DA2">
        <w:rPr>
          <w:rFonts w:ascii="Times New Roman" w:hAnsi="Times New Roman" w:cs="Times New Roman"/>
          <w:i/>
          <w:szCs w:val="24"/>
        </w:rPr>
        <w:t xml:space="preserve">OV </w:t>
      </w:r>
      <w:r w:rsidR="00674C64" w:rsidRPr="00F42DA2">
        <w:rPr>
          <w:rFonts w:ascii="Times New Roman" w:hAnsi="Times New Roman" w:cs="Times New Roman"/>
          <w:szCs w:val="24"/>
        </w:rPr>
        <w:t>149</w:t>
      </w:r>
      <w:r w:rsidR="00872A0F">
        <w:rPr>
          <w:rFonts w:ascii="Times New Roman" w:hAnsi="Times New Roman" w:cs="Times New Roman"/>
          <w:szCs w:val="24"/>
        </w:rPr>
        <w:t>; emphasis added</w:t>
      </w:r>
      <w:r w:rsidR="00674C64" w:rsidRPr="00F42DA2">
        <w:rPr>
          <w:rFonts w:ascii="Times New Roman" w:hAnsi="Times New Roman" w:cs="Times New Roman"/>
          <w:szCs w:val="24"/>
        </w:rPr>
        <w:t xml:space="preserve">). </w:t>
      </w:r>
      <w:r w:rsidR="006C7E56" w:rsidRPr="00F42DA2">
        <w:rPr>
          <w:rFonts w:ascii="Times New Roman" w:hAnsi="Times New Roman" w:cs="Times New Roman"/>
          <w:szCs w:val="24"/>
        </w:rPr>
        <w:t>By describing humans as “</w:t>
      </w:r>
      <w:proofErr w:type="spellStart"/>
      <w:r w:rsidR="006C7E56" w:rsidRPr="00F42DA2">
        <w:rPr>
          <w:rFonts w:ascii="Times New Roman" w:hAnsi="Times New Roman" w:cs="Times New Roman"/>
          <w:szCs w:val="24"/>
        </w:rPr>
        <w:t>unfurred</w:t>
      </w:r>
      <w:proofErr w:type="spellEnd"/>
      <w:r w:rsidR="006C7E56" w:rsidRPr="00F42DA2">
        <w:rPr>
          <w:rFonts w:ascii="Times New Roman" w:hAnsi="Times New Roman" w:cs="Times New Roman"/>
          <w:szCs w:val="24"/>
        </w:rPr>
        <w:t xml:space="preserve">, </w:t>
      </w:r>
      <w:proofErr w:type="spellStart"/>
      <w:r w:rsidR="006C7E56" w:rsidRPr="00F42DA2">
        <w:rPr>
          <w:rFonts w:ascii="Times New Roman" w:hAnsi="Times New Roman" w:cs="Times New Roman"/>
          <w:szCs w:val="24"/>
        </w:rPr>
        <w:t>unfeathered</w:t>
      </w:r>
      <w:proofErr w:type="spellEnd"/>
      <w:r w:rsidR="006C7E56" w:rsidRPr="00F42DA2">
        <w:rPr>
          <w:rFonts w:ascii="Times New Roman" w:hAnsi="Times New Roman" w:cs="Times New Roman"/>
          <w:szCs w:val="24"/>
        </w:rPr>
        <w:t xml:space="preserve"> animals,” she enhances her comparison and dogs and people</w:t>
      </w:r>
      <w:r w:rsidR="00C148D7">
        <w:rPr>
          <w:rFonts w:ascii="Times New Roman" w:hAnsi="Times New Roman" w:cs="Times New Roman"/>
          <w:szCs w:val="24"/>
        </w:rPr>
        <w:t>, lessening the divide to be bridged</w:t>
      </w:r>
      <w:r w:rsidR="006C7E56" w:rsidRPr="00F42DA2">
        <w:rPr>
          <w:rFonts w:ascii="Times New Roman" w:hAnsi="Times New Roman" w:cs="Times New Roman"/>
          <w:szCs w:val="24"/>
        </w:rPr>
        <w:t xml:space="preserve">. Yet elsewhere it seems that there is no “ulterior motive,” </w:t>
      </w:r>
      <w:r w:rsidR="007C514E">
        <w:rPr>
          <w:rFonts w:ascii="Times New Roman" w:hAnsi="Times New Roman" w:cs="Times New Roman"/>
          <w:szCs w:val="24"/>
        </w:rPr>
        <w:t>no immediate gap to be bridged,</w:t>
      </w:r>
      <w:r w:rsidR="006C7E56" w:rsidRPr="00F42DA2">
        <w:rPr>
          <w:rFonts w:ascii="Times New Roman" w:hAnsi="Times New Roman" w:cs="Times New Roman"/>
          <w:szCs w:val="24"/>
        </w:rPr>
        <w:t xml:space="preserve"> as when she describes a solitary, bird-loving old lady’s distrust of “</w:t>
      </w:r>
      <w:proofErr w:type="spellStart"/>
      <w:r w:rsidR="006C7E56" w:rsidRPr="00F42DA2">
        <w:rPr>
          <w:rFonts w:ascii="Times New Roman" w:hAnsi="Times New Roman" w:cs="Times New Roman"/>
          <w:szCs w:val="24"/>
        </w:rPr>
        <w:t>unfeathered</w:t>
      </w:r>
      <w:proofErr w:type="spellEnd"/>
      <w:r w:rsidR="006C7E56" w:rsidRPr="00F42DA2">
        <w:rPr>
          <w:rFonts w:ascii="Times New Roman" w:hAnsi="Times New Roman" w:cs="Times New Roman"/>
          <w:szCs w:val="24"/>
        </w:rPr>
        <w:t xml:space="preserve"> bipeds who wear doublet and hose” (</w:t>
      </w:r>
      <w:r w:rsidR="00767B58" w:rsidRPr="00F42DA2">
        <w:rPr>
          <w:rFonts w:ascii="Times New Roman" w:hAnsi="Times New Roman" w:cs="Times New Roman"/>
          <w:i/>
          <w:szCs w:val="24"/>
        </w:rPr>
        <w:t xml:space="preserve">OV </w:t>
      </w:r>
      <w:r w:rsidR="006C7E56" w:rsidRPr="00F42DA2">
        <w:rPr>
          <w:rFonts w:ascii="Times New Roman" w:hAnsi="Times New Roman" w:cs="Times New Roman"/>
          <w:szCs w:val="24"/>
        </w:rPr>
        <w:t xml:space="preserve">92). </w:t>
      </w:r>
      <w:r w:rsidR="00767B58" w:rsidRPr="00F42DA2">
        <w:rPr>
          <w:rFonts w:ascii="Times New Roman" w:hAnsi="Times New Roman" w:cs="Times New Roman"/>
          <w:szCs w:val="24"/>
        </w:rPr>
        <w:t>Similarly, she describes footmen as a “species,” saying, “</w:t>
      </w:r>
      <w:proofErr w:type="gramStart"/>
      <w:r w:rsidR="00767B58" w:rsidRPr="00F42DA2">
        <w:rPr>
          <w:rFonts w:ascii="Times New Roman" w:hAnsi="Times New Roman" w:cs="Times New Roman"/>
          <w:szCs w:val="24"/>
        </w:rPr>
        <w:t>half</w:t>
      </w:r>
      <w:proofErr w:type="gramEnd"/>
      <w:r w:rsidR="00767B58" w:rsidRPr="00F42DA2">
        <w:rPr>
          <w:rFonts w:ascii="Times New Roman" w:hAnsi="Times New Roman" w:cs="Times New Roman"/>
          <w:szCs w:val="24"/>
        </w:rPr>
        <w:t xml:space="preserve"> the handsome spaniels in </w:t>
      </w:r>
      <w:r w:rsidR="00FB0328">
        <w:rPr>
          <w:rFonts w:ascii="Times New Roman" w:hAnsi="Times New Roman" w:cs="Times New Roman"/>
          <w:szCs w:val="24"/>
        </w:rPr>
        <w:t>England</w:t>
      </w:r>
      <w:r w:rsidR="00767B58" w:rsidRPr="00F42DA2">
        <w:rPr>
          <w:rFonts w:ascii="Times New Roman" w:hAnsi="Times New Roman" w:cs="Times New Roman"/>
          <w:szCs w:val="24"/>
        </w:rPr>
        <w:t xml:space="preserve"> are called Dash, just as half the tall footmen are called Thomas. The name belongs to the species” (</w:t>
      </w:r>
      <w:r w:rsidR="00767B58" w:rsidRPr="00F42DA2">
        <w:rPr>
          <w:rFonts w:ascii="Times New Roman" w:hAnsi="Times New Roman" w:cs="Times New Roman"/>
          <w:i/>
          <w:szCs w:val="24"/>
        </w:rPr>
        <w:t xml:space="preserve">OV </w:t>
      </w:r>
      <w:r w:rsidR="00210E97">
        <w:rPr>
          <w:rFonts w:ascii="Times New Roman" w:hAnsi="Times New Roman" w:cs="Times New Roman"/>
          <w:szCs w:val="24"/>
        </w:rPr>
        <w:t>156).</w:t>
      </w:r>
    </w:p>
    <w:p w:rsidR="00DB1837" w:rsidRPr="00F42DA2" w:rsidRDefault="006220CE" w:rsidP="00210E97">
      <w:pPr>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Morrison </w:t>
      </w:r>
      <w:r w:rsidR="00112284">
        <w:rPr>
          <w:rFonts w:ascii="Times New Roman" w:hAnsi="Times New Roman" w:cs="Times New Roman"/>
          <w:szCs w:val="24"/>
        </w:rPr>
        <w:t xml:space="preserve">says that </w:t>
      </w:r>
      <w:r w:rsidRPr="00F42DA2">
        <w:rPr>
          <w:rFonts w:ascii="Times New Roman" w:hAnsi="Times New Roman" w:cs="Times New Roman"/>
          <w:szCs w:val="24"/>
        </w:rPr>
        <w:t>“</w:t>
      </w:r>
      <w:r w:rsidR="00B01C1C" w:rsidRPr="00F42DA2">
        <w:rPr>
          <w:rFonts w:ascii="Times New Roman" w:hAnsi="Times New Roman" w:cs="Times New Roman"/>
          <w:szCs w:val="24"/>
        </w:rPr>
        <w:t>foregrounding</w:t>
      </w:r>
      <w:r w:rsidRPr="00F42DA2">
        <w:rPr>
          <w:rFonts w:ascii="Times New Roman" w:hAnsi="Times New Roman" w:cs="Times New Roman"/>
          <w:szCs w:val="24"/>
        </w:rPr>
        <w:t xml:space="preserve"> </w:t>
      </w:r>
      <w:r w:rsidR="00B01C1C" w:rsidRPr="00F42DA2">
        <w:rPr>
          <w:rFonts w:ascii="Times New Roman" w:hAnsi="Times New Roman" w:cs="Times New Roman"/>
          <w:szCs w:val="24"/>
        </w:rPr>
        <w:t>similarities between human and nonhuman animals undermines the primacy</w:t>
      </w:r>
      <w:r w:rsidRPr="00F42DA2">
        <w:rPr>
          <w:rFonts w:ascii="Times New Roman" w:hAnsi="Times New Roman" w:cs="Times New Roman"/>
          <w:szCs w:val="24"/>
        </w:rPr>
        <w:t xml:space="preserve"> </w:t>
      </w:r>
      <w:r w:rsidR="00B01C1C" w:rsidRPr="00F42DA2">
        <w:rPr>
          <w:rFonts w:ascii="Times New Roman" w:hAnsi="Times New Roman" w:cs="Times New Roman"/>
          <w:szCs w:val="24"/>
        </w:rPr>
        <w:t>accorded to the former and suggests t</w:t>
      </w:r>
      <w:r w:rsidRPr="00F42DA2">
        <w:rPr>
          <w:rFonts w:ascii="Times New Roman" w:hAnsi="Times New Roman" w:cs="Times New Roman"/>
          <w:szCs w:val="24"/>
        </w:rPr>
        <w:t>hat the latter can, by embody</w:t>
      </w:r>
      <w:r w:rsidR="00B01C1C" w:rsidRPr="00F42DA2">
        <w:rPr>
          <w:rFonts w:ascii="Times New Roman" w:hAnsi="Times New Roman" w:cs="Times New Roman"/>
          <w:szCs w:val="24"/>
        </w:rPr>
        <w:t>ing idealized qualities and characteristics, be more human th</w:t>
      </w:r>
      <w:r w:rsidRPr="00F42DA2">
        <w:rPr>
          <w:rFonts w:ascii="Times New Roman" w:hAnsi="Times New Roman" w:cs="Times New Roman"/>
          <w:szCs w:val="24"/>
        </w:rPr>
        <w:t>a</w:t>
      </w:r>
      <w:r w:rsidR="00B01C1C" w:rsidRPr="00F42DA2">
        <w:rPr>
          <w:rFonts w:ascii="Times New Roman" w:hAnsi="Times New Roman" w:cs="Times New Roman"/>
          <w:szCs w:val="24"/>
        </w:rPr>
        <w:t>n humans</w:t>
      </w:r>
      <w:r w:rsidR="004C3E99">
        <w:rPr>
          <w:rFonts w:ascii="Times New Roman" w:hAnsi="Times New Roman" w:cs="Times New Roman"/>
          <w:szCs w:val="24"/>
        </w:rPr>
        <w:t xml:space="preserve"> t</w:t>
      </w:r>
      <w:r w:rsidRPr="00F42DA2">
        <w:rPr>
          <w:rFonts w:ascii="Times New Roman" w:hAnsi="Times New Roman" w:cs="Times New Roman"/>
          <w:szCs w:val="24"/>
        </w:rPr>
        <w:t xml:space="preserve">hemselves” (104, 105). They also “question the delimited and supposedly self-evident category of human,” (Morrison 105), perhaps asking humans to earn their humanity through their compassion to all, through their ability to form relationships with the non-human. Morrison is writing </w:t>
      </w:r>
      <w:r w:rsidR="004C3E99">
        <w:rPr>
          <w:rFonts w:ascii="Times New Roman" w:hAnsi="Times New Roman" w:cs="Times New Roman"/>
          <w:szCs w:val="24"/>
        </w:rPr>
        <w:t>about</w:t>
      </w:r>
      <w:r w:rsidRPr="00F42DA2">
        <w:rPr>
          <w:rFonts w:ascii="Times New Roman" w:hAnsi="Times New Roman" w:cs="Times New Roman"/>
          <w:szCs w:val="24"/>
        </w:rPr>
        <w:t xml:space="preserve"> Barre</w:t>
      </w:r>
      <w:r w:rsidR="002E14ED">
        <w:rPr>
          <w:rFonts w:ascii="Times New Roman" w:hAnsi="Times New Roman" w:cs="Times New Roman"/>
          <w:szCs w:val="24"/>
        </w:rPr>
        <w:t>t</w:t>
      </w:r>
      <w:r w:rsidRPr="00F42DA2">
        <w:rPr>
          <w:rFonts w:ascii="Times New Roman" w:hAnsi="Times New Roman" w:cs="Times New Roman"/>
          <w:szCs w:val="24"/>
        </w:rPr>
        <w:t>t’s poems dedicated to Flush when she writes that they “stress snot just the similarity but also difference before finally gesturing toward relati</w:t>
      </w:r>
      <w:r w:rsidR="002E14ED">
        <w:rPr>
          <w:rFonts w:ascii="Times New Roman" w:hAnsi="Times New Roman" w:cs="Times New Roman"/>
          <w:szCs w:val="24"/>
        </w:rPr>
        <w:t xml:space="preserve">onality and reciprocity” (105). </w:t>
      </w:r>
      <w:r w:rsidRPr="00F42DA2">
        <w:rPr>
          <w:rFonts w:ascii="Times New Roman" w:hAnsi="Times New Roman" w:cs="Times New Roman"/>
          <w:szCs w:val="24"/>
        </w:rPr>
        <w:t xml:space="preserve">I think we could say the same for Mitford’s observations. </w:t>
      </w:r>
      <w:r w:rsidR="00210E97" w:rsidRPr="00F42DA2">
        <w:rPr>
          <w:rFonts w:ascii="Times New Roman" w:hAnsi="Times New Roman" w:cs="Times New Roman"/>
          <w:szCs w:val="24"/>
        </w:rPr>
        <w:t xml:space="preserve">In drawing our attention to the </w:t>
      </w:r>
      <w:proofErr w:type="spellStart"/>
      <w:r w:rsidR="00210E97" w:rsidRPr="00F42DA2">
        <w:rPr>
          <w:rFonts w:ascii="Times New Roman" w:hAnsi="Times New Roman" w:cs="Times New Roman"/>
          <w:szCs w:val="24"/>
        </w:rPr>
        <w:t>animality</w:t>
      </w:r>
      <w:proofErr w:type="spellEnd"/>
      <w:r w:rsidR="00210E97" w:rsidRPr="00F42DA2">
        <w:rPr>
          <w:rFonts w:ascii="Times New Roman" w:hAnsi="Times New Roman" w:cs="Times New Roman"/>
          <w:szCs w:val="24"/>
        </w:rPr>
        <w:t xml:space="preserve"> of the human species</w:t>
      </w:r>
      <w:r w:rsidR="00210E97">
        <w:rPr>
          <w:rFonts w:ascii="Times New Roman" w:hAnsi="Times New Roman" w:cs="Times New Roman"/>
          <w:szCs w:val="24"/>
        </w:rPr>
        <w:t xml:space="preserve"> as naked </w:t>
      </w:r>
      <w:r w:rsidR="00210E97" w:rsidRPr="00F42DA2">
        <w:rPr>
          <w:rFonts w:ascii="Times New Roman" w:hAnsi="Times New Roman" w:cs="Times New Roman"/>
          <w:szCs w:val="24"/>
        </w:rPr>
        <w:t xml:space="preserve">bipeds, </w:t>
      </w:r>
      <w:r w:rsidR="00210E97">
        <w:rPr>
          <w:rFonts w:ascii="Times New Roman" w:hAnsi="Times New Roman" w:cs="Times New Roman"/>
          <w:szCs w:val="24"/>
        </w:rPr>
        <w:t>as well as the categorizing professions as akin to species</w:t>
      </w:r>
      <w:r w:rsidR="00210E97" w:rsidRPr="00F42DA2">
        <w:rPr>
          <w:rFonts w:ascii="Times New Roman" w:hAnsi="Times New Roman" w:cs="Times New Roman"/>
          <w:szCs w:val="24"/>
        </w:rPr>
        <w:t xml:space="preserve">, Mitford brings animals and humans closer together, both justifying her relationships with and depictions of dogs and blackbirds, as well as exhibiting a kind of subjectivity that is more attune to the possible </w:t>
      </w:r>
      <w:r w:rsidR="00210E97" w:rsidRPr="00F42DA2">
        <w:rPr>
          <w:rFonts w:ascii="Times New Roman" w:hAnsi="Times New Roman" w:cs="Times New Roman"/>
          <w:szCs w:val="24"/>
        </w:rPr>
        <w:lastRenderedPageBreak/>
        <w:t>relationships available in a village like Mitford’s.</w:t>
      </w:r>
      <w:r w:rsidR="00210E97">
        <w:rPr>
          <w:rFonts w:ascii="Times New Roman" w:hAnsi="Times New Roman" w:cs="Times New Roman"/>
          <w:szCs w:val="24"/>
        </w:rPr>
        <w:t xml:space="preserve"> Her exploration of the similarities and differences between humans and animals enables her to form the relationships with </w:t>
      </w:r>
      <w:proofErr w:type="gramStart"/>
      <w:r w:rsidR="00210E97">
        <w:rPr>
          <w:rFonts w:ascii="Times New Roman" w:hAnsi="Times New Roman" w:cs="Times New Roman"/>
          <w:szCs w:val="24"/>
        </w:rPr>
        <w:t>animals,</w:t>
      </w:r>
      <w:proofErr w:type="gramEnd"/>
      <w:r w:rsidR="00210E97">
        <w:rPr>
          <w:rFonts w:ascii="Times New Roman" w:hAnsi="Times New Roman" w:cs="Times New Roman"/>
          <w:szCs w:val="24"/>
        </w:rPr>
        <w:t xml:space="preserve"> much like her familiarity with her fellow villagers enables her to describe them so intimately.</w:t>
      </w:r>
      <w:r w:rsidR="005C3175">
        <w:rPr>
          <w:rFonts w:ascii="Times New Roman" w:hAnsi="Times New Roman" w:cs="Times New Roman"/>
          <w:szCs w:val="24"/>
        </w:rPr>
        <w:t xml:space="preserve"> Finally, she </w:t>
      </w:r>
      <w:r w:rsidR="002D79BF">
        <w:rPr>
          <w:rFonts w:ascii="Times New Roman" w:hAnsi="Times New Roman" w:cs="Times New Roman"/>
          <w:szCs w:val="24"/>
        </w:rPr>
        <w:t xml:space="preserve">invites </w:t>
      </w:r>
      <w:r w:rsidR="000C1455" w:rsidRPr="00F42DA2">
        <w:rPr>
          <w:rFonts w:ascii="Times New Roman" w:hAnsi="Times New Roman" w:cs="Times New Roman"/>
          <w:szCs w:val="24"/>
        </w:rPr>
        <w:t>us</w:t>
      </w:r>
      <w:r w:rsidR="00BA5FD1">
        <w:rPr>
          <w:rFonts w:ascii="Times New Roman" w:hAnsi="Times New Roman" w:cs="Times New Roman"/>
          <w:szCs w:val="24"/>
        </w:rPr>
        <w:t xml:space="preserve"> to see the same possibilities, telling us to “look,”</w:t>
      </w:r>
      <w:r w:rsidR="007B3A60">
        <w:rPr>
          <w:rFonts w:ascii="Times New Roman" w:hAnsi="Times New Roman" w:cs="Times New Roman"/>
          <w:szCs w:val="24"/>
        </w:rPr>
        <w:t xml:space="preserve"> to “see” as she does, to cultivate the same capacity for relationships wherever we are.</w:t>
      </w:r>
    </w:p>
    <w:p w:rsidR="000C1455" w:rsidRPr="00F42DA2" w:rsidRDefault="00CD422F" w:rsidP="00126192">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b/>
          <w:szCs w:val="24"/>
        </w:rPr>
        <w:t>Flowers as an Aspect of the Social Network</w:t>
      </w:r>
    </w:p>
    <w:p w:rsidR="00CD422F" w:rsidRPr="00F42DA2" w:rsidRDefault="00CD422F" w:rsidP="00126192">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Much like the dog </w:t>
      </w:r>
      <w:proofErr w:type="gramStart"/>
      <w:r w:rsidRPr="00F42DA2">
        <w:rPr>
          <w:rFonts w:ascii="Times New Roman" w:hAnsi="Times New Roman" w:cs="Times New Roman"/>
          <w:szCs w:val="24"/>
        </w:rPr>
        <w:t>Flush</w:t>
      </w:r>
      <w:proofErr w:type="gramEnd"/>
      <w:r w:rsidRPr="00F42DA2">
        <w:rPr>
          <w:rFonts w:ascii="Times New Roman" w:hAnsi="Times New Roman" w:cs="Times New Roman"/>
          <w:szCs w:val="24"/>
        </w:rPr>
        <w:t xml:space="preserve">, flowers also played a prominent part in the relationship of Elizabeth </w:t>
      </w:r>
      <w:proofErr w:type="spellStart"/>
      <w:r w:rsidRPr="00F42DA2">
        <w:rPr>
          <w:rFonts w:ascii="Times New Roman" w:hAnsi="Times New Roman" w:cs="Times New Roman"/>
          <w:szCs w:val="24"/>
        </w:rPr>
        <w:t>Barret</w:t>
      </w:r>
      <w:proofErr w:type="spellEnd"/>
      <w:r w:rsidRPr="00F42DA2">
        <w:rPr>
          <w:rFonts w:ascii="Times New Roman" w:hAnsi="Times New Roman" w:cs="Times New Roman"/>
          <w:szCs w:val="24"/>
        </w:rPr>
        <w:t xml:space="preserve"> and Mary Russell Mitford. </w:t>
      </w:r>
      <w:r w:rsidR="009E1B09" w:rsidRPr="00F42DA2">
        <w:rPr>
          <w:rFonts w:ascii="Times New Roman" w:hAnsi="Times New Roman" w:cs="Times New Roman"/>
          <w:szCs w:val="24"/>
        </w:rPr>
        <w:t xml:space="preserve">After </w:t>
      </w:r>
      <w:proofErr w:type="spellStart"/>
      <w:r w:rsidR="009E1B09" w:rsidRPr="00F42DA2">
        <w:rPr>
          <w:rFonts w:ascii="Times New Roman" w:hAnsi="Times New Roman" w:cs="Times New Roman"/>
          <w:szCs w:val="24"/>
        </w:rPr>
        <w:t>Barret’s</w:t>
      </w:r>
      <w:proofErr w:type="spellEnd"/>
      <w:r w:rsidR="009E1B09" w:rsidRPr="00F42DA2">
        <w:rPr>
          <w:rFonts w:ascii="Times New Roman" w:hAnsi="Times New Roman" w:cs="Times New Roman"/>
          <w:szCs w:val="24"/>
        </w:rPr>
        <w:t xml:space="preserve"> brother died, she spent a period of time in secluded mourning. </w:t>
      </w:r>
      <w:r w:rsidRPr="00F42DA2">
        <w:rPr>
          <w:rFonts w:ascii="Times New Roman" w:hAnsi="Times New Roman" w:cs="Times New Roman"/>
          <w:szCs w:val="24"/>
        </w:rPr>
        <w:t>Morrison describes how Barrett refused all flowers but those from Mitford, not because Mitford’s gift is prettier than any other, but because of they c</w:t>
      </w:r>
      <w:r w:rsidR="009E1B09" w:rsidRPr="00F42DA2">
        <w:rPr>
          <w:rFonts w:ascii="Times New Roman" w:hAnsi="Times New Roman" w:cs="Times New Roman"/>
          <w:szCs w:val="24"/>
        </w:rPr>
        <w:t>a</w:t>
      </w:r>
      <w:r w:rsidRPr="00F42DA2">
        <w:rPr>
          <w:rFonts w:ascii="Times New Roman" w:hAnsi="Times New Roman" w:cs="Times New Roman"/>
          <w:szCs w:val="24"/>
        </w:rPr>
        <w:t xml:space="preserve">me from Mitford. Morrison quotes Barrett as writing, “’I have looked at them [the flowers] and see you in them’ […] </w:t>
      </w:r>
      <w:proofErr w:type="gramStart"/>
      <w:r w:rsidRPr="00F42DA2">
        <w:rPr>
          <w:rFonts w:ascii="Times New Roman" w:hAnsi="Times New Roman" w:cs="Times New Roman"/>
          <w:szCs w:val="24"/>
        </w:rPr>
        <w:t>The</w:t>
      </w:r>
      <w:proofErr w:type="gramEnd"/>
      <w:r w:rsidRPr="00F42DA2">
        <w:rPr>
          <w:rFonts w:ascii="Times New Roman" w:hAnsi="Times New Roman" w:cs="Times New Roman"/>
          <w:szCs w:val="24"/>
        </w:rPr>
        <w:t xml:space="preserve"> flowers serve here as metonyms for Mitford herself Barrett declares </w:t>
      </w:r>
      <w:r w:rsidR="00FA08F9" w:rsidRPr="00F42DA2">
        <w:rPr>
          <w:rFonts w:ascii="Times New Roman" w:hAnsi="Times New Roman" w:cs="Times New Roman"/>
          <w:szCs w:val="24"/>
        </w:rPr>
        <w:t>‘[</w:t>
      </w:r>
      <w:r w:rsidRPr="00F42DA2">
        <w:rPr>
          <w:rFonts w:ascii="Times New Roman" w:hAnsi="Times New Roman" w:cs="Times New Roman"/>
          <w:szCs w:val="24"/>
        </w:rPr>
        <w:t xml:space="preserve">…] I denied nature, but could not deny </w:t>
      </w:r>
      <w:r w:rsidRPr="00F42DA2">
        <w:rPr>
          <w:rFonts w:ascii="Times New Roman" w:hAnsi="Times New Roman" w:cs="Times New Roman"/>
          <w:i/>
          <w:szCs w:val="24"/>
        </w:rPr>
        <w:t>you</w:t>
      </w:r>
      <w:r w:rsidR="00FA08F9" w:rsidRPr="00F42DA2">
        <w:rPr>
          <w:rFonts w:ascii="Times New Roman" w:hAnsi="Times New Roman" w:cs="Times New Roman"/>
          <w:i/>
          <w:szCs w:val="24"/>
        </w:rPr>
        <w:t>!’</w:t>
      </w:r>
      <w:r w:rsidRPr="00F42DA2">
        <w:rPr>
          <w:rFonts w:ascii="Times New Roman" w:hAnsi="Times New Roman" w:cs="Times New Roman"/>
          <w:szCs w:val="24"/>
        </w:rPr>
        <w:t>” (96 &amp; 97)</w:t>
      </w:r>
    </w:p>
    <w:p w:rsidR="00235ADA" w:rsidRPr="00F42DA2" w:rsidRDefault="009F606A" w:rsidP="00126192">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Considering the role flowers played in Mitford’s persona</w:t>
      </w:r>
      <w:r w:rsidR="00921F00">
        <w:rPr>
          <w:rFonts w:ascii="Times New Roman" w:hAnsi="Times New Roman" w:cs="Times New Roman"/>
          <w:szCs w:val="24"/>
        </w:rPr>
        <w:t>l</w:t>
      </w:r>
      <w:r>
        <w:rPr>
          <w:rFonts w:ascii="Times New Roman" w:hAnsi="Times New Roman" w:cs="Times New Roman"/>
          <w:szCs w:val="24"/>
        </w:rPr>
        <w:t xml:space="preserve"> relationships, it is not surprising</w:t>
      </w:r>
      <w:r w:rsidR="009E1B09" w:rsidRPr="00F42DA2">
        <w:rPr>
          <w:rFonts w:ascii="Times New Roman" w:hAnsi="Times New Roman" w:cs="Times New Roman"/>
          <w:szCs w:val="24"/>
        </w:rPr>
        <w:t xml:space="preserve"> that many of Mitford’s most significant or vivid social interactions in her sketches involve going hunting for flowers</w:t>
      </w:r>
      <w:r w:rsidR="00B42EF0" w:rsidRPr="00F42DA2">
        <w:rPr>
          <w:rFonts w:ascii="Times New Roman" w:hAnsi="Times New Roman" w:cs="Times New Roman"/>
          <w:szCs w:val="24"/>
        </w:rPr>
        <w:t xml:space="preserve">. </w:t>
      </w:r>
      <w:r w:rsidR="00074AB7" w:rsidRPr="00F42DA2">
        <w:rPr>
          <w:rFonts w:ascii="Times New Roman" w:hAnsi="Times New Roman" w:cs="Times New Roman"/>
          <w:szCs w:val="24"/>
        </w:rPr>
        <w:t>In “The Wood,” Mitford leads her friend Ellen G. out to find wood-sorrel. “She never saw that most elegant plant,” Mitford says (</w:t>
      </w:r>
      <w:r w:rsidR="00074AB7" w:rsidRPr="00F42DA2">
        <w:rPr>
          <w:rFonts w:ascii="Times New Roman" w:hAnsi="Times New Roman" w:cs="Times New Roman"/>
          <w:i/>
          <w:szCs w:val="24"/>
        </w:rPr>
        <w:t xml:space="preserve">OV </w:t>
      </w:r>
      <w:r w:rsidR="00074AB7" w:rsidRPr="00F42DA2">
        <w:rPr>
          <w:rFonts w:ascii="Times New Roman" w:hAnsi="Times New Roman" w:cs="Times New Roman"/>
          <w:szCs w:val="24"/>
        </w:rPr>
        <w:t>98). Ellen plans to draw the plant, and Mitford says “that the introduction will be a mutual benefit; Ellen will gain a subject […] and the pretty weed will live […] duration is the only charm which it wants, and that Ellen will give it” (98).</w:t>
      </w:r>
      <w:r w:rsidR="00F348E6" w:rsidRPr="00F42DA2">
        <w:rPr>
          <w:rFonts w:ascii="Times New Roman" w:hAnsi="Times New Roman" w:cs="Times New Roman"/>
          <w:szCs w:val="24"/>
        </w:rPr>
        <w:t xml:space="preserve"> Although the wood sorrel does not have the agency or the subjectivity Mitford sees in animals, there is still a social element to the way Mitford describes the outing. Mitford is, of course, the guide, the one who knows what to look for, the one already acquainted, </w:t>
      </w:r>
      <w:r w:rsidR="00F348E6" w:rsidRPr="00F42DA2">
        <w:rPr>
          <w:rFonts w:ascii="Times New Roman" w:hAnsi="Times New Roman" w:cs="Times New Roman"/>
          <w:szCs w:val="24"/>
        </w:rPr>
        <w:lastRenderedPageBreak/>
        <w:t>you could say, with the plant. Mitford even describes it as a social introduction</w:t>
      </w:r>
      <w:r w:rsidR="006E4577">
        <w:rPr>
          <w:rFonts w:ascii="Times New Roman" w:hAnsi="Times New Roman" w:cs="Times New Roman"/>
          <w:szCs w:val="24"/>
        </w:rPr>
        <w:t>.</w:t>
      </w:r>
      <w:r w:rsidR="00583CBB">
        <w:rPr>
          <w:rFonts w:ascii="Times New Roman" w:hAnsi="Times New Roman" w:cs="Times New Roman"/>
          <w:szCs w:val="24"/>
        </w:rPr>
        <w:t xml:space="preserve"> The flower is social, too, in that this o</w:t>
      </w:r>
      <w:r w:rsidR="00F348E6" w:rsidRPr="00F42DA2">
        <w:rPr>
          <w:rFonts w:ascii="Times New Roman" w:hAnsi="Times New Roman" w:cs="Times New Roman"/>
          <w:szCs w:val="24"/>
        </w:rPr>
        <w:t xml:space="preserve">uting to find the plant frames Mitford’s relationship with Ellen G. </w:t>
      </w:r>
    </w:p>
    <w:p w:rsidR="00A93AEF" w:rsidRPr="00F42DA2" w:rsidRDefault="00235ADA" w:rsidP="00126192">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Some of the only dialog between Mitford and her friend, too, is heavily centered on the flowers. Ellen spots it first</w:t>
      </w:r>
      <w:r w:rsidR="00A93AEF" w:rsidRPr="00F42DA2">
        <w:rPr>
          <w:rFonts w:ascii="Times New Roman" w:hAnsi="Times New Roman" w:cs="Times New Roman"/>
          <w:szCs w:val="24"/>
        </w:rPr>
        <w:t xml:space="preserve">, and says: </w:t>
      </w:r>
    </w:p>
    <w:p w:rsidR="009E1B09" w:rsidRPr="00F42DA2" w:rsidRDefault="00A93AEF" w:rsidP="00A93AEF">
      <w:pPr>
        <w:autoSpaceDE w:val="0"/>
        <w:autoSpaceDN w:val="0"/>
        <w:adjustRightInd w:val="0"/>
        <w:ind w:left="720" w:right="720"/>
        <w:contextualSpacing/>
        <w:rPr>
          <w:rFonts w:ascii="Times New Roman" w:hAnsi="Times New Roman" w:cs="Times New Roman"/>
          <w:szCs w:val="24"/>
        </w:rPr>
      </w:pPr>
      <w:r w:rsidRPr="00F42DA2">
        <w:rPr>
          <w:rFonts w:ascii="Times New Roman" w:hAnsi="Times New Roman" w:cs="Times New Roman"/>
          <w:szCs w:val="24"/>
        </w:rPr>
        <w:t>‘</w:t>
      </w:r>
      <w:r w:rsidR="00235ADA" w:rsidRPr="00F42DA2">
        <w:rPr>
          <w:rFonts w:ascii="Times New Roman" w:hAnsi="Times New Roman" w:cs="Times New Roman"/>
          <w:szCs w:val="24"/>
        </w:rPr>
        <w:t xml:space="preserve">I am sure this is the wood-sorrel! Look at the pendent white flower, </w:t>
      </w:r>
      <w:r w:rsidRPr="00F42DA2">
        <w:rPr>
          <w:rFonts w:ascii="Times New Roman" w:hAnsi="Times New Roman" w:cs="Times New Roman"/>
          <w:szCs w:val="24"/>
        </w:rPr>
        <w:t>shaped</w:t>
      </w:r>
      <w:r w:rsidR="00235ADA" w:rsidRPr="00F42DA2">
        <w:rPr>
          <w:rFonts w:ascii="Times New Roman" w:hAnsi="Times New Roman" w:cs="Times New Roman"/>
          <w:szCs w:val="24"/>
        </w:rPr>
        <w:t xml:space="preserve"> like a snowdrop and veined with purple </w:t>
      </w:r>
      <w:r w:rsidRPr="00F42DA2">
        <w:rPr>
          <w:rFonts w:ascii="Times New Roman" w:hAnsi="Times New Roman" w:cs="Times New Roman"/>
          <w:szCs w:val="24"/>
        </w:rPr>
        <w:t>streaks</w:t>
      </w:r>
      <w:r w:rsidR="00235ADA" w:rsidRPr="00F42DA2">
        <w:rPr>
          <w:rFonts w:ascii="Times New Roman" w:hAnsi="Times New Roman" w:cs="Times New Roman"/>
          <w:szCs w:val="24"/>
        </w:rPr>
        <w:t xml:space="preserve">, and the beautiful trefoil </w:t>
      </w:r>
      <w:r w:rsidRPr="00F42DA2">
        <w:rPr>
          <w:rFonts w:ascii="Times New Roman" w:hAnsi="Times New Roman" w:cs="Times New Roman"/>
          <w:szCs w:val="24"/>
        </w:rPr>
        <w:t>leaves</w:t>
      </w:r>
      <w:r w:rsidR="00235ADA" w:rsidRPr="00F42DA2">
        <w:rPr>
          <w:rFonts w:ascii="Times New Roman" w:hAnsi="Times New Roman" w:cs="Times New Roman"/>
          <w:szCs w:val="24"/>
        </w:rPr>
        <w:t xml:space="preserve"> folded like a heart</w:t>
      </w:r>
      <w:r w:rsidRPr="00F42DA2">
        <w:rPr>
          <w:rFonts w:ascii="Times New Roman" w:hAnsi="Times New Roman" w:cs="Times New Roman"/>
          <w:szCs w:val="24"/>
        </w:rPr>
        <w:t>,—</w:t>
      </w:r>
      <w:r w:rsidR="00235ADA" w:rsidRPr="00F42DA2">
        <w:rPr>
          <w:rFonts w:ascii="Times New Roman" w:hAnsi="Times New Roman" w:cs="Times New Roman"/>
          <w:szCs w:val="24"/>
        </w:rPr>
        <w:t xml:space="preserve">some, the young ones, so </w:t>
      </w:r>
      <w:r w:rsidRPr="00F42DA2">
        <w:rPr>
          <w:rFonts w:ascii="Times New Roman" w:hAnsi="Times New Roman" w:cs="Times New Roman"/>
          <w:szCs w:val="24"/>
        </w:rPr>
        <w:t>vividly</w:t>
      </w:r>
      <w:r w:rsidR="00235ADA" w:rsidRPr="00F42DA2">
        <w:rPr>
          <w:rFonts w:ascii="Times New Roman" w:hAnsi="Times New Roman" w:cs="Times New Roman"/>
          <w:szCs w:val="24"/>
        </w:rPr>
        <w:t xml:space="preserve"> yet tenderly green that the foliage of the elm and th</w:t>
      </w:r>
      <w:r w:rsidRPr="00F42DA2">
        <w:rPr>
          <w:rFonts w:ascii="Times New Roman" w:hAnsi="Times New Roman" w:cs="Times New Roman"/>
          <w:szCs w:val="24"/>
        </w:rPr>
        <w:t>e</w:t>
      </w:r>
      <w:r w:rsidR="00235ADA" w:rsidRPr="00F42DA2">
        <w:rPr>
          <w:rFonts w:ascii="Times New Roman" w:hAnsi="Times New Roman" w:cs="Times New Roman"/>
          <w:szCs w:val="24"/>
        </w:rPr>
        <w:t xml:space="preserve"> hawthorn would show dully at their side</w:t>
      </w:r>
      <w:r w:rsidRPr="00F42DA2">
        <w:rPr>
          <w:rFonts w:ascii="Times New Roman" w:hAnsi="Times New Roman" w:cs="Times New Roman"/>
          <w:szCs w:val="24"/>
        </w:rPr>
        <w:t>,—</w:t>
      </w:r>
      <w:proofErr w:type="gramStart"/>
      <w:r w:rsidR="00235ADA" w:rsidRPr="00F42DA2">
        <w:rPr>
          <w:rFonts w:ascii="Times New Roman" w:hAnsi="Times New Roman" w:cs="Times New Roman"/>
          <w:szCs w:val="24"/>
        </w:rPr>
        <w:t xml:space="preserve">others </w:t>
      </w:r>
      <w:r w:rsidR="00074AB7" w:rsidRPr="00F42DA2">
        <w:rPr>
          <w:rFonts w:ascii="Times New Roman" w:hAnsi="Times New Roman" w:cs="Times New Roman"/>
          <w:szCs w:val="24"/>
        </w:rPr>
        <w:t xml:space="preserve"> </w:t>
      </w:r>
      <w:r w:rsidRPr="00F42DA2">
        <w:rPr>
          <w:rFonts w:ascii="Times New Roman" w:hAnsi="Times New Roman" w:cs="Times New Roman"/>
          <w:szCs w:val="24"/>
        </w:rPr>
        <w:t>of</w:t>
      </w:r>
      <w:proofErr w:type="gramEnd"/>
      <w:r w:rsidRPr="00F42DA2">
        <w:rPr>
          <w:rFonts w:ascii="Times New Roman" w:hAnsi="Times New Roman" w:cs="Times New Roman"/>
          <w:szCs w:val="24"/>
        </w:rPr>
        <w:t xml:space="preserve"> a deeper tint, and lined, as it were, with a rich and changeful purple! Don’t you see them?’(</w:t>
      </w:r>
      <w:r w:rsidRPr="00F42DA2">
        <w:rPr>
          <w:rFonts w:ascii="Times New Roman" w:hAnsi="Times New Roman" w:cs="Times New Roman"/>
          <w:i/>
          <w:szCs w:val="24"/>
        </w:rPr>
        <w:t xml:space="preserve">OV </w:t>
      </w:r>
      <w:r w:rsidRPr="00F42DA2">
        <w:rPr>
          <w:rFonts w:ascii="Times New Roman" w:hAnsi="Times New Roman" w:cs="Times New Roman"/>
          <w:szCs w:val="24"/>
        </w:rPr>
        <w:t>100)</w:t>
      </w:r>
    </w:p>
    <w:p w:rsidR="00A93AEF" w:rsidRPr="00F42DA2" w:rsidRDefault="00A93AEF" w:rsidP="00A93AEF">
      <w:pPr>
        <w:autoSpaceDE w:val="0"/>
        <w:autoSpaceDN w:val="0"/>
        <w:adjustRightInd w:val="0"/>
        <w:ind w:left="720" w:right="720"/>
        <w:contextualSpacing/>
        <w:rPr>
          <w:rFonts w:ascii="Times New Roman" w:hAnsi="Times New Roman" w:cs="Times New Roman"/>
          <w:szCs w:val="24"/>
        </w:rPr>
      </w:pPr>
    </w:p>
    <w:p w:rsidR="00C46A1D" w:rsidRPr="00F42DA2" w:rsidRDefault="00A93AEF" w:rsidP="00C46A1D">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I quote the passage of Ellen’s description in full because, in the story, it is presented as dialog. I think perhaps that this is somewhat artificial. But more than stylistic judgments, I think it is important that Mitford evidently cares so much about the details of the flowers, and that these details carry, in some sense, a social weight. </w:t>
      </w:r>
    </w:p>
    <w:p w:rsidR="00C46A1D" w:rsidRPr="00F42DA2" w:rsidRDefault="009F606A" w:rsidP="00C46A1D">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 xml:space="preserve">The details may carry weight because </w:t>
      </w:r>
      <w:r w:rsidR="00C46A1D" w:rsidRPr="00F42DA2">
        <w:rPr>
          <w:rFonts w:ascii="Times New Roman" w:hAnsi="Times New Roman" w:cs="Times New Roman"/>
          <w:szCs w:val="24"/>
        </w:rPr>
        <w:t xml:space="preserve">Mitford sees in </w:t>
      </w:r>
      <w:r>
        <w:rPr>
          <w:rFonts w:ascii="Times New Roman" w:hAnsi="Times New Roman" w:cs="Times New Roman"/>
          <w:szCs w:val="24"/>
        </w:rPr>
        <w:t>plants</w:t>
      </w:r>
      <w:r w:rsidR="00C46A1D" w:rsidRPr="00F42DA2">
        <w:rPr>
          <w:rFonts w:ascii="Times New Roman" w:hAnsi="Times New Roman" w:cs="Times New Roman"/>
          <w:szCs w:val="24"/>
        </w:rPr>
        <w:t xml:space="preserve">, perhaps not the ability to feel, but the ability to evoke feeling </w:t>
      </w:r>
      <w:r>
        <w:rPr>
          <w:rFonts w:ascii="Times New Roman" w:hAnsi="Times New Roman" w:cs="Times New Roman"/>
          <w:szCs w:val="24"/>
        </w:rPr>
        <w:t>in</w:t>
      </w:r>
      <w:r w:rsidR="00C46A1D" w:rsidRPr="00F42DA2">
        <w:rPr>
          <w:rFonts w:ascii="Times New Roman" w:hAnsi="Times New Roman" w:cs="Times New Roman"/>
          <w:szCs w:val="24"/>
        </w:rPr>
        <w:t xml:space="preserve"> </w:t>
      </w:r>
      <w:proofErr w:type="gramStart"/>
      <w:r w:rsidR="00C46A1D" w:rsidRPr="00F42DA2">
        <w:rPr>
          <w:rFonts w:ascii="Times New Roman" w:hAnsi="Times New Roman" w:cs="Times New Roman"/>
          <w:szCs w:val="24"/>
        </w:rPr>
        <w:t>herself</w:t>
      </w:r>
      <w:proofErr w:type="gramEnd"/>
      <w:r w:rsidR="00C46A1D" w:rsidRPr="00F42DA2">
        <w:rPr>
          <w:rFonts w:ascii="Times New Roman" w:hAnsi="Times New Roman" w:cs="Times New Roman"/>
          <w:szCs w:val="24"/>
        </w:rPr>
        <w:t>. At the end of this same sketch, the two women are heading home with the wood-sorrel they’ve gathered, and they come across a group of men cutting down a large tree. Branches litter the grove, “a field of battle” (</w:t>
      </w:r>
      <w:r w:rsidR="00C46A1D" w:rsidRPr="00F42DA2">
        <w:rPr>
          <w:rFonts w:ascii="Times New Roman" w:hAnsi="Times New Roman" w:cs="Times New Roman"/>
          <w:i/>
          <w:szCs w:val="24"/>
        </w:rPr>
        <w:t xml:space="preserve">OV </w:t>
      </w:r>
      <w:r w:rsidR="00C46A1D" w:rsidRPr="00F42DA2">
        <w:rPr>
          <w:rFonts w:ascii="Times New Roman" w:hAnsi="Times New Roman" w:cs="Times New Roman"/>
          <w:szCs w:val="24"/>
        </w:rPr>
        <w:t>102), and the nightingales sing “fain</w:t>
      </w:r>
      <w:r w:rsidR="00933DA8">
        <w:rPr>
          <w:rFonts w:ascii="Times New Roman" w:hAnsi="Times New Roman" w:cs="Times New Roman"/>
          <w:szCs w:val="24"/>
        </w:rPr>
        <w:t>t</w:t>
      </w:r>
      <w:r w:rsidR="00C46A1D" w:rsidRPr="00F42DA2">
        <w:rPr>
          <w:rFonts w:ascii="Times New Roman" w:hAnsi="Times New Roman" w:cs="Times New Roman"/>
          <w:szCs w:val="24"/>
        </w:rPr>
        <w:t xml:space="preserve">ly and interruptedly […] like a requiem” (102, 103). It is, she says, “the very scene of murder” (103) and as the tree is cut it “quivers, as with a mortal agony […] How like to death, to human death in its grandest form! </w:t>
      </w:r>
      <w:proofErr w:type="gramStart"/>
      <w:r w:rsidR="00C46A1D" w:rsidRPr="00F42DA2">
        <w:rPr>
          <w:rFonts w:ascii="Times New Roman" w:hAnsi="Times New Roman" w:cs="Times New Roman"/>
          <w:szCs w:val="24"/>
        </w:rPr>
        <w:t>Caesar in the Capitol […] could not fall more sublimely than that oak” (103).</w:t>
      </w:r>
      <w:proofErr w:type="gramEnd"/>
      <w:r w:rsidR="00C46A1D" w:rsidRPr="00F42DA2">
        <w:rPr>
          <w:rFonts w:ascii="Times New Roman" w:hAnsi="Times New Roman" w:cs="Times New Roman"/>
          <w:szCs w:val="24"/>
        </w:rPr>
        <w:t xml:space="preserve"> The scene becomes almost apocalyptic as the sky mirrors the sadness Mitford feels, with the clouds “gathered into one thick low canopy, dark and </w:t>
      </w:r>
      <w:proofErr w:type="spellStart"/>
      <w:r w:rsidR="00C46A1D" w:rsidRPr="00F42DA2">
        <w:rPr>
          <w:rFonts w:ascii="Times New Roman" w:hAnsi="Times New Roman" w:cs="Times New Roman"/>
          <w:szCs w:val="24"/>
        </w:rPr>
        <w:t>vapoury</w:t>
      </w:r>
      <w:proofErr w:type="spellEnd"/>
      <w:r w:rsidR="00C46A1D" w:rsidRPr="00F42DA2">
        <w:rPr>
          <w:rFonts w:ascii="Times New Roman" w:hAnsi="Times New Roman" w:cs="Times New Roman"/>
          <w:szCs w:val="24"/>
        </w:rPr>
        <w:t xml:space="preserve"> as the smoke which overhangs London; the setting sun is just gleaming underneath with a dim and bloody glare […], a subdued and dusky glow, like the light reflected on the</w:t>
      </w:r>
      <w:r w:rsidR="00AE14C3" w:rsidRPr="00F42DA2">
        <w:rPr>
          <w:rFonts w:ascii="Times New Roman" w:hAnsi="Times New Roman" w:cs="Times New Roman"/>
          <w:szCs w:val="24"/>
        </w:rPr>
        <w:t xml:space="preserve"> sky from some vast </w:t>
      </w:r>
      <w:r w:rsidR="00AE14C3" w:rsidRPr="00F42DA2">
        <w:rPr>
          <w:rFonts w:ascii="Times New Roman" w:hAnsi="Times New Roman" w:cs="Times New Roman"/>
          <w:szCs w:val="24"/>
        </w:rPr>
        <w:lastRenderedPageBreak/>
        <w:t>conf</w:t>
      </w:r>
      <w:r w:rsidR="00C46A1D" w:rsidRPr="00F42DA2">
        <w:rPr>
          <w:rFonts w:ascii="Times New Roman" w:hAnsi="Times New Roman" w:cs="Times New Roman"/>
          <w:szCs w:val="24"/>
        </w:rPr>
        <w:t xml:space="preserve">lagration” (103, 104). It begins to rain, and the two walk home “thinking and talking only of the fallen tree” (104). </w:t>
      </w:r>
    </w:p>
    <w:p w:rsidR="00C67F5E" w:rsidRDefault="00C46A1D" w:rsidP="00C46A1D">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 xml:space="preserve">This </w:t>
      </w:r>
      <w:r w:rsidR="00AE14C3" w:rsidRPr="00F42DA2">
        <w:rPr>
          <w:rFonts w:ascii="Times New Roman" w:hAnsi="Times New Roman" w:cs="Times New Roman"/>
          <w:szCs w:val="24"/>
        </w:rPr>
        <w:t>textbook example of the pathetic fallacy may seem, perhaps, overwrought; but it fits in well with Mitford’s drive to make connections between the human and the non-human. She and her friend see the “noble” tree, and they and all of nature seem to mourn its loss. There is no tirade against the woodsmen—indeed, she admires his strength as he chops through the large roots—but still, Mitford, who can see the fairly common weed wood-sorrel as a link in her friendship with Ellen, who is acquainted with perhaps all the plants of Selborne, sees the felling of the tree as tragic, akin to the high drama of Juli</w:t>
      </w:r>
      <w:r w:rsidR="00251899" w:rsidRPr="00F42DA2">
        <w:rPr>
          <w:rFonts w:ascii="Times New Roman" w:hAnsi="Times New Roman" w:cs="Times New Roman"/>
          <w:szCs w:val="24"/>
        </w:rPr>
        <w:t>us</w:t>
      </w:r>
      <w:r w:rsidR="00AE14C3" w:rsidRPr="00F42DA2">
        <w:rPr>
          <w:rFonts w:ascii="Times New Roman" w:hAnsi="Times New Roman" w:cs="Times New Roman"/>
          <w:szCs w:val="24"/>
        </w:rPr>
        <w:t xml:space="preserve"> Caesar. And perhaps her pathetic fallacy is justified. Gerry </w:t>
      </w:r>
      <w:proofErr w:type="spellStart"/>
      <w:r w:rsidR="00AE14C3" w:rsidRPr="00F42DA2">
        <w:rPr>
          <w:rFonts w:ascii="Times New Roman" w:hAnsi="Times New Roman" w:cs="Times New Roman"/>
          <w:szCs w:val="24"/>
        </w:rPr>
        <w:t>Canavan</w:t>
      </w:r>
      <w:proofErr w:type="spellEnd"/>
      <w:r w:rsidR="00AE14C3" w:rsidRPr="00F42DA2">
        <w:rPr>
          <w:rFonts w:ascii="Times New Roman" w:hAnsi="Times New Roman" w:cs="Times New Roman"/>
          <w:szCs w:val="24"/>
        </w:rPr>
        <w:t xml:space="preserve"> argues that at least such devices make a connection between human action and its effect on the environment</w:t>
      </w:r>
      <w:r w:rsidR="00D712BD">
        <w:rPr>
          <w:rFonts w:ascii="Times New Roman" w:hAnsi="Times New Roman" w:cs="Times New Roman"/>
          <w:szCs w:val="24"/>
        </w:rPr>
        <w:t xml:space="preserve">, depicting the human not as a separate category from Nature, but as part of it. Social and affective </w:t>
      </w:r>
      <w:r w:rsidR="005D5C1A" w:rsidRPr="00F42DA2">
        <w:rPr>
          <w:rFonts w:ascii="Times New Roman" w:hAnsi="Times New Roman" w:cs="Times New Roman"/>
          <w:szCs w:val="24"/>
        </w:rPr>
        <w:t xml:space="preserve">connection </w:t>
      </w:r>
      <w:r w:rsidR="00D712BD">
        <w:rPr>
          <w:rFonts w:ascii="Times New Roman" w:hAnsi="Times New Roman" w:cs="Times New Roman"/>
          <w:szCs w:val="24"/>
        </w:rPr>
        <w:t>is</w:t>
      </w:r>
      <w:r w:rsidR="005D5C1A" w:rsidRPr="00F42DA2">
        <w:rPr>
          <w:rFonts w:ascii="Times New Roman" w:hAnsi="Times New Roman" w:cs="Times New Roman"/>
          <w:szCs w:val="24"/>
        </w:rPr>
        <w:t xml:space="preserve"> at the heart of Mitford’s project. </w:t>
      </w:r>
      <w:r w:rsidR="00C67F5E" w:rsidRPr="00F42DA2">
        <w:rPr>
          <w:rFonts w:ascii="Times New Roman" w:hAnsi="Times New Roman" w:cs="Times New Roman"/>
          <w:szCs w:val="24"/>
        </w:rPr>
        <w:t xml:space="preserve">Here it is an affective connection—a friendship showed through a hunt for wood sorrel and sympathy for even an inanimate tree. </w:t>
      </w:r>
    </w:p>
    <w:p w:rsidR="005D5C1A" w:rsidRPr="00F42DA2" w:rsidRDefault="0006147C" w:rsidP="0006147C">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 xml:space="preserve">Finally, </w:t>
      </w:r>
      <w:r w:rsidR="00C67F5E" w:rsidRPr="00F42DA2">
        <w:rPr>
          <w:rFonts w:ascii="Times New Roman" w:hAnsi="Times New Roman" w:cs="Times New Roman"/>
          <w:szCs w:val="24"/>
        </w:rPr>
        <w:t>Mitford remarks on the (</w:t>
      </w:r>
      <w:proofErr w:type="spellStart"/>
      <w:r w:rsidR="00C67F5E" w:rsidRPr="00F42DA2">
        <w:rPr>
          <w:rFonts w:ascii="Times New Roman" w:hAnsi="Times New Roman" w:cs="Times New Roman"/>
          <w:szCs w:val="24"/>
        </w:rPr>
        <w:t>dis</w:t>
      </w:r>
      <w:proofErr w:type="spellEnd"/>
      <w:r w:rsidR="00C67F5E" w:rsidRPr="00F42DA2">
        <w:rPr>
          <w:rFonts w:ascii="Times New Roman" w:hAnsi="Times New Roman" w:cs="Times New Roman"/>
          <w:szCs w:val="24"/>
        </w:rPr>
        <w:t>)connection between</w:t>
      </w:r>
      <w:r w:rsidR="005D5C1A" w:rsidRPr="00F42DA2">
        <w:rPr>
          <w:rFonts w:ascii="Times New Roman" w:hAnsi="Times New Roman" w:cs="Times New Roman"/>
          <w:szCs w:val="24"/>
        </w:rPr>
        <w:t xml:space="preserve"> rural England </w:t>
      </w:r>
      <w:r w:rsidR="00A673A2">
        <w:rPr>
          <w:rFonts w:ascii="Times New Roman" w:hAnsi="Times New Roman" w:cs="Times New Roman"/>
          <w:szCs w:val="24"/>
        </w:rPr>
        <w:t>and</w:t>
      </w:r>
      <w:r w:rsidR="005D5C1A" w:rsidRPr="00F42DA2">
        <w:rPr>
          <w:rFonts w:ascii="Times New Roman" w:hAnsi="Times New Roman" w:cs="Times New Roman"/>
          <w:szCs w:val="24"/>
        </w:rPr>
        <w:t xml:space="preserve"> urban England in a succinct, insightful remark</w:t>
      </w:r>
      <w:r>
        <w:rPr>
          <w:rFonts w:ascii="Times New Roman" w:hAnsi="Times New Roman" w:cs="Times New Roman"/>
          <w:szCs w:val="24"/>
        </w:rPr>
        <w:t>.</w:t>
      </w:r>
      <w:r w:rsidR="005D5C1A" w:rsidRPr="00F42DA2">
        <w:rPr>
          <w:rFonts w:ascii="Times New Roman" w:hAnsi="Times New Roman" w:cs="Times New Roman"/>
          <w:szCs w:val="24"/>
        </w:rPr>
        <w:t xml:space="preserve"> She tells us about her friend Hannah </w:t>
      </w:r>
      <w:proofErr w:type="spellStart"/>
      <w:r w:rsidR="005D5C1A" w:rsidRPr="00F42DA2">
        <w:rPr>
          <w:rFonts w:ascii="Times New Roman" w:hAnsi="Times New Roman" w:cs="Times New Roman"/>
          <w:szCs w:val="24"/>
        </w:rPr>
        <w:t>Bint</w:t>
      </w:r>
      <w:proofErr w:type="spellEnd"/>
      <w:r w:rsidR="005D5C1A" w:rsidRPr="00F42DA2">
        <w:rPr>
          <w:rFonts w:ascii="Times New Roman" w:hAnsi="Times New Roman" w:cs="Times New Roman"/>
          <w:szCs w:val="24"/>
        </w:rPr>
        <w:t xml:space="preserve"> who, to support her crippled father and family, sets up as a dairy woman. As Mitford says, one of most irritating difficulties of country life is “the impossibility, of procuring the pastoral </w:t>
      </w:r>
      <w:r w:rsidR="005A2D4E" w:rsidRPr="00F42DA2">
        <w:rPr>
          <w:rFonts w:ascii="Times New Roman" w:hAnsi="Times New Roman" w:cs="Times New Roman"/>
          <w:szCs w:val="24"/>
        </w:rPr>
        <w:t>luxuries</w:t>
      </w:r>
      <w:r w:rsidR="005D5C1A" w:rsidRPr="00F42DA2">
        <w:rPr>
          <w:rFonts w:ascii="Times New Roman" w:hAnsi="Times New Roman" w:cs="Times New Roman"/>
          <w:szCs w:val="24"/>
        </w:rPr>
        <w:t xml:space="preserve"> of milk, eggs, and butter” (</w:t>
      </w:r>
      <w:r w:rsidR="005D5C1A" w:rsidRPr="00F42DA2">
        <w:rPr>
          <w:rFonts w:ascii="Times New Roman" w:hAnsi="Times New Roman" w:cs="Times New Roman"/>
          <w:i/>
          <w:szCs w:val="24"/>
        </w:rPr>
        <w:t xml:space="preserve">OV </w:t>
      </w:r>
      <w:r w:rsidR="005D5C1A" w:rsidRPr="00F42DA2">
        <w:rPr>
          <w:rFonts w:ascii="Times New Roman" w:hAnsi="Times New Roman" w:cs="Times New Roman"/>
          <w:szCs w:val="24"/>
        </w:rPr>
        <w:t xml:space="preserve">187). She </w:t>
      </w:r>
      <w:r w:rsidR="005B08E9" w:rsidRPr="00F42DA2">
        <w:rPr>
          <w:rFonts w:ascii="Times New Roman" w:hAnsi="Times New Roman" w:cs="Times New Roman"/>
          <w:szCs w:val="24"/>
        </w:rPr>
        <w:t xml:space="preserve">informs readers that while a “Londoner, </w:t>
      </w:r>
      <w:r w:rsidR="005D5C1A" w:rsidRPr="00F42DA2">
        <w:rPr>
          <w:rFonts w:ascii="Times New Roman" w:hAnsi="Times New Roman" w:cs="Times New Roman"/>
          <w:szCs w:val="24"/>
        </w:rPr>
        <w:t>who, whilst grumbling over his own breakfast, is apt to fancy that thick c</w:t>
      </w:r>
      <w:r w:rsidR="005B08E9" w:rsidRPr="00F42DA2">
        <w:rPr>
          <w:rFonts w:ascii="Times New Roman" w:hAnsi="Times New Roman" w:cs="Times New Roman"/>
          <w:szCs w:val="24"/>
        </w:rPr>
        <w:t>ream, and fresh butter, and new-</w:t>
      </w:r>
      <w:r w:rsidR="005D5C1A" w:rsidRPr="00F42DA2">
        <w:rPr>
          <w:rFonts w:ascii="Times New Roman" w:hAnsi="Times New Roman" w:cs="Times New Roman"/>
          <w:szCs w:val="24"/>
        </w:rPr>
        <w:t>laid eggs, grow, so to say, in the country […</w:t>
      </w:r>
      <w:r w:rsidR="005B08E9" w:rsidRPr="00F42DA2">
        <w:rPr>
          <w:rFonts w:ascii="Times New Roman" w:hAnsi="Times New Roman" w:cs="Times New Roman"/>
          <w:szCs w:val="24"/>
        </w:rPr>
        <w:t>] in this great grazing district […] we unlucky villagers sit down often to our first meal in a state of destitution” (</w:t>
      </w:r>
      <w:r w:rsidR="005B08E9" w:rsidRPr="00F42DA2">
        <w:rPr>
          <w:rFonts w:ascii="Times New Roman" w:hAnsi="Times New Roman" w:cs="Times New Roman"/>
          <w:i/>
          <w:szCs w:val="24"/>
        </w:rPr>
        <w:t xml:space="preserve">OV </w:t>
      </w:r>
      <w:r w:rsidR="005B08E9" w:rsidRPr="00F42DA2">
        <w:rPr>
          <w:rFonts w:ascii="Times New Roman" w:hAnsi="Times New Roman" w:cs="Times New Roman"/>
          <w:szCs w:val="24"/>
        </w:rPr>
        <w:t xml:space="preserve">187). Here she explicitly points out the sense of disconnection between the urban lifestyle and its own idea of the source of its </w:t>
      </w:r>
      <w:r w:rsidR="005B08E9" w:rsidRPr="00F42DA2">
        <w:rPr>
          <w:rFonts w:ascii="Times New Roman" w:hAnsi="Times New Roman" w:cs="Times New Roman"/>
          <w:szCs w:val="24"/>
        </w:rPr>
        <w:lastRenderedPageBreak/>
        <w:t>sustenance</w:t>
      </w:r>
      <w:r>
        <w:rPr>
          <w:rFonts w:ascii="Times New Roman" w:hAnsi="Times New Roman" w:cs="Times New Roman"/>
          <w:szCs w:val="24"/>
        </w:rPr>
        <w:t>, pointing to the importance of the rural for the culture and sustenance of urban England, and highlighting its nature not as a bucolic paradise but as a place of difficulty.</w:t>
      </w:r>
    </w:p>
    <w:p w:rsidR="00593E43" w:rsidRPr="00F42DA2" w:rsidRDefault="00593E43" w:rsidP="00593E43">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Yet even in depicting the difficulties—or at least, th</w:t>
      </w:r>
      <w:r w:rsidR="0006147C">
        <w:rPr>
          <w:rFonts w:ascii="Times New Roman" w:hAnsi="Times New Roman" w:cs="Times New Roman"/>
          <w:szCs w:val="24"/>
        </w:rPr>
        <w:t>e more realistic</w:t>
      </w:r>
      <w:r w:rsidRPr="00F42DA2">
        <w:rPr>
          <w:rFonts w:ascii="Times New Roman" w:hAnsi="Times New Roman" w:cs="Times New Roman"/>
          <w:szCs w:val="24"/>
        </w:rPr>
        <w:t xml:space="preserve"> details—</w:t>
      </w:r>
      <w:r w:rsidR="0006147C">
        <w:rPr>
          <w:rFonts w:ascii="Times New Roman" w:hAnsi="Times New Roman" w:cs="Times New Roman"/>
          <w:szCs w:val="24"/>
        </w:rPr>
        <w:t>of</w:t>
      </w:r>
      <w:r w:rsidRPr="00F42DA2">
        <w:rPr>
          <w:rFonts w:ascii="Times New Roman" w:hAnsi="Times New Roman" w:cs="Times New Roman"/>
          <w:szCs w:val="24"/>
        </w:rPr>
        <w:t xml:space="preserve"> rural life, there is still a sense of connection within the village. Hannah </w:t>
      </w:r>
      <w:proofErr w:type="spellStart"/>
      <w:r w:rsidRPr="00F42DA2">
        <w:rPr>
          <w:rFonts w:ascii="Times New Roman" w:hAnsi="Times New Roman" w:cs="Times New Roman"/>
          <w:szCs w:val="24"/>
        </w:rPr>
        <w:t>Bint</w:t>
      </w:r>
      <w:proofErr w:type="spellEnd"/>
      <w:r w:rsidRPr="00F42DA2">
        <w:rPr>
          <w:rFonts w:ascii="Times New Roman" w:hAnsi="Times New Roman" w:cs="Times New Roman"/>
          <w:szCs w:val="24"/>
        </w:rPr>
        <w:t xml:space="preserve"> </w:t>
      </w:r>
      <w:r w:rsidR="00CD5CD5">
        <w:rPr>
          <w:rFonts w:ascii="Times New Roman" w:hAnsi="Times New Roman" w:cs="Times New Roman"/>
          <w:szCs w:val="24"/>
        </w:rPr>
        <w:t>supports her family and overcomes her financial challenges</w:t>
      </w:r>
      <w:r w:rsidRPr="00F42DA2">
        <w:rPr>
          <w:rFonts w:ascii="Times New Roman" w:hAnsi="Times New Roman" w:cs="Times New Roman"/>
          <w:szCs w:val="24"/>
        </w:rPr>
        <w:t xml:space="preserve"> because of local customers patr</w:t>
      </w:r>
      <w:r w:rsidR="00B26264">
        <w:rPr>
          <w:rFonts w:ascii="Times New Roman" w:hAnsi="Times New Roman" w:cs="Times New Roman"/>
          <w:szCs w:val="24"/>
        </w:rPr>
        <w:t>onizing her</w:t>
      </w:r>
      <w:r w:rsidR="00CD5CD5">
        <w:rPr>
          <w:rFonts w:ascii="Times New Roman" w:hAnsi="Times New Roman" w:cs="Times New Roman"/>
          <w:szCs w:val="24"/>
        </w:rPr>
        <w:t xml:space="preserve"> dairy business</w:t>
      </w:r>
      <w:r w:rsidR="00B26264">
        <w:rPr>
          <w:rFonts w:ascii="Times New Roman" w:hAnsi="Times New Roman" w:cs="Times New Roman"/>
          <w:szCs w:val="24"/>
        </w:rPr>
        <w:t xml:space="preserve">, and because the landowner </w:t>
      </w:r>
      <w:r w:rsidR="004D7DAA">
        <w:rPr>
          <w:rFonts w:ascii="Times New Roman" w:hAnsi="Times New Roman" w:cs="Times New Roman"/>
          <w:szCs w:val="24"/>
        </w:rPr>
        <w:t>grants</w:t>
      </w:r>
      <w:r w:rsidR="00B26264">
        <w:rPr>
          <w:rFonts w:ascii="Times New Roman" w:hAnsi="Times New Roman" w:cs="Times New Roman"/>
          <w:szCs w:val="24"/>
        </w:rPr>
        <w:t xml:space="preserve"> her </w:t>
      </w:r>
      <w:r w:rsidRPr="00F42DA2">
        <w:rPr>
          <w:rFonts w:ascii="Times New Roman" w:hAnsi="Times New Roman" w:cs="Times New Roman"/>
          <w:szCs w:val="24"/>
        </w:rPr>
        <w:t xml:space="preserve">access to the common so she can graze her cow and her chickens. As </w:t>
      </w:r>
      <w:proofErr w:type="spellStart"/>
      <w:r w:rsidRPr="00F42DA2">
        <w:rPr>
          <w:rFonts w:ascii="Times New Roman" w:hAnsi="Times New Roman" w:cs="Times New Roman"/>
          <w:szCs w:val="24"/>
        </w:rPr>
        <w:t>Killick</w:t>
      </w:r>
      <w:proofErr w:type="spellEnd"/>
      <w:r w:rsidRPr="00F42DA2">
        <w:rPr>
          <w:rFonts w:ascii="Times New Roman" w:hAnsi="Times New Roman" w:cs="Times New Roman"/>
          <w:szCs w:val="24"/>
        </w:rPr>
        <w:t xml:space="preserve"> writes, Three Mile </w:t>
      </w:r>
      <w:r w:rsidR="00C472A7" w:rsidRPr="00F42DA2">
        <w:rPr>
          <w:rFonts w:ascii="Times New Roman" w:hAnsi="Times New Roman" w:cs="Times New Roman"/>
          <w:szCs w:val="24"/>
        </w:rPr>
        <w:t>Cross</w:t>
      </w:r>
      <w:r w:rsidRPr="00F42DA2">
        <w:rPr>
          <w:rFonts w:ascii="Times New Roman" w:hAnsi="Times New Roman" w:cs="Times New Roman"/>
          <w:szCs w:val="24"/>
        </w:rPr>
        <w:t xml:space="preserve"> is “a location for an exposition of the conservative ideal of the moral individual […] </w:t>
      </w:r>
      <w:proofErr w:type="gramStart"/>
      <w:r w:rsidRPr="00F42DA2">
        <w:rPr>
          <w:rFonts w:ascii="Times New Roman" w:hAnsi="Times New Roman" w:cs="Times New Roman"/>
          <w:szCs w:val="24"/>
        </w:rPr>
        <w:t>The</w:t>
      </w:r>
      <w:proofErr w:type="gramEnd"/>
      <w:r w:rsidRPr="00F42DA2">
        <w:rPr>
          <w:rFonts w:ascii="Times New Roman" w:hAnsi="Times New Roman" w:cs="Times New Roman"/>
          <w:szCs w:val="24"/>
        </w:rPr>
        <w:t xml:space="preserve"> social mode demands responsibility, as well as collective values and agendas. […] </w:t>
      </w:r>
      <w:proofErr w:type="gramStart"/>
      <w:r w:rsidRPr="00F42DA2">
        <w:rPr>
          <w:rFonts w:ascii="Times New Roman" w:hAnsi="Times New Roman" w:cs="Times New Roman"/>
          <w:szCs w:val="24"/>
        </w:rPr>
        <w:t xml:space="preserve">Without the </w:t>
      </w:r>
      <w:r w:rsidR="00C472A7" w:rsidRPr="00F42DA2">
        <w:rPr>
          <w:rFonts w:ascii="Times New Roman" w:hAnsi="Times New Roman" w:cs="Times New Roman"/>
          <w:szCs w:val="24"/>
        </w:rPr>
        <w:t>willingness</w:t>
      </w:r>
      <w:r w:rsidRPr="00F42DA2">
        <w:rPr>
          <w:rFonts w:ascii="Times New Roman" w:hAnsi="Times New Roman" w:cs="Times New Roman"/>
          <w:szCs w:val="24"/>
        </w:rPr>
        <w:t xml:space="preserve"> to place community above self, Mitford’s village way of life could not survive and th</w:t>
      </w:r>
      <w:r w:rsidR="00C472A7" w:rsidRPr="00F42DA2">
        <w:rPr>
          <w:rFonts w:ascii="Times New Roman" w:hAnsi="Times New Roman" w:cs="Times New Roman"/>
          <w:szCs w:val="24"/>
        </w:rPr>
        <w:t>e</w:t>
      </w:r>
      <w:r w:rsidRPr="00F42DA2">
        <w:rPr>
          <w:rFonts w:ascii="Times New Roman" w:hAnsi="Times New Roman" w:cs="Times New Roman"/>
          <w:szCs w:val="24"/>
        </w:rPr>
        <w:t xml:space="preserve"> stifling impersonality of modernity would be unopposed” (7).</w:t>
      </w:r>
      <w:proofErr w:type="gramEnd"/>
      <w:r w:rsidRPr="00F42DA2">
        <w:rPr>
          <w:rFonts w:ascii="Times New Roman" w:hAnsi="Times New Roman" w:cs="Times New Roman"/>
          <w:szCs w:val="24"/>
        </w:rPr>
        <w:t xml:space="preserve"> This view of Mitford as reminding the world of the values to be found in the rural, of the potential for social connection as well as connection with nature, would make sense in light of the episodes discussed above. </w:t>
      </w:r>
      <w:r w:rsidR="00C472A7" w:rsidRPr="00F42DA2">
        <w:rPr>
          <w:rFonts w:ascii="Times New Roman" w:hAnsi="Times New Roman" w:cs="Times New Roman"/>
          <w:szCs w:val="24"/>
        </w:rPr>
        <w:t xml:space="preserve">While I wouldn’t go so far as to say Mitford is opposing </w:t>
      </w:r>
      <w:r w:rsidR="00B26264">
        <w:rPr>
          <w:rFonts w:ascii="Times New Roman" w:hAnsi="Times New Roman" w:cs="Times New Roman"/>
          <w:szCs w:val="24"/>
        </w:rPr>
        <w:t xml:space="preserve">a stifling </w:t>
      </w:r>
      <w:r w:rsidR="00C472A7" w:rsidRPr="00F42DA2">
        <w:rPr>
          <w:rFonts w:ascii="Times New Roman" w:hAnsi="Times New Roman" w:cs="Times New Roman"/>
          <w:szCs w:val="24"/>
        </w:rPr>
        <w:t>modernity, I do thi</w:t>
      </w:r>
      <w:r w:rsidR="00B26264">
        <w:rPr>
          <w:rFonts w:ascii="Times New Roman" w:hAnsi="Times New Roman" w:cs="Times New Roman"/>
          <w:szCs w:val="24"/>
        </w:rPr>
        <w:t>nk that she offers elements or values she wants to preserve</w:t>
      </w:r>
      <w:r w:rsidR="00C472A7" w:rsidRPr="00F42DA2">
        <w:rPr>
          <w:rFonts w:ascii="Times New Roman" w:hAnsi="Times New Roman" w:cs="Times New Roman"/>
          <w:szCs w:val="24"/>
        </w:rPr>
        <w:t>, and in her brief aside about the export/import of produce I think she takes urban dwellers to task for being ignoran</w:t>
      </w:r>
      <w:r w:rsidR="00CF2754">
        <w:rPr>
          <w:rFonts w:ascii="Times New Roman" w:hAnsi="Times New Roman" w:cs="Times New Roman"/>
          <w:szCs w:val="24"/>
        </w:rPr>
        <w:t xml:space="preserve">t of the details of rural life, for failing to take notice of something so important, and for forgetting the significance and values of </w:t>
      </w:r>
      <w:r w:rsidR="00035713">
        <w:rPr>
          <w:rFonts w:ascii="Times New Roman" w:hAnsi="Times New Roman" w:cs="Times New Roman"/>
          <w:szCs w:val="24"/>
        </w:rPr>
        <w:t>a</w:t>
      </w:r>
      <w:r w:rsidR="00CF2754">
        <w:rPr>
          <w:rFonts w:ascii="Times New Roman" w:hAnsi="Times New Roman" w:cs="Times New Roman"/>
          <w:szCs w:val="24"/>
        </w:rPr>
        <w:t xml:space="preserve"> </w:t>
      </w:r>
      <w:r w:rsidR="00F17AA2">
        <w:rPr>
          <w:rFonts w:ascii="Times New Roman" w:hAnsi="Times New Roman" w:cs="Times New Roman"/>
          <w:szCs w:val="24"/>
        </w:rPr>
        <w:t xml:space="preserve">chronotope </w:t>
      </w:r>
      <w:r w:rsidR="00CF2754">
        <w:rPr>
          <w:rFonts w:ascii="Times New Roman" w:hAnsi="Times New Roman" w:cs="Times New Roman"/>
          <w:szCs w:val="24"/>
        </w:rPr>
        <w:t xml:space="preserve">that is already largely </w:t>
      </w:r>
      <w:r w:rsidR="00F17AA2">
        <w:rPr>
          <w:rFonts w:ascii="Times New Roman" w:hAnsi="Times New Roman" w:cs="Times New Roman"/>
          <w:szCs w:val="24"/>
        </w:rPr>
        <w:t xml:space="preserve">a part of the </w:t>
      </w:r>
      <w:r w:rsidR="00CF2754">
        <w:rPr>
          <w:rFonts w:ascii="Times New Roman" w:hAnsi="Times New Roman" w:cs="Times New Roman"/>
          <w:szCs w:val="24"/>
        </w:rPr>
        <w:t xml:space="preserve">past. </w:t>
      </w:r>
    </w:p>
    <w:p w:rsidR="00C57A46" w:rsidRPr="00F42DA2" w:rsidRDefault="00C57A46" w:rsidP="00593E43">
      <w:pPr>
        <w:autoSpaceDE w:val="0"/>
        <w:autoSpaceDN w:val="0"/>
        <w:adjustRightInd w:val="0"/>
        <w:spacing w:line="480" w:lineRule="auto"/>
        <w:contextualSpacing/>
        <w:rPr>
          <w:rFonts w:ascii="Times New Roman" w:hAnsi="Times New Roman" w:cs="Times New Roman"/>
          <w:b/>
          <w:szCs w:val="24"/>
        </w:rPr>
      </w:pPr>
      <w:r w:rsidRPr="00F42DA2">
        <w:rPr>
          <w:rFonts w:ascii="Times New Roman" w:hAnsi="Times New Roman" w:cs="Times New Roman"/>
          <w:b/>
          <w:szCs w:val="24"/>
        </w:rPr>
        <w:t xml:space="preserve">Poetry in the Soil—Literature and Mitford’s </w:t>
      </w:r>
      <w:proofErr w:type="spellStart"/>
      <w:r w:rsidRPr="00F42DA2">
        <w:rPr>
          <w:rFonts w:ascii="Times New Roman" w:hAnsi="Times New Roman" w:cs="Times New Roman"/>
          <w:b/>
          <w:szCs w:val="24"/>
        </w:rPr>
        <w:t>Citational</w:t>
      </w:r>
      <w:proofErr w:type="spellEnd"/>
      <w:r w:rsidRPr="00F42DA2">
        <w:rPr>
          <w:rFonts w:ascii="Times New Roman" w:hAnsi="Times New Roman" w:cs="Times New Roman"/>
          <w:b/>
          <w:szCs w:val="24"/>
        </w:rPr>
        <w:t xml:space="preserve"> Aesthetic</w:t>
      </w:r>
    </w:p>
    <w:p w:rsidR="00D11C0C" w:rsidRPr="00F42DA2" w:rsidRDefault="00C57A46" w:rsidP="00D11C0C">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Although it may seem a digression at first, I want to address the way Mitford interacts with literature in her sketches</w:t>
      </w:r>
      <w:r w:rsidR="00DF3D9F">
        <w:rPr>
          <w:rFonts w:ascii="Times New Roman" w:hAnsi="Times New Roman" w:cs="Times New Roman"/>
          <w:szCs w:val="24"/>
        </w:rPr>
        <w:t>, presenting it</w:t>
      </w:r>
      <w:r w:rsidR="00B26264">
        <w:rPr>
          <w:rFonts w:ascii="Times New Roman" w:hAnsi="Times New Roman" w:cs="Times New Roman"/>
          <w:szCs w:val="24"/>
        </w:rPr>
        <w:t xml:space="preserve"> as a way to interact with the past and preserve its values</w:t>
      </w:r>
      <w:r w:rsidR="00DF3D9F">
        <w:rPr>
          <w:rFonts w:ascii="Times New Roman" w:hAnsi="Times New Roman" w:cs="Times New Roman"/>
          <w:szCs w:val="24"/>
        </w:rPr>
        <w:t xml:space="preserve"> as well as connecting it to the natural world</w:t>
      </w:r>
      <w:r w:rsidRPr="00F42DA2">
        <w:rPr>
          <w:rFonts w:ascii="Times New Roman" w:hAnsi="Times New Roman" w:cs="Times New Roman"/>
          <w:szCs w:val="24"/>
        </w:rPr>
        <w:t xml:space="preserve">. </w:t>
      </w:r>
      <w:r w:rsidR="003679A9" w:rsidRPr="00F42DA2">
        <w:rPr>
          <w:rFonts w:ascii="Times New Roman" w:hAnsi="Times New Roman" w:cs="Times New Roman"/>
          <w:szCs w:val="24"/>
        </w:rPr>
        <w:t>I think we can apply</w:t>
      </w:r>
      <w:r w:rsidR="007B029D">
        <w:rPr>
          <w:rFonts w:ascii="Times New Roman" w:hAnsi="Times New Roman" w:cs="Times New Roman"/>
          <w:szCs w:val="24"/>
        </w:rPr>
        <w:t xml:space="preserve"> to Mitford’s work</w:t>
      </w:r>
      <w:r w:rsidR="003679A9" w:rsidRPr="00F42DA2">
        <w:rPr>
          <w:rFonts w:ascii="Times New Roman" w:hAnsi="Times New Roman" w:cs="Times New Roman"/>
          <w:szCs w:val="24"/>
        </w:rPr>
        <w:t xml:space="preserve"> some concepts about romantic and nineteenth century literary tourism, starting with William Godwin’s essay “Essay on Sepulchres,” written in 1809. Literary tourism was an attempt to commune with, </w:t>
      </w:r>
      <w:r w:rsidR="003679A9" w:rsidRPr="00F42DA2">
        <w:rPr>
          <w:rFonts w:ascii="Times New Roman" w:hAnsi="Times New Roman" w:cs="Times New Roman"/>
          <w:szCs w:val="24"/>
        </w:rPr>
        <w:lastRenderedPageBreak/>
        <w:t>or at least better appreciate, well known authors. Paul Westover says</w:t>
      </w:r>
      <w:r w:rsidR="00D11C0C" w:rsidRPr="00F42DA2">
        <w:rPr>
          <w:rFonts w:ascii="Times New Roman" w:hAnsi="Times New Roman" w:cs="Times New Roman"/>
          <w:szCs w:val="24"/>
        </w:rPr>
        <w:t xml:space="preserve"> in an article</w:t>
      </w:r>
      <w:r w:rsidR="003679A9" w:rsidRPr="00F42DA2">
        <w:rPr>
          <w:rFonts w:ascii="Times New Roman" w:hAnsi="Times New Roman" w:cs="Times New Roman"/>
          <w:szCs w:val="24"/>
        </w:rPr>
        <w:t xml:space="preserve"> that “literary tourism inherits and transforms codes from the cult of the Picturesque. Reveling in locations where landscape overlaps with history and poetry, i</w:t>
      </w:r>
      <w:r w:rsidR="00D11C0C" w:rsidRPr="00F42DA2">
        <w:rPr>
          <w:rFonts w:ascii="Times New Roman" w:hAnsi="Times New Roman" w:cs="Times New Roman"/>
          <w:szCs w:val="24"/>
        </w:rPr>
        <w:t>t requires the traveler to ‘see’</w:t>
      </w:r>
      <w:r w:rsidR="003679A9" w:rsidRPr="00F42DA2">
        <w:rPr>
          <w:rFonts w:ascii="Times New Roman" w:hAnsi="Times New Roman" w:cs="Times New Roman"/>
          <w:szCs w:val="24"/>
        </w:rPr>
        <w:t xml:space="preserve"> l</w:t>
      </w:r>
      <w:r w:rsidR="00DA1EDE">
        <w:rPr>
          <w:rFonts w:ascii="Times New Roman" w:hAnsi="Times New Roman" w:cs="Times New Roman"/>
          <w:szCs w:val="24"/>
        </w:rPr>
        <w:t>iterature in the material world</w:t>
      </w:r>
      <w:r w:rsidR="00F352F5" w:rsidRPr="00F42DA2">
        <w:rPr>
          <w:rFonts w:ascii="Times New Roman" w:hAnsi="Times New Roman" w:cs="Times New Roman"/>
          <w:szCs w:val="24"/>
        </w:rPr>
        <w:t>” (</w:t>
      </w:r>
      <w:r w:rsidR="00D11C0C" w:rsidRPr="00F42DA2">
        <w:rPr>
          <w:rFonts w:ascii="Times New Roman" w:hAnsi="Times New Roman" w:cs="Times New Roman"/>
          <w:szCs w:val="24"/>
        </w:rPr>
        <w:t xml:space="preserve">“Literary Tourism” </w:t>
      </w:r>
      <w:r w:rsidR="00F352F5" w:rsidRPr="00F42DA2">
        <w:rPr>
          <w:rFonts w:ascii="Times New Roman" w:hAnsi="Times New Roman" w:cs="Times New Roman"/>
          <w:szCs w:val="24"/>
        </w:rPr>
        <w:t xml:space="preserve">303). Like the aesthetic standards of the picturesque, in which travelers would frequently evaluate real-life scenery to see if it measured up to artistic standards, the standards of the literary tourist required the viewer to know what the appropriate affective and intellectual responses were to a grave or a historical site, and to evaluate the effect of such a site by those standards. </w:t>
      </w:r>
    </w:p>
    <w:p w:rsidR="000E60B7" w:rsidRPr="00F42DA2" w:rsidRDefault="00F352F5" w:rsidP="003346F2">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t>William Godwin’s “</w:t>
      </w:r>
      <w:r w:rsidR="00D11C0C" w:rsidRPr="00F42DA2">
        <w:rPr>
          <w:rFonts w:ascii="Times New Roman" w:hAnsi="Times New Roman" w:cs="Times New Roman"/>
          <w:szCs w:val="24"/>
        </w:rPr>
        <w:t>Sepulchres</w:t>
      </w:r>
      <w:r w:rsidRPr="00F42DA2">
        <w:rPr>
          <w:rFonts w:ascii="Times New Roman" w:hAnsi="Times New Roman" w:cs="Times New Roman"/>
          <w:szCs w:val="24"/>
        </w:rPr>
        <w:t>” proposed a “scheme for Great Britain” (Godwin)</w:t>
      </w:r>
      <w:r w:rsidR="00D11C0C" w:rsidRPr="00F42DA2">
        <w:rPr>
          <w:rFonts w:ascii="Times New Roman" w:hAnsi="Times New Roman" w:cs="Times New Roman"/>
          <w:szCs w:val="24"/>
        </w:rPr>
        <w:t>, the marking of grave sites of authors with simple wooden crosses, maintained by both locals and a national collection and organization dedicated to visiting such sites for inspection once a year. Westover describes a major aspect of Godwin’s “scheme” when he says that “</w:t>
      </w:r>
      <w:proofErr w:type="spellStart"/>
      <w:r w:rsidR="003679A9" w:rsidRPr="00F42DA2">
        <w:rPr>
          <w:rFonts w:ascii="Times New Roman" w:hAnsi="Times New Roman" w:cs="Times New Roman"/>
          <w:szCs w:val="24"/>
        </w:rPr>
        <w:t>Necro</w:t>
      </w:r>
      <w:proofErr w:type="spellEnd"/>
      <w:r w:rsidR="003679A9" w:rsidRPr="00F42DA2">
        <w:rPr>
          <w:rFonts w:ascii="Times New Roman" w:hAnsi="Times New Roman" w:cs="Times New Roman"/>
          <w:szCs w:val="24"/>
        </w:rPr>
        <w:t>-tourism</w:t>
      </w:r>
      <w:r w:rsidR="00D11C0C" w:rsidRPr="00F42DA2">
        <w:rPr>
          <w:rFonts w:ascii="Times New Roman" w:hAnsi="Times New Roman" w:cs="Times New Roman"/>
          <w:szCs w:val="24"/>
        </w:rPr>
        <w:t xml:space="preserve"> [visiting gravesites]</w:t>
      </w:r>
      <w:r w:rsidR="003679A9" w:rsidRPr="00F42DA2">
        <w:rPr>
          <w:rFonts w:ascii="Times New Roman" w:hAnsi="Times New Roman" w:cs="Times New Roman"/>
          <w:szCs w:val="24"/>
        </w:rPr>
        <w:t>, apparently, will help spread the leaven of canonical literature</w:t>
      </w:r>
      <w:r w:rsidR="00D11C0C" w:rsidRPr="00F42DA2">
        <w:rPr>
          <w:rFonts w:ascii="Times New Roman" w:hAnsi="Times New Roman" w:cs="Times New Roman"/>
          <w:szCs w:val="24"/>
        </w:rPr>
        <w:t xml:space="preserve"> </w:t>
      </w:r>
      <w:r w:rsidR="003679A9" w:rsidRPr="00F42DA2">
        <w:rPr>
          <w:rFonts w:ascii="Times New Roman" w:hAnsi="Times New Roman" w:cs="Times New Roman"/>
          <w:szCs w:val="24"/>
        </w:rPr>
        <w:t xml:space="preserve">throughout the nation, even to those who do not read. </w:t>
      </w:r>
      <w:r w:rsidR="00D11C0C" w:rsidRPr="00F42DA2">
        <w:rPr>
          <w:rFonts w:ascii="Times New Roman" w:hAnsi="Times New Roman" w:cs="Times New Roman"/>
          <w:szCs w:val="24"/>
        </w:rPr>
        <w:t>[</w:t>
      </w:r>
      <w:r w:rsidR="003679A9" w:rsidRPr="00F42DA2">
        <w:rPr>
          <w:rFonts w:ascii="Times New Roman" w:hAnsi="Times New Roman" w:cs="Times New Roman"/>
          <w:szCs w:val="24"/>
        </w:rPr>
        <w:t>…</w:t>
      </w:r>
      <w:r w:rsidR="00D11C0C" w:rsidRPr="00F42DA2">
        <w:rPr>
          <w:rFonts w:ascii="Times New Roman" w:hAnsi="Times New Roman" w:cs="Times New Roman"/>
          <w:szCs w:val="24"/>
        </w:rPr>
        <w:t xml:space="preserve"> Godwin’s]</w:t>
      </w:r>
      <w:r w:rsidR="003679A9" w:rsidRPr="00F42DA2">
        <w:rPr>
          <w:rFonts w:ascii="Times New Roman" w:hAnsi="Times New Roman" w:cs="Times New Roman"/>
          <w:szCs w:val="24"/>
        </w:rPr>
        <w:t xml:space="preserve"> model imagines the whole country as a network of literary centers or nodes of cultural exchange” (</w:t>
      </w:r>
      <w:r w:rsidR="00D11C0C" w:rsidRPr="00F42DA2">
        <w:rPr>
          <w:rFonts w:ascii="Times New Roman" w:hAnsi="Times New Roman" w:cs="Times New Roman"/>
          <w:szCs w:val="24"/>
        </w:rPr>
        <w:t>“Literary Tourism” 314). Dispersed throughout the country, rather than gathered in one place like Westminster Abbey, the graves of authors will serve as a unifying cultural element</w:t>
      </w:r>
      <w:r w:rsidR="0069729B">
        <w:rPr>
          <w:rFonts w:ascii="Times New Roman" w:hAnsi="Times New Roman" w:cs="Times New Roman"/>
          <w:szCs w:val="24"/>
        </w:rPr>
        <w:t>, diffusing the values of British culture throughout the country</w:t>
      </w:r>
      <w:r w:rsidR="00D11C0C" w:rsidRPr="00F42DA2">
        <w:rPr>
          <w:rFonts w:ascii="Times New Roman" w:hAnsi="Times New Roman" w:cs="Times New Roman"/>
          <w:szCs w:val="24"/>
        </w:rPr>
        <w:t xml:space="preserve">. Visitors to such sites would participate in a shared cultural act, a form of pilgrimage as Westover writes in his book on </w:t>
      </w:r>
      <w:proofErr w:type="spellStart"/>
      <w:r w:rsidR="00D11C0C" w:rsidRPr="00F42DA2">
        <w:rPr>
          <w:rFonts w:ascii="Times New Roman" w:hAnsi="Times New Roman" w:cs="Times New Roman"/>
          <w:szCs w:val="24"/>
        </w:rPr>
        <w:t>necromanticism</w:t>
      </w:r>
      <w:proofErr w:type="spellEnd"/>
      <w:r w:rsidR="00D11C0C" w:rsidRPr="00F42DA2">
        <w:rPr>
          <w:rFonts w:ascii="Times New Roman" w:hAnsi="Times New Roman" w:cs="Times New Roman"/>
          <w:szCs w:val="24"/>
        </w:rPr>
        <w:t>. “</w:t>
      </w:r>
      <w:r w:rsidR="00E67854" w:rsidRPr="00F42DA2">
        <w:rPr>
          <w:rFonts w:ascii="Times New Roman" w:hAnsi="Times New Roman" w:cs="Times New Roman"/>
          <w:szCs w:val="24"/>
        </w:rPr>
        <w:t>The pilgrim, even in solitary, becomes part of a society of believers” (</w:t>
      </w:r>
      <w:proofErr w:type="spellStart"/>
      <w:r w:rsidR="00E67854" w:rsidRPr="00F42DA2">
        <w:rPr>
          <w:rFonts w:ascii="Times New Roman" w:hAnsi="Times New Roman" w:cs="Times New Roman"/>
          <w:i/>
          <w:szCs w:val="24"/>
        </w:rPr>
        <w:t>Necromanticism</w:t>
      </w:r>
      <w:proofErr w:type="spellEnd"/>
      <w:r w:rsidR="00E67854" w:rsidRPr="00F42DA2">
        <w:rPr>
          <w:rFonts w:ascii="Times New Roman" w:hAnsi="Times New Roman" w:cs="Times New Roman"/>
          <w:szCs w:val="24"/>
        </w:rPr>
        <w:t xml:space="preserve"> 65), as he puts it. I think we could call this an imagined community, a group of people united in a similar interest/experience/mindset, even though they may never meet in reality. </w:t>
      </w:r>
    </w:p>
    <w:p w:rsidR="00072812" w:rsidRDefault="003346F2" w:rsidP="000A2280">
      <w:pPr>
        <w:autoSpaceDE w:val="0"/>
        <w:autoSpaceDN w:val="0"/>
        <w:adjustRightInd w:val="0"/>
        <w:spacing w:line="480" w:lineRule="auto"/>
        <w:contextualSpacing/>
        <w:rPr>
          <w:rFonts w:ascii="Times New Roman" w:hAnsi="Times New Roman" w:cs="Times New Roman"/>
          <w:szCs w:val="24"/>
        </w:rPr>
      </w:pPr>
      <w:r w:rsidRPr="00F42DA2">
        <w:rPr>
          <w:rFonts w:ascii="Times New Roman" w:hAnsi="Times New Roman" w:cs="Times New Roman"/>
          <w:szCs w:val="24"/>
        </w:rPr>
        <w:lastRenderedPageBreak/>
        <w:t xml:space="preserve">Perhaps this is a useful way to approach Mary Russell Mitford’s frequent references to (often British) </w:t>
      </w:r>
      <w:r w:rsidR="00C26256">
        <w:rPr>
          <w:rFonts w:ascii="Times New Roman" w:hAnsi="Times New Roman" w:cs="Times New Roman"/>
          <w:szCs w:val="24"/>
        </w:rPr>
        <w:t>literature</w:t>
      </w:r>
      <w:r w:rsidRPr="00F42DA2">
        <w:rPr>
          <w:rFonts w:ascii="Times New Roman" w:hAnsi="Times New Roman" w:cs="Times New Roman"/>
          <w:szCs w:val="24"/>
        </w:rPr>
        <w:t xml:space="preserve">. </w:t>
      </w:r>
      <w:proofErr w:type="spellStart"/>
      <w:r w:rsidRPr="00F42DA2">
        <w:rPr>
          <w:rFonts w:ascii="Times New Roman" w:hAnsi="Times New Roman" w:cs="Times New Roman"/>
          <w:szCs w:val="24"/>
        </w:rPr>
        <w:t>Dierdre</w:t>
      </w:r>
      <w:proofErr w:type="spellEnd"/>
      <w:r w:rsidRPr="00F42DA2">
        <w:rPr>
          <w:rFonts w:ascii="Times New Roman" w:hAnsi="Times New Roman" w:cs="Times New Roman"/>
          <w:szCs w:val="24"/>
        </w:rPr>
        <w:t xml:space="preserve"> Lynch picks up on the topic of Mitford’s “</w:t>
      </w:r>
      <w:proofErr w:type="spellStart"/>
      <w:r w:rsidRPr="00F42DA2">
        <w:rPr>
          <w:rFonts w:ascii="Times New Roman" w:hAnsi="Times New Roman" w:cs="Times New Roman"/>
          <w:szCs w:val="24"/>
        </w:rPr>
        <w:t>citational</w:t>
      </w:r>
      <w:proofErr w:type="spellEnd"/>
      <w:r w:rsidRPr="00F42DA2">
        <w:rPr>
          <w:rFonts w:ascii="Times New Roman" w:hAnsi="Times New Roman" w:cs="Times New Roman"/>
          <w:szCs w:val="24"/>
        </w:rPr>
        <w:t xml:space="preserve"> aesthetic,” the name she gives to the use of literature in the manner of Mitford</w:t>
      </w:r>
      <w:r w:rsidR="00236EAC" w:rsidRPr="00F42DA2">
        <w:rPr>
          <w:rFonts w:ascii="Times New Roman" w:hAnsi="Times New Roman" w:cs="Times New Roman"/>
          <w:szCs w:val="24"/>
        </w:rPr>
        <w:t xml:space="preserve"> and Jane Austen, a writer to whom Mitford was compared and who Mitford was, in some respects, emulating</w:t>
      </w:r>
      <w:r w:rsidRPr="00F42DA2">
        <w:rPr>
          <w:rFonts w:ascii="Times New Roman" w:hAnsi="Times New Roman" w:cs="Times New Roman"/>
          <w:szCs w:val="24"/>
        </w:rPr>
        <w:t xml:space="preserve">. Because the references </w:t>
      </w:r>
      <w:r w:rsidR="00236EAC" w:rsidRPr="00F42DA2">
        <w:rPr>
          <w:rFonts w:ascii="Times New Roman" w:hAnsi="Times New Roman" w:cs="Times New Roman"/>
          <w:szCs w:val="24"/>
        </w:rPr>
        <w:t xml:space="preserve">to Shakespeare, Cowper, </w:t>
      </w:r>
      <w:r w:rsidRPr="00F42DA2">
        <w:rPr>
          <w:rFonts w:ascii="Times New Roman" w:hAnsi="Times New Roman" w:cs="Times New Roman"/>
          <w:szCs w:val="24"/>
        </w:rPr>
        <w:t xml:space="preserve">are so casual, </w:t>
      </w:r>
      <w:r w:rsidR="00236EAC" w:rsidRPr="00F42DA2">
        <w:rPr>
          <w:rFonts w:ascii="Times New Roman" w:hAnsi="Times New Roman" w:cs="Times New Roman"/>
          <w:szCs w:val="24"/>
        </w:rPr>
        <w:t xml:space="preserve">Lynch says that </w:t>
      </w:r>
      <w:r w:rsidR="00E4632B">
        <w:rPr>
          <w:rFonts w:ascii="Times New Roman" w:hAnsi="Times New Roman" w:cs="Times New Roman"/>
          <w:szCs w:val="24"/>
        </w:rPr>
        <w:t xml:space="preserve">Mitford poses the act of knowing and “loving literature […] as an activity akin got the chronicling of everyday routines and local attachments” (1104). Mitford is asserting a “literary landscape as home ground” (Lynch 1104), </w:t>
      </w:r>
      <w:r w:rsidR="000A2280">
        <w:rPr>
          <w:rFonts w:ascii="Times New Roman" w:hAnsi="Times New Roman" w:cs="Times New Roman"/>
          <w:szCs w:val="24"/>
        </w:rPr>
        <w:t>for in “Mitford's peripatetic local-</w:t>
      </w:r>
      <w:proofErr w:type="spellStart"/>
      <w:r w:rsidR="00236EAC" w:rsidRPr="00F42DA2">
        <w:rPr>
          <w:rFonts w:ascii="Times New Roman" w:hAnsi="Times New Roman" w:cs="Times New Roman"/>
          <w:szCs w:val="24"/>
        </w:rPr>
        <w:t>colorism</w:t>
      </w:r>
      <w:proofErr w:type="spellEnd"/>
      <w:r w:rsidR="00236EAC" w:rsidRPr="00F42DA2">
        <w:rPr>
          <w:rFonts w:ascii="Times New Roman" w:hAnsi="Times New Roman" w:cs="Times New Roman"/>
          <w:szCs w:val="24"/>
        </w:rPr>
        <w:t xml:space="preserve"> may at</w:t>
      </w:r>
      <w:r w:rsidR="000A2280">
        <w:rPr>
          <w:rFonts w:ascii="Times New Roman" w:hAnsi="Times New Roman" w:cs="Times New Roman"/>
          <w:szCs w:val="24"/>
        </w:rPr>
        <w:t xml:space="preserve"> any moment come to a halt, be</w:t>
      </w:r>
      <w:r w:rsidR="00236EAC" w:rsidRPr="00F42DA2">
        <w:rPr>
          <w:rFonts w:ascii="Times New Roman" w:hAnsi="Times New Roman" w:cs="Times New Roman"/>
          <w:szCs w:val="24"/>
        </w:rPr>
        <w:t>cause the nightingale's song reminds the author of poems she loves or because certain roses are for her associated with Shakespeare, in whose day they were planted” (</w:t>
      </w:r>
      <w:r w:rsidR="000A2280">
        <w:rPr>
          <w:rFonts w:ascii="Times New Roman" w:hAnsi="Times New Roman" w:cs="Times New Roman"/>
          <w:szCs w:val="24"/>
        </w:rPr>
        <w:t xml:space="preserve">Lynch </w:t>
      </w:r>
      <w:r w:rsidR="00236EAC" w:rsidRPr="00F42DA2">
        <w:rPr>
          <w:rFonts w:ascii="Times New Roman" w:hAnsi="Times New Roman" w:cs="Times New Roman"/>
          <w:szCs w:val="24"/>
        </w:rPr>
        <w:t>1105)</w:t>
      </w:r>
      <w:r w:rsidR="000A2280">
        <w:rPr>
          <w:rFonts w:ascii="Times New Roman" w:hAnsi="Times New Roman" w:cs="Times New Roman"/>
          <w:szCs w:val="24"/>
        </w:rPr>
        <w:t>.</w:t>
      </w:r>
      <w:r w:rsidR="00B77A69">
        <w:rPr>
          <w:rFonts w:ascii="Times New Roman" w:hAnsi="Times New Roman" w:cs="Times New Roman"/>
          <w:szCs w:val="24"/>
        </w:rPr>
        <w:t xml:space="preserve"> Because loving nature is presented as a parallel to the </w:t>
      </w:r>
      <w:proofErr w:type="spellStart"/>
      <w:r w:rsidR="00B77A69">
        <w:rPr>
          <w:rFonts w:ascii="Times New Roman" w:hAnsi="Times New Roman" w:cs="Times New Roman"/>
          <w:szCs w:val="24"/>
        </w:rPr>
        <w:t>citational</w:t>
      </w:r>
      <w:proofErr w:type="spellEnd"/>
      <w:r w:rsidR="00B77A69">
        <w:rPr>
          <w:rFonts w:ascii="Times New Roman" w:hAnsi="Times New Roman" w:cs="Times New Roman"/>
          <w:szCs w:val="24"/>
        </w:rPr>
        <w:t xml:space="preserve"> style—flowers lead to a Cowper—it acts in the same way as Godwin’s diffused monuments. Brief reveries </w:t>
      </w:r>
      <w:r w:rsidR="006F7D63">
        <w:rPr>
          <w:rFonts w:ascii="Times New Roman" w:hAnsi="Times New Roman" w:cs="Times New Roman"/>
          <w:szCs w:val="24"/>
        </w:rPr>
        <w:t>of subjectivity-altering poetry are to be had wherever the appropriate flowers are grown, provided the subject is observant and well-read enough to make the connection.</w:t>
      </w:r>
      <w:r w:rsidR="00B77A69">
        <w:rPr>
          <w:rFonts w:ascii="Times New Roman" w:hAnsi="Times New Roman" w:cs="Times New Roman"/>
          <w:szCs w:val="24"/>
        </w:rPr>
        <w:t xml:space="preserve"> </w:t>
      </w:r>
    </w:p>
    <w:p w:rsidR="003346F2" w:rsidRDefault="000A2280" w:rsidP="000A2280">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 xml:space="preserve">This has the potential effect of essentially giving travelers a sort of </w:t>
      </w:r>
      <w:r w:rsidR="00CC60CF">
        <w:rPr>
          <w:rFonts w:ascii="Times New Roman" w:hAnsi="Times New Roman" w:cs="Times New Roman"/>
          <w:szCs w:val="24"/>
        </w:rPr>
        <w:t xml:space="preserve">constant orientation to their land. </w:t>
      </w:r>
      <w:r>
        <w:rPr>
          <w:rFonts w:ascii="Times New Roman" w:hAnsi="Times New Roman" w:cs="Times New Roman"/>
          <w:szCs w:val="24"/>
        </w:rPr>
        <w:t xml:space="preserve">Lynch points to the increasingly ubiquitous process of enclosures that were changing the landscape during the nineteenth century. </w:t>
      </w:r>
      <w:r w:rsidR="00072812">
        <w:rPr>
          <w:rFonts w:ascii="Times New Roman" w:hAnsi="Times New Roman" w:cs="Times New Roman"/>
          <w:szCs w:val="24"/>
        </w:rPr>
        <w:t>Anne Wallace</w:t>
      </w:r>
      <w:r>
        <w:rPr>
          <w:rFonts w:ascii="Times New Roman" w:hAnsi="Times New Roman" w:cs="Times New Roman"/>
          <w:szCs w:val="24"/>
        </w:rPr>
        <w:t xml:space="preserve"> goes so far as to suggest that </w:t>
      </w:r>
      <w:r w:rsidR="003346F2" w:rsidRPr="00F42DA2">
        <w:rPr>
          <w:rFonts w:ascii="Times New Roman" w:hAnsi="Times New Roman" w:cs="Times New Roman"/>
          <w:szCs w:val="24"/>
        </w:rPr>
        <w:t>“everyone l</w:t>
      </w:r>
      <w:r w:rsidR="00072812">
        <w:rPr>
          <w:rFonts w:ascii="Times New Roman" w:hAnsi="Times New Roman" w:cs="Times New Roman"/>
          <w:szCs w:val="24"/>
        </w:rPr>
        <w:t>ived as if they were traveling” (72),</w:t>
      </w:r>
      <w:r w:rsidR="003346F2" w:rsidRPr="00F42DA2">
        <w:rPr>
          <w:rFonts w:ascii="Times New Roman" w:hAnsi="Times New Roman" w:cs="Times New Roman"/>
          <w:szCs w:val="24"/>
        </w:rPr>
        <w:t xml:space="preserve"> and</w:t>
      </w:r>
      <w:r w:rsidR="00072812">
        <w:rPr>
          <w:rFonts w:ascii="Times New Roman" w:hAnsi="Times New Roman" w:cs="Times New Roman"/>
          <w:szCs w:val="24"/>
        </w:rPr>
        <w:t xml:space="preserve"> Lynch adds that</w:t>
      </w:r>
      <w:r w:rsidR="003346F2" w:rsidRPr="00F42DA2">
        <w:rPr>
          <w:rFonts w:ascii="Times New Roman" w:hAnsi="Times New Roman" w:cs="Times New Roman"/>
          <w:szCs w:val="24"/>
        </w:rPr>
        <w:t xml:space="preserve"> “the rights of way taken for </w:t>
      </w:r>
      <w:r>
        <w:rPr>
          <w:rFonts w:ascii="Times New Roman" w:hAnsi="Times New Roman" w:cs="Times New Roman"/>
          <w:szCs w:val="24"/>
        </w:rPr>
        <w:t>granted</w:t>
      </w:r>
      <w:r w:rsidR="003346F2" w:rsidRPr="00F42DA2">
        <w:rPr>
          <w:rFonts w:ascii="Times New Roman" w:hAnsi="Times New Roman" w:cs="Times New Roman"/>
          <w:szCs w:val="24"/>
        </w:rPr>
        <w:t xml:space="preserve"> in local communities’ rounds of laboring, marketing and visiting were the first casualties of the rage for enclosure” (1106).</w:t>
      </w:r>
      <w:r w:rsidR="00CC60CF">
        <w:rPr>
          <w:rFonts w:ascii="Times New Roman" w:hAnsi="Times New Roman" w:cs="Times New Roman"/>
          <w:szCs w:val="24"/>
        </w:rPr>
        <w:t xml:space="preserve"> Perhaps, however, if the travelers were able to link their changing landscape to unchanging, culturally shared literature, the sort of “literary picturesque” could serve as a way to maintain a link to a more stable past. Literature might in this sense provide a stabilizing force in the face of an un</w:t>
      </w:r>
      <w:r w:rsidR="006F7D63">
        <w:rPr>
          <w:rFonts w:ascii="Times New Roman" w:hAnsi="Times New Roman" w:cs="Times New Roman"/>
          <w:szCs w:val="24"/>
        </w:rPr>
        <w:t>certainly developing modernity</w:t>
      </w:r>
      <w:r w:rsidR="005D3BDA">
        <w:rPr>
          <w:rFonts w:ascii="Times New Roman" w:hAnsi="Times New Roman" w:cs="Times New Roman"/>
          <w:szCs w:val="24"/>
        </w:rPr>
        <w:t xml:space="preserve">, providing </w:t>
      </w:r>
      <w:r w:rsidR="005D3BDA">
        <w:rPr>
          <w:rFonts w:ascii="Times New Roman" w:hAnsi="Times New Roman" w:cs="Times New Roman"/>
          <w:szCs w:val="24"/>
        </w:rPr>
        <w:lastRenderedPageBreak/>
        <w:t>elements of the familiar even in a physical changing space. Here the chrontope of the village may undergo physical alteration, but will have a timeless elements. The horrid, shudder-inducing workhouse may stand between Mitford and her favorite meadow</w:t>
      </w:r>
      <w:r w:rsidR="00552DDA">
        <w:rPr>
          <w:rFonts w:ascii="Times New Roman" w:hAnsi="Times New Roman" w:cs="Times New Roman"/>
          <w:szCs w:val="24"/>
        </w:rPr>
        <w:t>,</w:t>
      </w:r>
      <w:r w:rsidR="005D3BDA">
        <w:rPr>
          <w:rFonts w:ascii="Times New Roman" w:hAnsi="Times New Roman" w:cs="Times New Roman"/>
          <w:szCs w:val="24"/>
        </w:rPr>
        <w:t xml:space="preserve"> but there are violets on the other side. </w:t>
      </w:r>
    </w:p>
    <w:p w:rsidR="003346F2" w:rsidRDefault="006C07F2" w:rsidP="00CC60CF">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The timeless preservation of literature is best scene in a p</w:t>
      </w:r>
      <w:r w:rsidR="008034CB">
        <w:rPr>
          <w:rFonts w:ascii="Times New Roman" w:hAnsi="Times New Roman" w:cs="Times New Roman"/>
          <w:szCs w:val="24"/>
        </w:rPr>
        <w:t xml:space="preserve">assage at the beginning of “The Widow’s Dog.” Mitford is describing in pastoral detail a neighboring village of </w:t>
      </w:r>
      <w:proofErr w:type="spellStart"/>
      <w:r w:rsidR="008034CB">
        <w:rPr>
          <w:rFonts w:ascii="Times New Roman" w:hAnsi="Times New Roman" w:cs="Times New Roman"/>
          <w:szCs w:val="24"/>
        </w:rPr>
        <w:t>Ashely</w:t>
      </w:r>
      <w:proofErr w:type="spellEnd"/>
      <w:r w:rsidR="008034CB">
        <w:rPr>
          <w:rFonts w:ascii="Times New Roman" w:hAnsi="Times New Roman" w:cs="Times New Roman"/>
          <w:szCs w:val="24"/>
        </w:rPr>
        <w:t xml:space="preserve"> End. At one point she is listing off flowers, and when she mentions “the delicate harebell” (“Widow’s Dog” 3) there is a long footnote</w:t>
      </w:r>
      <w:r w:rsidR="0069699D">
        <w:rPr>
          <w:rFonts w:ascii="Times New Roman" w:hAnsi="Times New Roman" w:cs="Times New Roman"/>
          <w:szCs w:val="24"/>
        </w:rPr>
        <w:t xml:space="preserve"> in which Mitford</w:t>
      </w:r>
      <w:r w:rsidR="008034CB">
        <w:rPr>
          <w:rFonts w:ascii="Times New Roman" w:hAnsi="Times New Roman" w:cs="Times New Roman"/>
          <w:szCs w:val="24"/>
        </w:rPr>
        <w:t xml:space="preserve"> describes two separate visits from Americans who have never encounter certain iconic British flowers. The first is the harebell, which prompts the American to recite some lines of Scott’s “Lady of the Lake.” </w:t>
      </w:r>
      <w:r w:rsidR="0029096D">
        <w:rPr>
          <w:rFonts w:ascii="Times New Roman" w:hAnsi="Times New Roman" w:cs="Times New Roman"/>
          <w:szCs w:val="24"/>
        </w:rPr>
        <w:t xml:space="preserve">The second is more significant. An American finds a cluster of primroses—“blossom of a thousand associations—the flower sacred to Milton and </w:t>
      </w:r>
      <w:proofErr w:type="spellStart"/>
      <w:r w:rsidR="0029096D">
        <w:rPr>
          <w:rFonts w:ascii="Times New Roman" w:hAnsi="Times New Roman" w:cs="Times New Roman"/>
          <w:szCs w:val="24"/>
        </w:rPr>
        <w:t>Shakspeare</w:t>
      </w:r>
      <w:proofErr w:type="spellEnd"/>
      <w:r w:rsidR="0029096D">
        <w:rPr>
          <w:rFonts w:ascii="Times New Roman" w:hAnsi="Times New Roman" w:cs="Times New Roman"/>
          <w:szCs w:val="24"/>
        </w:rPr>
        <w:t xml:space="preserve"> [sic]” (“Widow’s Dog” 4). </w:t>
      </w:r>
      <w:r w:rsidR="00AA7719">
        <w:rPr>
          <w:rFonts w:ascii="Times New Roman" w:hAnsi="Times New Roman" w:cs="Times New Roman"/>
          <w:szCs w:val="24"/>
        </w:rPr>
        <w:t xml:space="preserve">She describes how the America actually kneels down to gather a bunch of the flowers “with a reverential expression which I shall not easily forget, as if the flower were to him an embodiment of the great poets by whom it has been consecrated to fame” (4). </w:t>
      </w:r>
    </w:p>
    <w:p w:rsidR="00125DD2" w:rsidRDefault="00C41C07" w:rsidP="00033D9C">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 xml:space="preserve">This idea of embodiment is important, for it ties into the very emotions that Godwin desired to evoke with his white crosses. The flowers have become not simply a reminder of great literature, not even a simple symbol, but a tangible piece of major British culture, recognizable and even venerated by foreigners and, if one has the same capacity for appreciation and observation as Mitford, valued and visited often by Britons. </w:t>
      </w:r>
      <w:r w:rsidR="00957FC6">
        <w:rPr>
          <w:rFonts w:ascii="Times New Roman" w:hAnsi="Times New Roman" w:cs="Times New Roman"/>
          <w:szCs w:val="24"/>
        </w:rPr>
        <w:t xml:space="preserve">The flowers preserve and allow access the affective connection to literature that will best enable one to remember and emulate the values such literature contains. Literature points us to the flowers, which point right back to Shakespeare and Milton. </w:t>
      </w:r>
      <w:r w:rsidR="00125DD2">
        <w:rPr>
          <w:rFonts w:ascii="Times New Roman" w:hAnsi="Times New Roman" w:cs="Times New Roman"/>
          <w:szCs w:val="24"/>
        </w:rPr>
        <w:t>Eve</w:t>
      </w:r>
      <w:r w:rsidR="00503755">
        <w:rPr>
          <w:rFonts w:ascii="Times New Roman" w:hAnsi="Times New Roman" w:cs="Times New Roman"/>
          <w:szCs w:val="24"/>
        </w:rPr>
        <w:t>n if Three Mile Cross is enclosed and unrecognizably altered</w:t>
      </w:r>
      <w:r w:rsidR="00125DD2">
        <w:rPr>
          <w:rFonts w:ascii="Times New Roman" w:hAnsi="Times New Roman" w:cs="Times New Roman"/>
          <w:szCs w:val="24"/>
        </w:rPr>
        <w:t xml:space="preserve">, </w:t>
      </w:r>
      <w:r w:rsidR="00503755">
        <w:rPr>
          <w:rFonts w:ascii="Times New Roman" w:hAnsi="Times New Roman" w:cs="Times New Roman"/>
          <w:szCs w:val="24"/>
        </w:rPr>
        <w:t xml:space="preserve">a </w:t>
      </w:r>
      <w:proofErr w:type="spellStart"/>
      <w:r w:rsidR="00503755">
        <w:rPr>
          <w:rFonts w:ascii="Times New Roman" w:hAnsi="Times New Roman" w:cs="Times New Roman"/>
          <w:szCs w:val="24"/>
        </w:rPr>
        <w:lastRenderedPageBreak/>
        <w:t>Mitfordian</w:t>
      </w:r>
      <w:proofErr w:type="spellEnd"/>
      <w:r w:rsidR="00503755">
        <w:rPr>
          <w:rFonts w:ascii="Times New Roman" w:hAnsi="Times New Roman" w:cs="Times New Roman"/>
          <w:szCs w:val="24"/>
        </w:rPr>
        <w:t xml:space="preserve"> subjectivity will still be possible. </w:t>
      </w:r>
      <w:r w:rsidR="00033D9C">
        <w:rPr>
          <w:rFonts w:ascii="Times New Roman" w:hAnsi="Times New Roman" w:cs="Times New Roman"/>
          <w:szCs w:val="24"/>
        </w:rPr>
        <w:t>Mitford preserves the values of the village in literature, which can itself be kept fresh by the very flowers Mitford which Mitford loves</w:t>
      </w:r>
      <w:r w:rsidR="004D67B6">
        <w:rPr>
          <w:rFonts w:ascii="Times New Roman" w:hAnsi="Times New Roman" w:cs="Times New Roman"/>
          <w:szCs w:val="24"/>
        </w:rPr>
        <w:t>.</w:t>
      </w:r>
    </w:p>
    <w:p w:rsidR="00933E8D" w:rsidRDefault="00933E8D" w:rsidP="00933E8D">
      <w:pPr>
        <w:autoSpaceDE w:val="0"/>
        <w:autoSpaceDN w:val="0"/>
        <w:adjustRightInd w:val="0"/>
        <w:spacing w:line="480" w:lineRule="auto"/>
        <w:contextualSpacing/>
        <w:rPr>
          <w:rFonts w:ascii="Times New Roman" w:hAnsi="Times New Roman" w:cs="Times New Roman"/>
          <w:b/>
          <w:szCs w:val="24"/>
        </w:rPr>
      </w:pPr>
      <w:r>
        <w:rPr>
          <w:rFonts w:ascii="Times New Roman" w:hAnsi="Times New Roman" w:cs="Times New Roman"/>
          <w:b/>
          <w:szCs w:val="24"/>
        </w:rPr>
        <w:t>Conclusion</w:t>
      </w:r>
    </w:p>
    <w:p w:rsidR="00933E8D" w:rsidRDefault="00933E8D" w:rsidP="00933E8D">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Mitford portray</w:t>
      </w:r>
      <w:r w:rsidR="0024635A">
        <w:rPr>
          <w:rFonts w:ascii="Times New Roman" w:hAnsi="Times New Roman" w:cs="Times New Roman"/>
          <w:szCs w:val="24"/>
        </w:rPr>
        <w:t>s the space of rural Britain as, i</w:t>
      </w:r>
      <w:r>
        <w:rPr>
          <w:rFonts w:ascii="Times New Roman" w:hAnsi="Times New Roman" w:cs="Times New Roman"/>
          <w:szCs w:val="24"/>
        </w:rPr>
        <w:t>n one sense</w:t>
      </w:r>
      <w:r w:rsidR="0024635A">
        <w:rPr>
          <w:rFonts w:ascii="Times New Roman" w:hAnsi="Times New Roman" w:cs="Times New Roman"/>
          <w:szCs w:val="24"/>
        </w:rPr>
        <w:t>,</w:t>
      </w:r>
      <w:r>
        <w:rPr>
          <w:rFonts w:ascii="Times New Roman" w:hAnsi="Times New Roman" w:cs="Times New Roman"/>
          <w:szCs w:val="24"/>
        </w:rPr>
        <w:t xml:space="preserve"> a place that is already </w:t>
      </w:r>
      <w:r w:rsidR="0024635A">
        <w:rPr>
          <w:rFonts w:ascii="Times New Roman" w:hAnsi="Times New Roman" w:cs="Times New Roman"/>
          <w:szCs w:val="24"/>
        </w:rPr>
        <w:t>lost,</w:t>
      </w:r>
      <w:r>
        <w:rPr>
          <w:rFonts w:ascii="Times New Roman" w:hAnsi="Times New Roman" w:cs="Times New Roman"/>
          <w:szCs w:val="24"/>
        </w:rPr>
        <w:t xml:space="preserve"> </w:t>
      </w:r>
      <w:proofErr w:type="gramStart"/>
      <w:r>
        <w:rPr>
          <w:rFonts w:ascii="Times New Roman" w:hAnsi="Times New Roman" w:cs="Times New Roman"/>
          <w:szCs w:val="24"/>
        </w:rPr>
        <w:t>a</w:t>
      </w:r>
      <w:proofErr w:type="gramEnd"/>
      <w:r>
        <w:rPr>
          <w:rFonts w:ascii="Times New Roman" w:hAnsi="Times New Roman" w:cs="Times New Roman"/>
          <w:szCs w:val="24"/>
        </w:rPr>
        <w:t xml:space="preserve"> </w:t>
      </w:r>
      <w:r w:rsidR="0024635A">
        <w:rPr>
          <w:rFonts w:ascii="Times New Roman" w:hAnsi="Times New Roman" w:cs="Times New Roman"/>
          <w:szCs w:val="24"/>
        </w:rPr>
        <w:t xml:space="preserve">chronotope of nostalgia. </w:t>
      </w:r>
      <w:r>
        <w:rPr>
          <w:rFonts w:ascii="Times New Roman" w:hAnsi="Times New Roman" w:cs="Times New Roman"/>
          <w:szCs w:val="24"/>
        </w:rPr>
        <w:t>But in her careful depictions of Three Mile Cross,</w:t>
      </w:r>
      <w:r w:rsidR="001E0DD5">
        <w:rPr>
          <w:rFonts w:ascii="Times New Roman" w:hAnsi="Times New Roman" w:cs="Times New Roman"/>
          <w:szCs w:val="24"/>
        </w:rPr>
        <w:t xml:space="preserve"> however, </w:t>
      </w:r>
      <w:r>
        <w:rPr>
          <w:rFonts w:ascii="Times New Roman" w:hAnsi="Times New Roman" w:cs="Times New Roman"/>
          <w:szCs w:val="24"/>
        </w:rPr>
        <w:t xml:space="preserve">Mitford </w:t>
      </w:r>
      <w:r w:rsidR="001E0DD5">
        <w:rPr>
          <w:rFonts w:ascii="Times New Roman" w:hAnsi="Times New Roman" w:cs="Times New Roman"/>
          <w:szCs w:val="24"/>
        </w:rPr>
        <w:t xml:space="preserve">may be </w:t>
      </w:r>
      <w:r>
        <w:rPr>
          <w:rFonts w:ascii="Times New Roman" w:hAnsi="Times New Roman" w:cs="Times New Roman"/>
          <w:szCs w:val="24"/>
        </w:rPr>
        <w:t xml:space="preserve">advocating for some </w:t>
      </w:r>
      <w:r w:rsidR="001E0DD5">
        <w:rPr>
          <w:rFonts w:ascii="Times New Roman" w:hAnsi="Times New Roman" w:cs="Times New Roman"/>
          <w:szCs w:val="24"/>
        </w:rPr>
        <w:t>measure</w:t>
      </w:r>
      <w:r>
        <w:rPr>
          <w:rFonts w:ascii="Times New Roman" w:hAnsi="Times New Roman" w:cs="Times New Roman"/>
          <w:szCs w:val="24"/>
        </w:rPr>
        <w:t xml:space="preserve"> of preservation. </w:t>
      </w:r>
      <w:r w:rsidR="001E0DD5">
        <w:rPr>
          <w:rFonts w:ascii="Times New Roman" w:hAnsi="Times New Roman" w:cs="Times New Roman"/>
          <w:szCs w:val="24"/>
        </w:rPr>
        <w:t xml:space="preserve">Her village is </w:t>
      </w:r>
      <w:r>
        <w:rPr>
          <w:rFonts w:ascii="Times New Roman" w:hAnsi="Times New Roman" w:cs="Times New Roman"/>
          <w:szCs w:val="24"/>
        </w:rPr>
        <w:t>a place of connection</w:t>
      </w:r>
      <w:r w:rsidR="001E0DD5">
        <w:rPr>
          <w:rFonts w:ascii="Times New Roman" w:hAnsi="Times New Roman" w:cs="Times New Roman"/>
          <w:szCs w:val="24"/>
        </w:rPr>
        <w:t xml:space="preserve"> and c</w:t>
      </w:r>
      <w:r>
        <w:rPr>
          <w:rFonts w:ascii="Times New Roman" w:hAnsi="Times New Roman" w:cs="Times New Roman"/>
          <w:szCs w:val="24"/>
        </w:rPr>
        <w:t xml:space="preserve">oexistence, between </w:t>
      </w:r>
      <w:r w:rsidR="001E0DD5">
        <w:rPr>
          <w:rFonts w:ascii="Times New Roman" w:hAnsi="Times New Roman" w:cs="Times New Roman"/>
          <w:szCs w:val="24"/>
        </w:rPr>
        <w:t xml:space="preserve">classes and species, </w:t>
      </w:r>
      <w:r>
        <w:rPr>
          <w:rFonts w:ascii="Times New Roman" w:hAnsi="Times New Roman" w:cs="Times New Roman"/>
          <w:szCs w:val="24"/>
        </w:rPr>
        <w:t>a place made up of interactions. Additionally, it is a place where one can develop the subjectivity that can empathize with a tree or form an honest friendship, a “</w:t>
      </w:r>
      <w:r w:rsidR="001E0DD5">
        <w:rPr>
          <w:rFonts w:ascii="Times New Roman" w:hAnsi="Times New Roman" w:cs="Times New Roman"/>
          <w:szCs w:val="24"/>
        </w:rPr>
        <w:t xml:space="preserve">pure relationship,” with a dog, a relationship that </w:t>
      </w:r>
      <w:r>
        <w:rPr>
          <w:rFonts w:ascii="Times New Roman" w:hAnsi="Times New Roman" w:cs="Times New Roman"/>
          <w:szCs w:val="24"/>
        </w:rPr>
        <w:t xml:space="preserve">will in turn connect one to other human beings. </w:t>
      </w:r>
    </w:p>
    <w:p w:rsidR="00501E69" w:rsidRDefault="00960319" w:rsidP="00960319">
      <w:pPr>
        <w:autoSpaceDE w:val="0"/>
        <w:autoSpaceDN w:val="0"/>
        <w:adjustRightInd w:val="0"/>
        <w:spacing w:line="480" w:lineRule="auto"/>
        <w:contextualSpacing/>
        <w:rPr>
          <w:rFonts w:ascii="Times New Roman" w:hAnsi="Times New Roman" w:cs="Times New Roman"/>
          <w:szCs w:val="24"/>
        </w:rPr>
      </w:pPr>
      <w:r>
        <w:rPr>
          <w:rFonts w:ascii="Times New Roman" w:hAnsi="Times New Roman" w:cs="Times New Roman"/>
          <w:szCs w:val="24"/>
        </w:rPr>
        <w:t xml:space="preserve">Mitford can be seen, I think, as reminding Britons of what they may want to preserve. By frequently evoking culturally valued pieces of literature and their authors, she makes the </w:t>
      </w:r>
      <w:r w:rsidR="001E0DD5">
        <w:rPr>
          <w:rFonts w:ascii="Times New Roman" w:hAnsi="Times New Roman" w:cs="Times New Roman"/>
          <w:szCs w:val="24"/>
        </w:rPr>
        <w:t xml:space="preserve">affect of the </w:t>
      </w:r>
      <w:r>
        <w:rPr>
          <w:rFonts w:ascii="Times New Roman" w:hAnsi="Times New Roman" w:cs="Times New Roman"/>
          <w:szCs w:val="24"/>
        </w:rPr>
        <w:t xml:space="preserve">village </w:t>
      </w:r>
      <w:r w:rsidR="001E0DD5">
        <w:rPr>
          <w:rFonts w:ascii="Times New Roman" w:hAnsi="Times New Roman" w:cs="Times New Roman"/>
          <w:szCs w:val="24"/>
        </w:rPr>
        <w:t>an interaction in which</w:t>
      </w:r>
      <w:r w:rsidR="00301E5F">
        <w:rPr>
          <w:rFonts w:ascii="Times New Roman" w:hAnsi="Times New Roman" w:cs="Times New Roman"/>
          <w:szCs w:val="24"/>
        </w:rPr>
        <w:t xml:space="preserve"> </w:t>
      </w:r>
      <w:r w:rsidR="001E0DD5">
        <w:rPr>
          <w:rFonts w:ascii="Times New Roman" w:hAnsi="Times New Roman" w:cs="Times New Roman"/>
          <w:szCs w:val="24"/>
        </w:rPr>
        <w:t xml:space="preserve">even urban dwellers can participate. </w:t>
      </w:r>
      <w:r w:rsidR="009F41F3">
        <w:rPr>
          <w:rFonts w:ascii="Times New Roman" w:hAnsi="Times New Roman" w:cs="Times New Roman"/>
          <w:szCs w:val="24"/>
        </w:rPr>
        <w:t>By publishing in London periodicals</w:t>
      </w:r>
      <w:r w:rsidR="00D85D31">
        <w:rPr>
          <w:rFonts w:ascii="Times New Roman" w:hAnsi="Times New Roman" w:cs="Times New Roman"/>
          <w:szCs w:val="24"/>
        </w:rPr>
        <w:t xml:space="preserve">, she makes the values and relationships something that </w:t>
      </w:r>
      <w:r w:rsidR="008205E5">
        <w:rPr>
          <w:rFonts w:ascii="Times New Roman" w:hAnsi="Times New Roman" w:cs="Times New Roman"/>
          <w:szCs w:val="24"/>
        </w:rPr>
        <w:t>can be taken out of the village and</w:t>
      </w:r>
      <w:r w:rsidR="00D85D31">
        <w:rPr>
          <w:rFonts w:ascii="Times New Roman" w:hAnsi="Times New Roman" w:cs="Times New Roman"/>
          <w:szCs w:val="24"/>
        </w:rPr>
        <w:t xml:space="preserve"> appreciated in an urban setting, preserving</w:t>
      </w:r>
      <w:r w:rsidR="009F41F3">
        <w:rPr>
          <w:rFonts w:ascii="Times New Roman" w:hAnsi="Times New Roman" w:cs="Times New Roman"/>
          <w:szCs w:val="24"/>
        </w:rPr>
        <w:t xml:space="preserve"> not only the memory of a location but also</w:t>
      </w:r>
      <w:r w:rsidR="00D85D31">
        <w:rPr>
          <w:rFonts w:ascii="Times New Roman" w:hAnsi="Times New Roman" w:cs="Times New Roman"/>
          <w:szCs w:val="24"/>
        </w:rPr>
        <w:t xml:space="preserve"> a </w:t>
      </w:r>
      <w:r w:rsidR="009F41F3">
        <w:rPr>
          <w:rFonts w:ascii="Times New Roman" w:hAnsi="Times New Roman" w:cs="Times New Roman"/>
          <w:szCs w:val="24"/>
        </w:rPr>
        <w:t>mindset</w:t>
      </w:r>
      <w:r w:rsidR="008205E5">
        <w:rPr>
          <w:rFonts w:ascii="Times New Roman" w:hAnsi="Times New Roman" w:cs="Times New Roman"/>
          <w:szCs w:val="24"/>
        </w:rPr>
        <w:t xml:space="preserve"> or form of</w:t>
      </w:r>
      <w:r w:rsidR="009F41F3">
        <w:rPr>
          <w:rFonts w:ascii="Times New Roman" w:hAnsi="Times New Roman" w:cs="Times New Roman"/>
          <w:szCs w:val="24"/>
        </w:rPr>
        <w:t xml:space="preserve"> subjectivity</w:t>
      </w:r>
      <w:r w:rsidR="00A8741D">
        <w:rPr>
          <w:rFonts w:ascii="Times New Roman" w:hAnsi="Times New Roman" w:cs="Times New Roman"/>
          <w:szCs w:val="24"/>
        </w:rPr>
        <w:t xml:space="preserve">. </w:t>
      </w:r>
      <w:r w:rsidR="0084150E">
        <w:rPr>
          <w:rFonts w:ascii="Times New Roman" w:hAnsi="Times New Roman" w:cs="Times New Roman"/>
          <w:szCs w:val="24"/>
        </w:rPr>
        <w:t>She invites her readers to participate</w:t>
      </w:r>
      <w:r w:rsidR="00501E69">
        <w:rPr>
          <w:rFonts w:ascii="Times New Roman" w:hAnsi="Times New Roman" w:cs="Times New Roman"/>
          <w:szCs w:val="24"/>
        </w:rPr>
        <w:t>, entering</w:t>
      </w:r>
      <w:r w:rsidR="009779B2">
        <w:rPr>
          <w:rFonts w:ascii="Times New Roman" w:hAnsi="Times New Roman" w:cs="Times New Roman"/>
          <w:szCs w:val="24"/>
        </w:rPr>
        <w:t xml:space="preserve"> into a</w:t>
      </w:r>
      <w:r w:rsidR="00501E69">
        <w:rPr>
          <w:rFonts w:ascii="Times New Roman" w:hAnsi="Times New Roman" w:cs="Times New Roman"/>
          <w:szCs w:val="24"/>
        </w:rPr>
        <w:t xml:space="preserve"> social ecotone, </w:t>
      </w:r>
      <w:proofErr w:type="gramStart"/>
      <w:r w:rsidR="00501E69">
        <w:rPr>
          <w:rFonts w:ascii="Times New Roman" w:hAnsi="Times New Roman" w:cs="Times New Roman"/>
          <w:szCs w:val="24"/>
        </w:rPr>
        <w:t>a</w:t>
      </w:r>
      <w:proofErr w:type="gramEnd"/>
      <w:r w:rsidR="00501E69">
        <w:rPr>
          <w:rFonts w:ascii="Times New Roman" w:hAnsi="Times New Roman" w:cs="Times New Roman"/>
          <w:szCs w:val="24"/>
        </w:rPr>
        <w:t xml:space="preserve"> place of mingling between categories where one can exercise empathy that leads to unity. </w:t>
      </w:r>
    </w:p>
    <w:p w:rsidR="004C432F" w:rsidRDefault="004C432F" w:rsidP="00960319">
      <w:pPr>
        <w:autoSpaceDE w:val="0"/>
        <w:autoSpaceDN w:val="0"/>
        <w:adjustRightInd w:val="0"/>
        <w:spacing w:line="480" w:lineRule="auto"/>
        <w:contextualSpacing/>
        <w:rPr>
          <w:rFonts w:ascii="Times New Roman" w:hAnsi="Times New Roman" w:cs="Times New Roman"/>
          <w:szCs w:val="24"/>
        </w:rPr>
      </w:pPr>
    </w:p>
    <w:p w:rsidR="00D21BEB" w:rsidRDefault="00D21BEB" w:rsidP="00960319">
      <w:pPr>
        <w:autoSpaceDE w:val="0"/>
        <w:autoSpaceDN w:val="0"/>
        <w:adjustRightInd w:val="0"/>
        <w:spacing w:line="480" w:lineRule="auto"/>
        <w:contextualSpacing/>
        <w:rPr>
          <w:rFonts w:ascii="Times New Roman" w:hAnsi="Times New Roman" w:cs="Times New Roman"/>
          <w:b/>
          <w:szCs w:val="24"/>
        </w:rPr>
      </w:pPr>
    </w:p>
    <w:p w:rsidR="00D21BEB" w:rsidRDefault="00D21BEB" w:rsidP="00960319">
      <w:pPr>
        <w:autoSpaceDE w:val="0"/>
        <w:autoSpaceDN w:val="0"/>
        <w:adjustRightInd w:val="0"/>
        <w:spacing w:line="480" w:lineRule="auto"/>
        <w:contextualSpacing/>
        <w:rPr>
          <w:rFonts w:ascii="Times New Roman" w:hAnsi="Times New Roman" w:cs="Times New Roman"/>
          <w:b/>
          <w:szCs w:val="24"/>
        </w:rPr>
      </w:pPr>
    </w:p>
    <w:p w:rsidR="004C432F" w:rsidRPr="00571895" w:rsidRDefault="004C432F" w:rsidP="00960319">
      <w:pPr>
        <w:autoSpaceDE w:val="0"/>
        <w:autoSpaceDN w:val="0"/>
        <w:adjustRightInd w:val="0"/>
        <w:spacing w:line="480" w:lineRule="auto"/>
        <w:contextualSpacing/>
        <w:rPr>
          <w:rFonts w:ascii="Times New Roman" w:hAnsi="Times New Roman" w:cs="Times New Roman"/>
          <w:b/>
          <w:szCs w:val="24"/>
        </w:rPr>
      </w:pPr>
      <w:r w:rsidRPr="00571895">
        <w:rPr>
          <w:rFonts w:ascii="Times New Roman" w:hAnsi="Times New Roman" w:cs="Times New Roman"/>
          <w:b/>
          <w:szCs w:val="24"/>
        </w:rPr>
        <w:t>Works Cited</w:t>
      </w:r>
    </w:p>
    <w:p w:rsidR="00342AE7" w:rsidRPr="00342AE7" w:rsidRDefault="00342AE7" w:rsidP="00D21BEB">
      <w:pPr>
        <w:pStyle w:val="NormalWeb"/>
        <w:spacing w:line="480" w:lineRule="auto"/>
        <w:ind w:left="720" w:hanging="720"/>
        <w:contextualSpacing/>
      </w:pPr>
      <w:r>
        <w:lastRenderedPageBreak/>
        <w:t xml:space="preserve">Godwin, William. </w:t>
      </w:r>
      <w:r w:rsidRPr="00342AE7">
        <w:t>“Essay</w:t>
      </w:r>
      <w:r>
        <w:t xml:space="preserve"> on Sepulchres.”</w:t>
      </w:r>
      <w:r w:rsidRPr="00342AE7">
        <w:t xml:space="preserve"> </w:t>
      </w:r>
      <w:proofErr w:type="gramStart"/>
      <w:r w:rsidRPr="00342AE7">
        <w:rPr>
          <w:i/>
        </w:rPr>
        <w:t>Department of Urban Archaeology</w:t>
      </w:r>
      <w:r>
        <w:t>.</w:t>
      </w:r>
      <w:proofErr w:type="gramEnd"/>
      <w:r>
        <w:t xml:space="preserve"> 2005. Web. </w:t>
      </w:r>
      <w:proofErr w:type="gramStart"/>
      <w:r>
        <w:t>Accessed 23 April 2013.</w:t>
      </w:r>
      <w:proofErr w:type="gramEnd"/>
      <w:r>
        <w:t xml:space="preserve"> </w:t>
      </w:r>
      <w:hyperlink r:id="rId8" w:history="1">
        <w:r w:rsidRPr="00342AE7">
          <w:rPr>
            <w:rStyle w:val="Hyperlink"/>
            <w:color w:val="auto"/>
            <w:u w:val="none"/>
          </w:rPr>
          <w:t>http://departmentofurbanarchaeology.webs.com/essayonsepulchres.htm</w:t>
        </w:r>
      </w:hyperlink>
    </w:p>
    <w:p w:rsidR="00342AE7" w:rsidRDefault="00342AE7" w:rsidP="00D21BEB">
      <w:pPr>
        <w:shd w:val="clear" w:color="auto" w:fill="FCFCFC"/>
        <w:spacing w:line="480" w:lineRule="auto"/>
        <w:ind w:left="720" w:hanging="720"/>
        <w:contextualSpacing/>
        <w:rPr>
          <w:rFonts w:ascii="Times New Roman" w:hAnsi="Times New Roman" w:cs="Times New Roman"/>
          <w:szCs w:val="24"/>
        </w:rPr>
      </w:pPr>
      <w:r>
        <w:rPr>
          <w:rFonts w:ascii="Times New Roman" w:hAnsi="Times New Roman" w:cs="Times New Roman"/>
          <w:szCs w:val="24"/>
        </w:rPr>
        <w:t xml:space="preserve">Jones, Christian Kenyon. </w:t>
      </w:r>
      <w:proofErr w:type="gramStart"/>
      <w:r>
        <w:rPr>
          <w:rFonts w:ascii="Times New Roman" w:hAnsi="Times New Roman" w:cs="Times New Roman"/>
          <w:szCs w:val="24"/>
        </w:rPr>
        <w:t>“British Romanticism and Animals.”</w:t>
      </w:r>
      <w:proofErr w:type="gramEnd"/>
      <w:r>
        <w:rPr>
          <w:rFonts w:ascii="Times New Roman" w:hAnsi="Times New Roman" w:cs="Times New Roman"/>
          <w:szCs w:val="24"/>
        </w:rPr>
        <w:t xml:space="preserve"> </w:t>
      </w:r>
      <w:r>
        <w:rPr>
          <w:rFonts w:ascii="Times New Roman" w:hAnsi="Times New Roman" w:cs="Times New Roman"/>
          <w:i/>
          <w:szCs w:val="24"/>
        </w:rPr>
        <w:t xml:space="preserve">Literature Compass </w:t>
      </w:r>
      <w:r>
        <w:rPr>
          <w:rFonts w:ascii="Times New Roman" w:hAnsi="Times New Roman" w:cs="Times New Roman"/>
          <w:szCs w:val="24"/>
        </w:rPr>
        <w:t xml:space="preserve">6.1 (2009): 136-152. Print. </w:t>
      </w:r>
    </w:p>
    <w:p w:rsidR="00BF41A9" w:rsidRDefault="00BF41A9" w:rsidP="00D21BEB">
      <w:pPr>
        <w:shd w:val="clear" w:color="auto" w:fill="FCFCFC"/>
        <w:spacing w:line="480" w:lineRule="auto"/>
        <w:ind w:left="720" w:hanging="720"/>
        <w:contextualSpacing/>
        <w:rPr>
          <w:rFonts w:ascii="Times New Roman" w:hAnsi="Times New Roman" w:cs="Times New Roman"/>
          <w:szCs w:val="24"/>
        </w:rPr>
      </w:pPr>
      <w:proofErr w:type="spellStart"/>
      <w:r>
        <w:rPr>
          <w:rFonts w:ascii="Times New Roman" w:hAnsi="Times New Roman" w:cs="Times New Roman"/>
          <w:szCs w:val="24"/>
        </w:rPr>
        <w:t>Killick</w:t>
      </w:r>
      <w:proofErr w:type="spellEnd"/>
      <w:r>
        <w:rPr>
          <w:rFonts w:ascii="Times New Roman" w:hAnsi="Times New Roman" w:cs="Times New Roman"/>
          <w:szCs w:val="24"/>
        </w:rPr>
        <w:t xml:space="preserve">, Tim. </w:t>
      </w:r>
      <w:proofErr w:type="gramStart"/>
      <w:r>
        <w:rPr>
          <w:rFonts w:ascii="Times New Roman" w:hAnsi="Times New Roman" w:cs="Times New Roman"/>
          <w:szCs w:val="24"/>
        </w:rPr>
        <w:t>“Mary Russell Mitford and the Topography of Short Fiction.”</w:t>
      </w:r>
      <w:proofErr w:type="gramEnd"/>
      <w:r>
        <w:rPr>
          <w:rFonts w:ascii="Times New Roman" w:hAnsi="Times New Roman" w:cs="Times New Roman"/>
          <w:szCs w:val="24"/>
        </w:rPr>
        <w:t xml:space="preserve"> </w:t>
      </w:r>
      <w:proofErr w:type="gramStart"/>
      <w:r>
        <w:rPr>
          <w:rFonts w:ascii="Times New Roman" w:hAnsi="Times New Roman" w:cs="Times New Roman"/>
          <w:i/>
          <w:szCs w:val="24"/>
        </w:rPr>
        <w:t>Journal of the Short Story in English.</w:t>
      </w:r>
      <w:proofErr w:type="gramEnd"/>
      <w:r>
        <w:rPr>
          <w:rFonts w:ascii="Times New Roman" w:hAnsi="Times New Roman" w:cs="Times New Roman"/>
          <w:i/>
          <w:szCs w:val="24"/>
        </w:rPr>
        <w:t xml:space="preserve"> </w:t>
      </w:r>
      <w:r>
        <w:rPr>
          <w:rFonts w:ascii="Times New Roman" w:hAnsi="Times New Roman" w:cs="Times New Roman"/>
          <w:szCs w:val="24"/>
        </w:rPr>
        <w:t xml:space="preserve">43 (2004): 11-28. </w:t>
      </w:r>
      <w:proofErr w:type="gramStart"/>
      <w:r>
        <w:rPr>
          <w:rFonts w:ascii="Times New Roman" w:hAnsi="Times New Roman" w:cs="Times New Roman"/>
          <w:szCs w:val="24"/>
        </w:rPr>
        <w:t>Web.</w:t>
      </w:r>
      <w:proofErr w:type="gramEnd"/>
      <w:r>
        <w:rPr>
          <w:rFonts w:ascii="Times New Roman" w:hAnsi="Times New Roman" w:cs="Times New Roman"/>
          <w:szCs w:val="24"/>
        </w:rPr>
        <w:t xml:space="preserve"> Accessed 23 April 2013</w:t>
      </w:r>
    </w:p>
    <w:p w:rsidR="002234A4" w:rsidRPr="002234A4" w:rsidRDefault="002234A4" w:rsidP="00D21BEB">
      <w:pPr>
        <w:shd w:val="clear" w:color="auto" w:fill="FCFCFC"/>
        <w:spacing w:line="480" w:lineRule="auto"/>
        <w:ind w:left="720" w:hanging="720"/>
        <w:contextualSpacing/>
        <w:rPr>
          <w:rFonts w:ascii="Times New Roman" w:hAnsi="Times New Roman" w:cs="Times New Roman"/>
          <w:szCs w:val="24"/>
        </w:rPr>
      </w:pPr>
      <w:r>
        <w:rPr>
          <w:rFonts w:ascii="Times New Roman" w:hAnsi="Times New Roman" w:cs="Times New Roman"/>
          <w:szCs w:val="24"/>
        </w:rPr>
        <w:t xml:space="preserve">Lynch, Deidre. “Homes and Haunts: Austen’s and Mitford’s Literary Style.” </w:t>
      </w:r>
      <w:r>
        <w:rPr>
          <w:rFonts w:ascii="Times New Roman" w:hAnsi="Times New Roman" w:cs="Times New Roman"/>
          <w:i/>
          <w:szCs w:val="24"/>
        </w:rPr>
        <w:t>PMLA</w:t>
      </w:r>
      <w:r w:rsidR="0056109E">
        <w:rPr>
          <w:rFonts w:ascii="Times New Roman" w:hAnsi="Times New Roman" w:cs="Times New Roman"/>
          <w:szCs w:val="24"/>
        </w:rPr>
        <w:t xml:space="preserve"> 115.5 (2000): 1103-1108. </w:t>
      </w:r>
      <w:proofErr w:type="gramStart"/>
      <w:r w:rsidR="0056109E">
        <w:rPr>
          <w:rFonts w:ascii="Times New Roman" w:hAnsi="Times New Roman" w:cs="Times New Roman"/>
          <w:szCs w:val="24"/>
        </w:rPr>
        <w:t>Web.</w:t>
      </w:r>
      <w:proofErr w:type="gramEnd"/>
      <w:r w:rsidR="0056109E">
        <w:rPr>
          <w:rFonts w:ascii="Times New Roman" w:hAnsi="Times New Roman" w:cs="Times New Roman"/>
          <w:szCs w:val="24"/>
        </w:rPr>
        <w:t xml:space="preserve"> Accessed 23 April 2013</w:t>
      </w:r>
    </w:p>
    <w:p w:rsidR="00571895" w:rsidRPr="00571895" w:rsidRDefault="00571895" w:rsidP="00D21BEB">
      <w:pPr>
        <w:shd w:val="clear" w:color="auto" w:fill="FCFCFC"/>
        <w:spacing w:line="480" w:lineRule="auto"/>
        <w:ind w:left="720" w:hanging="720"/>
        <w:contextualSpacing/>
        <w:rPr>
          <w:rFonts w:ascii="Times New Roman" w:hAnsi="Times New Roman" w:cs="Times New Roman"/>
          <w:szCs w:val="24"/>
        </w:rPr>
      </w:pPr>
      <w:r w:rsidRPr="00571895">
        <w:rPr>
          <w:rFonts w:ascii="Times New Roman" w:hAnsi="Times New Roman" w:cs="Times New Roman"/>
          <w:szCs w:val="24"/>
        </w:rPr>
        <w:t>Mangum,</w:t>
      </w:r>
      <w:r>
        <w:rPr>
          <w:rFonts w:ascii="Times New Roman" w:hAnsi="Times New Roman" w:cs="Times New Roman"/>
          <w:szCs w:val="24"/>
        </w:rPr>
        <w:t xml:space="preserve"> Teresa</w:t>
      </w:r>
      <w:r w:rsidR="00342AE7">
        <w:rPr>
          <w:rFonts w:ascii="Times New Roman" w:hAnsi="Times New Roman" w:cs="Times New Roman"/>
          <w:szCs w:val="24"/>
        </w:rPr>
        <w:t>.</w:t>
      </w:r>
      <w:r w:rsidRPr="00571895">
        <w:rPr>
          <w:rFonts w:ascii="Times New Roman" w:hAnsi="Times New Roman" w:cs="Times New Roman"/>
          <w:szCs w:val="24"/>
        </w:rPr>
        <w:t xml:space="preserve"> </w:t>
      </w:r>
      <w:r w:rsidRPr="00571895">
        <w:rPr>
          <w:rFonts w:ascii="Times New Roman" w:hAnsi="Times New Roman" w:cs="Times New Roman"/>
        </w:rPr>
        <w:t>“Animal Angst: Victorians Memorialize their Pets</w:t>
      </w:r>
      <w:r>
        <w:rPr>
          <w:rFonts w:ascii="Times New Roman" w:hAnsi="Times New Roman" w:cs="Times New Roman"/>
        </w:rPr>
        <w:t>.</w:t>
      </w:r>
      <w:r w:rsidRPr="005718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Victorian Animal Dreams: Representations of Animals in Victorian Literature and Culture</w:t>
      </w:r>
      <w:r>
        <w:rPr>
          <w:rFonts w:ascii="Times New Roman" w:hAnsi="Times New Roman" w:cs="Times New Roman"/>
        </w:rPr>
        <w:t xml:space="preserve">. </w:t>
      </w:r>
      <w:proofErr w:type="gramStart"/>
      <w:r>
        <w:rPr>
          <w:rFonts w:ascii="Times New Roman" w:hAnsi="Times New Roman" w:cs="Times New Roman"/>
        </w:rPr>
        <w:t xml:space="preserve">Ed. Deborah Morse and Martin </w:t>
      </w:r>
      <w:proofErr w:type="spellStart"/>
      <w:r>
        <w:rPr>
          <w:rFonts w:ascii="Times New Roman" w:hAnsi="Times New Roman" w:cs="Times New Roman"/>
        </w:rPr>
        <w:t>Danahay</w:t>
      </w:r>
      <w:proofErr w:type="spellEnd"/>
      <w:r>
        <w:rPr>
          <w:rFonts w:ascii="Times New Roman" w:hAnsi="Times New Roman" w:cs="Times New Roman"/>
        </w:rPr>
        <w:t>.</w:t>
      </w:r>
      <w:proofErr w:type="gramEnd"/>
      <w:r>
        <w:rPr>
          <w:rFonts w:ascii="Times New Roman" w:hAnsi="Times New Roman" w:cs="Times New Roman"/>
        </w:rPr>
        <w:t xml:space="preserve"> Burlington, VT: </w:t>
      </w:r>
      <w:proofErr w:type="spellStart"/>
      <w:r w:rsidR="00425D92">
        <w:rPr>
          <w:rFonts w:ascii="Times New Roman" w:hAnsi="Times New Roman" w:cs="Times New Roman"/>
        </w:rPr>
        <w:t>Ashgate</w:t>
      </w:r>
      <w:proofErr w:type="spellEnd"/>
      <w:r w:rsidR="00425D92">
        <w:rPr>
          <w:rFonts w:ascii="Times New Roman" w:hAnsi="Times New Roman" w:cs="Times New Roman"/>
        </w:rPr>
        <w:t>,</w:t>
      </w:r>
      <w:r>
        <w:rPr>
          <w:rFonts w:ascii="Times New Roman" w:hAnsi="Times New Roman" w:cs="Times New Roman"/>
        </w:rPr>
        <w:t xml:space="preserve"> 2007. </w:t>
      </w:r>
      <w:proofErr w:type="gramStart"/>
      <w:r>
        <w:rPr>
          <w:rFonts w:ascii="Times New Roman" w:hAnsi="Times New Roman" w:cs="Times New Roman"/>
        </w:rPr>
        <w:t>15-34</w:t>
      </w:r>
      <w:r w:rsidR="009F0345">
        <w:rPr>
          <w:rFonts w:ascii="Times New Roman" w:hAnsi="Times New Roman" w:cs="Times New Roman"/>
        </w:rPr>
        <w:t>. Print.</w:t>
      </w:r>
      <w:proofErr w:type="gramEnd"/>
    </w:p>
    <w:p w:rsidR="004C432F" w:rsidRPr="00571895" w:rsidRDefault="004C432F" w:rsidP="00D21BEB">
      <w:pPr>
        <w:shd w:val="clear" w:color="auto" w:fill="FCFCFC"/>
        <w:spacing w:line="480" w:lineRule="auto"/>
        <w:ind w:left="720" w:hanging="720"/>
        <w:contextualSpacing/>
        <w:rPr>
          <w:rFonts w:ascii="Times New Roman" w:eastAsia="Times New Roman" w:hAnsi="Times New Roman" w:cs="Times New Roman"/>
          <w:bCs/>
          <w:color w:val="000000"/>
          <w:szCs w:val="24"/>
        </w:rPr>
      </w:pPr>
      <w:r w:rsidRPr="00571895">
        <w:rPr>
          <w:rFonts w:ascii="Times New Roman" w:hAnsi="Times New Roman" w:cs="Times New Roman"/>
          <w:szCs w:val="24"/>
        </w:rPr>
        <w:t xml:space="preserve">Mason, Jennifer. </w:t>
      </w:r>
      <w:r w:rsidRPr="00571895">
        <w:rPr>
          <w:rFonts w:ascii="Times New Roman" w:eastAsia="Times New Roman" w:hAnsi="Times New Roman" w:cs="Times New Roman"/>
          <w:bCs/>
          <w:i/>
          <w:color w:val="000000"/>
          <w:szCs w:val="24"/>
        </w:rPr>
        <w:t>Civilized creatures</w:t>
      </w:r>
      <w:r w:rsidR="00342AE7">
        <w:rPr>
          <w:rFonts w:ascii="Times New Roman" w:eastAsia="Times New Roman" w:hAnsi="Times New Roman" w:cs="Times New Roman"/>
          <w:bCs/>
          <w:i/>
          <w:color w:val="000000"/>
          <w:szCs w:val="24"/>
        </w:rPr>
        <w:t>: Urban Animals, Sentimental Culture, and American L</w:t>
      </w:r>
      <w:r w:rsidRPr="00571895">
        <w:rPr>
          <w:rFonts w:ascii="Times New Roman" w:eastAsia="Times New Roman" w:hAnsi="Times New Roman" w:cs="Times New Roman"/>
          <w:bCs/>
          <w:i/>
          <w:color w:val="000000"/>
          <w:szCs w:val="24"/>
        </w:rPr>
        <w:t>iterature, 1850-1900</w:t>
      </w:r>
      <w:r w:rsidRPr="00571895">
        <w:rPr>
          <w:rFonts w:ascii="Times New Roman" w:eastAsia="Times New Roman" w:hAnsi="Times New Roman" w:cs="Times New Roman"/>
          <w:bCs/>
          <w:color w:val="000000"/>
          <w:szCs w:val="24"/>
        </w:rPr>
        <w:t>. Baltimore: Johns Hopkins University Press, 2005</w:t>
      </w:r>
    </w:p>
    <w:p w:rsidR="00342AE7" w:rsidRDefault="00342AE7" w:rsidP="00D21BEB">
      <w:pPr>
        <w:shd w:val="clear" w:color="auto" w:fill="FCFCFC"/>
        <w:spacing w:line="480" w:lineRule="auto"/>
        <w:ind w:left="720" w:hanging="720"/>
        <w:contextualSpacing/>
        <w:rPr>
          <w:rFonts w:ascii="Times New Roman" w:eastAsia="Times New Roman" w:hAnsi="Times New Roman" w:cs="Times New Roman"/>
          <w:bCs/>
          <w:color w:val="000000"/>
          <w:szCs w:val="24"/>
        </w:rPr>
      </w:pPr>
      <w:proofErr w:type="spellStart"/>
      <w:r>
        <w:rPr>
          <w:rFonts w:ascii="Times New Roman" w:eastAsia="Times New Roman" w:hAnsi="Times New Roman" w:cs="Times New Roman"/>
          <w:bCs/>
          <w:color w:val="000000"/>
          <w:szCs w:val="24"/>
        </w:rPr>
        <w:t>McKusick</w:t>
      </w:r>
      <w:proofErr w:type="spellEnd"/>
      <w:r>
        <w:rPr>
          <w:rFonts w:ascii="Times New Roman" w:eastAsia="Times New Roman" w:hAnsi="Times New Roman" w:cs="Times New Roman"/>
          <w:bCs/>
          <w:color w:val="000000"/>
          <w:szCs w:val="24"/>
        </w:rPr>
        <w:t xml:space="preserve">, James. </w:t>
      </w:r>
      <w:r>
        <w:rPr>
          <w:rFonts w:ascii="Times New Roman" w:eastAsia="Times New Roman" w:hAnsi="Times New Roman" w:cs="Times New Roman"/>
          <w:bCs/>
          <w:i/>
          <w:color w:val="000000"/>
          <w:szCs w:val="24"/>
        </w:rPr>
        <w:t>Green Writing: Romanticism and Ecology</w:t>
      </w:r>
      <w:r>
        <w:rPr>
          <w:rFonts w:ascii="Times New Roman" w:eastAsia="Times New Roman" w:hAnsi="Times New Roman" w:cs="Times New Roman"/>
          <w:bCs/>
          <w:color w:val="000000"/>
          <w:szCs w:val="24"/>
        </w:rPr>
        <w:t>. New York: Palgrave and MacMillan, 2010. Print</w:t>
      </w:r>
    </w:p>
    <w:p w:rsidR="00D21BEB" w:rsidRDefault="00D21BEB" w:rsidP="00D21BEB">
      <w:pPr>
        <w:shd w:val="clear" w:color="auto" w:fill="FCFCFC"/>
        <w:spacing w:line="480" w:lineRule="auto"/>
        <w:ind w:left="720" w:hanging="720"/>
        <w:contextualSpacing/>
        <w:rPr>
          <w:rFonts w:ascii="Times New Roman" w:eastAsia="Times New Roman" w:hAnsi="Times New Roman" w:cs="Times New Roman"/>
          <w:bCs/>
          <w:color w:val="000000"/>
          <w:szCs w:val="24"/>
        </w:rPr>
      </w:pPr>
      <w:r>
        <w:rPr>
          <w:rFonts w:ascii="Times New Roman" w:eastAsia="Times New Roman" w:hAnsi="Times New Roman" w:cs="Times New Roman"/>
          <w:bCs/>
          <w:color w:val="000000"/>
          <w:szCs w:val="24"/>
        </w:rPr>
        <w:t xml:space="preserve">Mitford, Mary Russell. </w:t>
      </w:r>
      <w:proofErr w:type="gramStart"/>
      <w:r>
        <w:rPr>
          <w:rFonts w:ascii="Times New Roman" w:eastAsia="Times New Roman" w:hAnsi="Times New Roman" w:cs="Times New Roman"/>
          <w:bCs/>
          <w:i/>
          <w:color w:val="000000"/>
          <w:szCs w:val="24"/>
        </w:rPr>
        <w:t>Our Village</w:t>
      </w:r>
      <w:r>
        <w:rPr>
          <w:rFonts w:ascii="Times New Roman" w:eastAsia="Times New Roman" w:hAnsi="Times New Roman" w:cs="Times New Roman"/>
          <w:bCs/>
          <w:color w:val="000000"/>
          <w:szCs w:val="24"/>
        </w:rPr>
        <w:t>.</w:t>
      </w:r>
      <w:proofErr w:type="gramEnd"/>
      <w:r>
        <w:rPr>
          <w:rFonts w:ascii="Times New Roman" w:eastAsia="Times New Roman" w:hAnsi="Times New Roman" w:cs="Times New Roman"/>
          <w:bCs/>
          <w:color w:val="000000"/>
          <w:szCs w:val="24"/>
        </w:rPr>
        <w:t xml:space="preserve"> </w:t>
      </w:r>
      <w:proofErr w:type="gramStart"/>
      <w:r>
        <w:rPr>
          <w:rFonts w:ascii="Times New Roman" w:eastAsia="Times New Roman" w:hAnsi="Times New Roman" w:cs="Times New Roman"/>
          <w:bCs/>
          <w:color w:val="000000"/>
          <w:szCs w:val="24"/>
        </w:rPr>
        <w:t>iTunes</w:t>
      </w:r>
      <w:proofErr w:type="gramEnd"/>
      <w:r>
        <w:rPr>
          <w:rFonts w:ascii="Times New Roman" w:eastAsia="Times New Roman" w:hAnsi="Times New Roman" w:cs="Times New Roman"/>
          <w:bCs/>
          <w:color w:val="000000"/>
          <w:szCs w:val="24"/>
        </w:rPr>
        <w:t xml:space="preserve"> (based on 1893 text)</w:t>
      </w:r>
    </w:p>
    <w:p w:rsidR="00D21BEB" w:rsidRPr="00D21BEB" w:rsidRDefault="00D21BEB" w:rsidP="00D21BEB">
      <w:pPr>
        <w:shd w:val="clear" w:color="auto" w:fill="FCFCFC"/>
        <w:spacing w:line="480" w:lineRule="auto"/>
        <w:ind w:left="720" w:hanging="720"/>
        <w:contextualSpacing/>
        <w:rPr>
          <w:rFonts w:ascii="Times New Roman" w:eastAsia="Times New Roman" w:hAnsi="Times New Roman" w:cs="Times New Roman"/>
          <w:bCs/>
          <w:color w:val="000000"/>
          <w:szCs w:val="24"/>
        </w:rPr>
      </w:pPr>
      <w:r>
        <w:rPr>
          <w:rFonts w:ascii="Times New Roman" w:eastAsia="Times New Roman" w:hAnsi="Times New Roman" w:cs="Times New Roman"/>
          <w:bCs/>
          <w:color w:val="000000"/>
          <w:szCs w:val="24"/>
        </w:rPr>
        <w:t>--“The Widow’s Dog.” iTunes</w:t>
      </w:r>
    </w:p>
    <w:p w:rsidR="00301E5F" w:rsidRDefault="00342AE7" w:rsidP="00B27183">
      <w:pPr>
        <w:shd w:val="clear" w:color="auto" w:fill="FCFCFC"/>
        <w:spacing w:line="480" w:lineRule="auto"/>
        <w:ind w:left="720" w:hanging="720"/>
        <w:contextualSpacing/>
        <w:rPr>
          <w:rFonts w:ascii="Times New Roman" w:eastAsia="Times New Roman" w:hAnsi="Times New Roman" w:cs="Times New Roman"/>
          <w:szCs w:val="24"/>
        </w:rPr>
      </w:pPr>
      <w:proofErr w:type="spellStart"/>
      <w:r>
        <w:rPr>
          <w:rFonts w:ascii="Times New Roman" w:eastAsia="Times New Roman" w:hAnsi="Times New Roman" w:cs="Times New Roman"/>
          <w:bCs/>
          <w:color w:val="000000"/>
          <w:szCs w:val="24"/>
        </w:rPr>
        <w:t>Oerlemans</w:t>
      </w:r>
      <w:proofErr w:type="spellEnd"/>
      <w:r>
        <w:rPr>
          <w:rFonts w:ascii="Times New Roman" w:eastAsia="Times New Roman" w:hAnsi="Times New Roman" w:cs="Times New Roman"/>
          <w:bCs/>
          <w:color w:val="000000"/>
          <w:szCs w:val="24"/>
        </w:rPr>
        <w:t xml:space="preserve">, </w:t>
      </w:r>
      <w:proofErr w:type="spellStart"/>
      <w:r>
        <w:rPr>
          <w:rFonts w:ascii="Times New Roman" w:eastAsia="Times New Roman" w:hAnsi="Times New Roman" w:cs="Times New Roman"/>
          <w:bCs/>
          <w:color w:val="000000"/>
          <w:szCs w:val="24"/>
        </w:rPr>
        <w:t>Onno</w:t>
      </w:r>
      <w:proofErr w:type="spellEnd"/>
      <w:r>
        <w:rPr>
          <w:rFonts w:ascii="Times New Roman" w:eastAsia="Times New Roman" w:hAnsi="Times New Roman" w:cs="Times New Roman"/>
          <w:bCs/>
          <w:color w:val="000000"/>
          <w:szCs w:val="24"/>
        </w:rPr>
        <w:t xml:space="preserve">. </w:t>
      </w:r>
      <w:proofErr w:type="gramStart"/>
      <w:r>
        <w:rPr>
          <w:rFonts w:ascii="Times New Roman" w:eastAsia="Times New Roman" w:hAnsi="Times New Roman" w:cs="Times New Roman"/>
          <w:bCs/>
          <w:i/>
          <w:color w:val="000000"/>
          <w:szCs w:val="24"/>
        </w:rPr>
        <w:t>Romanticism and the Materiality of Nature</w:t>
      </w:r>
      <w:r>
        <w:rPr>
          <w:rFonts w:ascii="Times New Roman" w:eastAsia="Times New Roman" w:hAnsi="Times New Roman" w:cs="Times New Roman"/>
          <w:bCs/>
          <w:color w:val="000000"/>
          <w:szCs w:val="24"/>
        </w:rPr>
        <w:t>.</w:t>
      </w:r>
      <w:proofErr w:type="gramEnd"/>
      <w:r>
        <w:rPr>
          <w:rFonts w:ascii="Times New Roman" w:eastAsia="Times New Roman" w:hAnsi="Times New Roman" w:cs="Times New Roman"/>
          <w:bCs/>
          <w:color w:val="000000"/>
          <w:szCs w:val="24"/>
        </w:rPr>
        <w:t xml:space="preserve"> Toronto: University of Toronto Press, 2002. Print</w:t>
      </w:r>
    </w:p>
    <w:p w:rsidR="00301E5F" w:rsidRDefault="00301E5F" w:rsidP="00D21BEB">
      <w:pPr>
        <w:spacing w:line="480" w:lineRule="auto"/>
        <w:ind w:left="720" w:hanging="720"/>
        <w:contextualSpacing/>
        <w:textAlignment w:val="baseline"/>
        <w:rPr>
          <w:rFonts w:ascii="Times New Roman" w:eastAsia="Times New Roman" w:hAnsi="Times New Roman" w:cs="Times New Roman"/>
          <w:szCs w:val="24"/>
        </w:rPr>
      </w:pPr>
      <w:r>
        <w:rPr>
          <w:rFonts w:ascii="Times New Roman" w:eastAsia="Times New Roman" w:hAnsi="Times New Roman" w:cs="Times New Roman"/>
          <w:szCs w:val="24"/>
        </w:rPr>
        <w:t xml:space="preserve">Morrison, Kevin A. “Elizabeth Barrett Browning’s Dog Days.” </w:t>
      </w:r>
      <w:r>
        <w:rPr>
          <w:rFonts w:ascii="Times New Roman" w:eastAsia="Times New Roman" w:hAnsi="Times New Roman" w:cs="Times New Roman"/>
          <w:i/>
          <w:szCs w:val="24"/>
        </w:rPr>
        <w:t xml:space="preserve">Tulsa Studies in Women’s Literature </w:t>
      </w:r>
      <w:r>
        <w:rPr>
          <w:rFonts w:ascii="Times New Roman" w:eastAsia="Times New Roman" w:hAnsi="Times New Roman" w:cs="Times New Roman"/>
          <w:szCs w:val="24"/>
        </w:rPr>
        <w:t xml:space="preserve">30.1 (2011): 93-115. </w:t>
      </w:r>
      <w:proofErr w:type="gramStart"/>
      <w:r>
        <w:rPr>
          <w:rFonts w:ascii="Times New Roman" w:eastAsia="Times New Roman" w:hAnsi="Times New Roman" w:cs="Times New Roman"/>
          <w:szCs w:val="24"/>
        </w:rPr>
        <w:t>Web.</w:t>
      </w:r>
      <w:proofErr w:type="gramEnd"/>
      <w:r>
        <w:rPr>
          <w:rFonts w:ascii="Times New Roman" w:eastAsia="Times New Roman" w:hAnsi="Times New Roman" w:cs="Times New Roman"/>
          <w:szCs w:val="24"/>
        </w:rPr>
        <w:t xml:space="preserve"> Accessed 23 April 2013</w:t>
      </w:r>
    </w:p>
    <w:p w:rsidR="00571895" w:rsidRDefault="00571895" w:rsidP="00D21BEB">
      <w:pPr>
        <w:spacing w:line="480" w:lineRule="auto"/>
        <w:ind w:left="720" w:hanging="720"/>
        <w:contextualSpacing/>
        <w:textAlignment w:val="baseline"/>
        <w:rPr>
          <w:rFonts w:ascii="Times New Roman" w:eastAsia="Times New Roman" w:hAnsi="Times New Roman" w:cs="Times New Roman"/>
          <w:szCs w:val="24"/>
        </w:rPr>
      </w:pPr>
      <w:r w:rsidRPr="00571895">
        <w:rPr>
          <w:rFonts w:ascii="Times New Roman" w:eastAsia="Times New Roman" w:hAnsi="Times New Roman" w:cs="Times New Roman"/>
          <w:szCs w:val="24"/>
        </w:rPr>
        <w:lastRenderedPageBreak/>
        <w:t xml:space="preserve">Scott, Heidi. "Apocalypse Narrative, Chaotic System: Gilbert White's Natural History </w:t>
      </w:r>
      <w:proofErr w:type="gramStart"/>
      <w:r w:rsidRPr="00571895">
        <w:rPr>
          <w:rFonts w:ascii="Times New Roman" w:eastAsia="Times New Roman" w:hAnsi="Times New Roman" w:cs="Times New Roman"/>
          <w:szCs w:val="24"/>
        </w:rPr>
        <w:t>Of</w:t>
      </w:r>
      <w:proofErr w:type="gramEnd"/>
      <w:r w:rsidRPr="00571895">
        <w:rPr>
          <w:rFonts w:ascii="Times New Roman" w:eastAsia="Times New Roman" w:hAnsi="Times New Roman" w:cs="Times New Roman"/>
          <w:szCs w:val="24"/>
        </w:rPr>
        <w:t xml:space="preserve"> Selborne And Modern Ecology." </w:t>
      </w:r>
      <w:r w:rsidRPr="00571895">
        <w:rPr>
          <w:rFonts w:ascii="Times New Roman" w:eastAsia="Times New Roman" w:hAnsi="Times New Roman" w:cs="Times New Roman"/>
          <w:i/>
          <w:iCs/>
          <w:szCs w:val="24"/>
          <w:bdr w:val="none" w:sz="0" w:space="0" w:color="auto" w:frame="1"/>
        </w:rPr>
        <w:t xml:space="preserve">Romanticism </w:t>
      </w:r>
      <w:proofErr w:type="gramStart"/>
      <w:r w:rsidRPr="00571895">
        <w:rPr>
          <w:rFonts w:ascii="Times New Roman" w:eastAsia="Times New Roman" w:hAnsi="Times New Roman" w:cs="Times New Roman"/>
          <w:i/>
          <w:iCs/>
          <w:szCs w:val="24"/>
          <w:bdr w:val="none" w:sz="0" w:space="0" w:color="auto" w:frame="1"/>
        </w:rPr>
        <w:t>And</w:t>
      </w:r>
      <w:proofErr w:type="gramEnd"/>
      <w:r w:rsidRPr="00571895">
        <w:rPr>
          <w:rFonts w:ascii="Times New Roman" w:eastAsia="Times New Roman" w:hAnsi="Times New Roman" w:cs="Times New Roman"/>
          <w:i/>
          <w:iCs/>
          <w:szCs w:val="24"/>
          <w:bdr w:val="none" w:sz="0" w:space="0" w:color="auto" w:frame="1"/>
        </w:rPr>
        <w:t xml:space="preserve"> Victorianism On The Net</w:t>
      </w:r>
      <w:r w:rsidRPr="00571895">
        <w:rPr>
          <w:rFonts w:ascii="Times New Roman" w:eastAsia="Times New Roman" w:hAnsi="Times New Roman" w:cs="Times New Roman"/>
          <w:szCs w:val="24"/>
        </w:rPr>
        <w:t> 56 (2009): </w:t>
      </w:r>
      <w:r w:rsidRPr="00571895">
        <w:rPr>
          <w:rFonts w:ascii="Times New Roman" w:eastAsia="Times New Roman" w:hAnsi="Times New Roman" w:cs="Times New Roman"/>
          <w:i/>
          <w:iCs/>
          <w:szCs w:val="24"/>
          <w:bdr w:val="none" w:sz="0" w:space="0" w:color="auto" w:frame="1"/>
        </w:rPr>
        <w:t>MLA International Bibliography</w:t>
      </w:r>
      <w:r w:rsidRPr="00571895">
        <w:rPr>
          <w:rFonts w:ascii="Times New Roman" w:eastAsia="Times New Roman" w:hAnsi="Times New Roman" w:cs="Times New Roman"/>
          <w:szCs w:val="24"/>
        </w:rPr>
        <w:t xml:space="preserve">. </w:t>
      </w:r>
      <w:proofErr w:type="gramStart"/>
      <w:r w:rsidRPr="00571895">
        <w:rPr>
          <w:rFonts w:ascii="Times New Roman" w:eastAsia="Times New Roman" w:hAnsi="Times New Roman" w:cs="Times New Roman"/>
          <w:szCs w:val="24"/>
        </w:rPr>
        <w:t>Web.</w:t>
      </w:r>
      <w:proofErr w:type="gramEnd"/>
      <w:r w:rsidRPr="00571895">
        <w:rPr>
          <w:rFonts w:ascii="Times New Roman" w:eastAsia="Times New Roman" w:hAnsi="Times New Roman" w:cs="Times New Roman"/>
          <w:szCs w:val="24"/>
        </w:rPr>
        <w:t xml:space="preserve"> 23 Apr. 2013.</w:t>
      </w:r>
    </w:p>
    <w:p w:rsidR="00BF41A9" w:rsidRPr="00BF41A9" w:rsidRDefault="00BF41A9" w:rsidP="00B27183">
      <w:pPr>
        <w:spacing w:line="480" w:lineRule="auto"/>
        <w:ind w:left="720" w:hanging="720"/>
        <w:contextualSpacing/>
        <w:textAlignment w:val="baseline"/>
        <w:rPr>
          <w:rFonts w:ascii="Times New Roman" w:eastAsia="Times New Roman" w:hAnsi="Times New Roman" w:cs="Times New Roman"/>
          <w:szCs w:val="24"/>
        </w:rPr>
      </w:pPr>
      <w:r>
        <w:rPr>
          <w:rFonts w:ascii="Times New Roman" w:eastAsia="Times New Roman" w:hAnsi="Times New Roman" w:cs="Times New Roman"/>
          <w:szCs w:val="24"/>
        </w:rPr>
        <w:t xml:space="preserve">Westover, Paul. </w:t>
      </w:r>
      <w:proofErr w:type="spellStart"/>
      <w:r>
        <w:rPr>
          <w:rFonts w:ascii="Times New Roman" w:eastAsia="Times New Roman" w:hAnsi="Times New Roman" w:cs="Times New Roman"/>
          <w:i/>
          <w:szCs w:val="24"/>
        </w:rPr>
        <w:t>Necromanticism</w:t>
      </w:r>
      <w:proofErr w:type="spellEnd"/>
      <w:r>
        <w:rPr>
          <w:rFonts w:ascii="Times New Roman" w:eastAsia="Times New Roman" w:hAnsi="Times New Roman" w:cs="Times New Roman"/>
          <w:i/>
          <w:szCs w:val="24"/>
        </w:rPr>
        <w:t xml:space="preserve">: Travelling to Meet the Dead, 1750-1860. </w:t>
      </w:r>
      <w:r>
        <w:rPr>
          <w:rFonts w:ascii="Times New Roman" w:eastAsia="Times New Roman" w:hAnsi="Times New Roman" w:cs="Times New Roman"/>
          <w:szCs w:val="24"/>
        </w:rPr>
        <w:t xml:space="preserve">New York: Palgrave and MacMillan, 2012. Print </w:t>
      </w:r>
    </w:p>
    <w:p w:rsidR="00BF41A9" w:rsidRPr="00BF41A9" w:rsidRDefault="00BF41A9" w:rsidP="00B27183">
      <w:pPr>
        <w:shd w:val="clear" w:color="auto" w:fill="FCFCFC"/>
        <w:spacing w:line="480" w:lineRule="auto"/>
        <w:ind w:left="720" w:hanging="720"/>
        <w:contextualSpacing/>
        <w:rPr>
          <w:rFonts w:ascii="Times New Roman" w:eastAsia="Times New Roman" w:hAnsi="Times New Roman" w:cs="Times New Roman"/>
          <w:bCs/>
          <w:color w:val="000000"/>
          <w:szCs w:val="24"/>
        </w:rPr>
      </w:pPr>
      <w:proofErr w:type="gramStart"/>
      <w:r>
        <w:rPr>
          <w:rFonts w:ascii="Times New Roman" w:eastAsia="Times New Roman" w:hAnsi="Times New Roman" w:cs="Times New Roman"/>
          <w:bCs/>
          <w:color w:val="000000"/>
          <w:szCs w:val="24"/>
        </w:rPr>
        <w:t xml:space="preserve">-- “William Godwin, Literary Tourism, and the Work of </w:t>
      </w:r>
      <w:proofErr w:type="spellStart"/>
      <w:r>
        <w:rPr>
          <w:rFonts w:ascii="Times New Roman" w:eastAsia="Times New Roman" w:hAnsi="Times New Roman" w:cs="Times New Roman"/>
          <w:bCs/>
          <w:color w:val="000000"/>
          <w:szCs w:val="24"/>
        </w:rPr>
        <w:t>Necromanticsm</w:t>
      </w:r>
      <w:proofErr w:type="spellEnd"/>
      <w:r>
        <w:rPr>
          <w:rFonts w:ascii="Times New Roman" w:eastAsia="Times New Roman" w:hAnsi="Times New Roman" w:cs="Times New Roman"/>
          <w:bCs/>
          <w:color w:val="000000"/>
          <w:szCs w:val="24"/>
        </w:rPr>
        <w:t>.”</w:t>
      </w:r>
      <w:proofErr w:type="gramEnd"/>
      <w:r>
        <w:rPr>
          <w:rFonts w:ascii="Times New Roman" w:eastAsia="Times New Roman" w:hAnsi="Times New Roman" w:cs="Times New Roman"/>
          <w:bCs/>
          <w:color w:val="000000"/>
          <w:szCs w:val="24"/>
        </w:rPr>
        <w:t xml:space="preserve"> </w:t>
      </w:r>
      <w:r>
        <w:rPr>
          <w:rFonts w:ascii="Times New Roman" w:eastAsia="Times New Roman" w:hAnsi="Times New Roman" w:cs="Times New Roman"/>
          <w:bCs/>
          <w:i/>
          <w:color w:val="000000"/>
          <w:szCs w:val="24"/>
        </w:rPr>
        <w:t>Studies in Romanticism</w:t>
      </w:r>
      <w:r>
        <w:rPr>
          <w:rFonts w:ascii="Times New Roman" w:eastAsia="Times New Roman" w:hAnsi="Times New Roman" w:cs="Times New Roman"/>
          <w:bCs/>
          <w:color w:val="000000"/>
          <w:szCs w:val="24"/>
        </w:rPr>
        <w:t xml:space="preserve"> 48.2 (2009): 299-319. </w:t>
      </w:r>
      <w:proofErr w:type="gramStart"/>
      <w:r>
        <w:rPr>
          <w:rFonts w:ascii="Times New Roman" w:eastAsia="Times New Roman" w:hAnsi="Times New Roman" w:cs="Times New Roman"/>
          <w:bCs/>
          <w:color w:val="000000"/>
          <w:szCs w:val="24"/>
        </w:rPr>
        <w:t>Web.</w:t>
      </w:r>
      <w:proofErr w:type="gramEnd"/>
      <w:r>
        <w:rPr>
          <w:rFonts w:ascii="Times New Roman" w:eastAsia="Times New Roman" w:hAnsi="Times New Roman" w:cs="Times New Roman"/>
          <w:bCs/>
          <w:color w:val="000000"/>
          <w:szCs w:val="24"/>
        </w:rPr>
        <w:t xml:space="preserve"> Accessed 23 April 2013 </w:t>
      </w:r>
    </w:p>
    <w:sectPr w:rsidR="00BF41A9" w:rsidRPr="00BF41A9" w:rsidSect="007201B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05D" w:rsidRDefault="006D405D" w:rsidP="00941C81">
      <w:r>
        <w:separator/>
      </w:r>
    </w:p>
  </w:endnote>
  <w:endnote w:type="continuationSeparator" w:id="0">
    <w:p w:rsidR="006D405D" w:rsidRDefault="006D405D" w:rsidP="00941C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05D" w:rsidRDefault="006D405D" w:rsidP="00941C81">
      <w:r>
        <w:separator/>
      </w:r>
    </w:p>
  </w:footnote>
  <w:footnote w:type="continuationSeparator" w:id="0">
    <w:p w:rsidR="006D405D" w:rsidRDefault="006D405D" w:rsidP="00941C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81037216"/>
      <w:docPartObj>
        <w:docPartGallery w:val="Page Numbers (Top of Page)"/>
        <w:docPartUnique/>
      </w:docPartObj>
    </w:sdtPr>
    <w:sdtEndPr>
      <w:rPr>
        <w:color w:val="auto"/>
        <w:spacing w:val="0"/>
      </w:rPr>
    </w:sdtEndPr>
    <w:sdtContent>
      <w:p w:rsidR="00A369FB" w:rsidRDefault="00A369FB">
        <w:pPr>
          <w:pStyle w:val="Header"/>
          <w:pBdr>
            <w:bottom w:val="single" w:sz="4" w:space="1" w:color="D9D9D9" w:themeColor="background1" w:themeShade="D9"/>
          </w:pBdr>
          <w:jc w:val="right"/>
          <w:rPr>
            <w:b/>
          </w:rPr>
        </w:pPr>
        <w:r>
          <w:rPr>
            <w:color w:val="7F7F7F" w:themeColor="background1" w:themeShade="7F"/>
            <w:spacing w:val="60"/>
          </w:rPr>
          <w:t>Kneeland Page</w:t>
        </w:r>
        <w:r>
          <w:t xml:space="preserve"> | </w:t>
        </w:r>
        <w:fldSimple w:instr=" PAGE   \* MERGEFORMAT ">
          <w:r w:rsidR="00690A2C" w:rsidRPr="00690A2C">
            <w:rPr>
              <w:b/>
              <w:noProof/>
            </w:rPr>
            <w:t>2</w:t>
          </w:r>
        </w:fldSimple>
      </w:p>
    </w:sdtContent>
  </w:sdt>
  <w:p w:rsidR="00A369FB" w:rsidRDefault="00A369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D35F1"/>
    <w:multiLevelType w:val="hybridMultilevel"/>
    <w:tmpl w:val="DE863ADA"/>
    <w:lvl w:ilvl="0" w:tplc="CBA87A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381D6D"/>
    <w:multiLevelType w:val="hybridMultilevel"/>
    <w:tmpl w:val="798EB93A"/>
    <w:lvl w:ilvl="0" w:tplc="69AEB7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A006F35"/>
    <w:multiLevelType w:val="hybridMultilevel"/>
    <w:tmpl w:val="74D477D2"/>
    <w:lvl w:ilvl="0" w:tplc="B08EEA26">
      <w:start w:val="5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E0DFB"/>
    <w:multiLevelType w:val="hybridMultilevel"/>
    <w:tmpl w:val="150A9330"/>
    <w:lvl w:ilvl="0" w:tplc="3C1EB5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41C81"/>
    <w:rsid w:val="0002145F"/>
    <w:rsid w:val="000215BE"/>
    <w:rsid w:val="00030394"/>
    <w:rsid w:val="00033D9C"/>
    <w:rsid w:val="00035713"/>
    <w:rsid w:val="0006147C"/>
    <w:rsid w:val="0007277D"/>
    <w:rsid w:val="00072812"/>
    <w:rsid w:val="00074A88"/>
    <w:rsid w:val="00074AB7"/>
    <w:rsid w:val="00082C67"/>
    <w:rsid w:val="00084DB6"/>
    <w:rsid w:val="000A0DF9"/>
    <w:rsid w:val="000A2280"/>
    <w:rsid w:val="000B00A7"/>
    <w:rsid w:val="000B265E"/>
    <w:rsid w:val="000C1455"/>
    <w:rsid w:val="000E5747"/>
    <w:rsid w:val="000E60B7"/>
    <w:rsid w:val="000E6CCC"/>
    <w:rsid w:val="000F0A59"/>
    <w:rsid w:val="00112284"/>
    <w:rsid w:val="0011777B"/>
    <w:rsid w:val="00125DD2"/>
    <w:rsid w:val="00126192"/>
    <w:rsid w:val="0013568E"/>
    <w:rsid w:val="00156BAF"/>
    <w:rsid w:val="00176361"/>
    <w:rsid w:val="00180D26"/>
    <w:rsid w:val="00186A07"/>
    <w:rsid w:val="001A0872"/>
    <w:rsid w:val="001E0DD5"/>
    <w:rsid w:val="001F56E8"/>
    <w:rsid w:val="002079D0"/>
    <w:rsid w:val="00210E97"/>
    <w:rsid w:val="002234A4"/>
    <w:rsid w:val="00235ADA"/>
    <w:rsid w:val="00236EAC"/>
    <w:rsid w:val="0024635A"/>
    <w:rsid w:val="00251899"/>
    <w:rsid w:val="00252C55"/>
    <w:rsid w:val="00252F9D"/>
    <w:rsid w:val="002617E3"/>
    <w:rsid w:val="00261854"/>
    <w:rsid w:val="0027229A"/>
    <w:rsid w:val="00272C01"/>
    <w:rsid w:val="0029096D"/>
    <w:rsid w:val="00297776"/>
    <w:rsid w:val="002A26DC"/>
    <w:rsid w:val="002A74B5"/>
    <w:rsid w:val="002B78F6"/>
    <w:rsid w:val="002D79BF"/>
    <w:rsid w:val="002E14ED"/>
    <w:rsid w:val="002E23D0"/>
    <w:rsid w:val="00301E5F"/>
    <w:rsid w:val="00307C27"/>
    <w:rsid w:val="003346F2"/>
    <w:rsid w:val="003412A5"/>
    <w:rsid w:val="00342AE7"/>
    <w:rsid w:val="00343A17"/>
    <w:rsid w:val="00366447"/>
    <w:rsid w:val="003679A9"/>
    <w:rsid w:val="00395BB1"/>
    <w:rsid w:val="003A1898"/>
    <w:rsid w:val="003A5202"/>
    <w:rsid w:val="003A55BB"/>
    <w:rsid w:val="003A5F05"/>
    <w:rsid w:val="003B0AF4"/>
    <w:rsid w:val="003B2880"/>
    <w:rsid w:val="003B6F05"/>
    <w:rsid w:val="003C2FFC"/>
    <w:rsid w:val="003C3AD1"/>
    <w:rsid w:val="003D5BDE"/>
    <w:rsid w:val="003F3F94"/>
    <w:rsid w:val="003F5A13"/>
    <w:rsid w:val="00401C7C"/>
    <w:rsid w:val="00421949"/>
    <w:rsid w:val="00425D92"/>
    <w:rsid w:val="004316C2"/>
    <w:rsid w:val="0045538A"/>
    <w:rsid w:val="00476A7F"/>
    <w:rsid w:val="004817EC"/>
    <w:rsid w:val="004872F1"/>
    <w:rsid w:val="00492578"/>
    <w:rsid w:val="004B264C"/>
    <w:rsid w:val="004B5C36"/>
    <w:rsid w:val="004B6380"/>
    <w:rsid w:val="004C3E99"/>
    <w:rsid w:val="004C432F"/>
    <w:rsid w:val="004C4F2E"/>
    <w:rsid w:val="004D67B6"/>
    <w:rsid w:val="004D7DAA"/>
    <w:rsid w:val="004E6782"/>
    <w:rsid w:val="004F2B43"/>
    <w:rsid w:val="004F3079"/>
    <w:rsid w:val="005015A7"/>
    <w:rsid w:val="00501E69"/>
    <w:rsid w:val="00503755"/>
    <w:rsid w:val="00517234"/>
    <w:rsid w:val="00532B5C"/>
    <w:rsid w:val="0054030A"/>
    <w:rsid w:val="00541274"/>
    <w:rsid w:val="00552DDA"/>
    <w:rsid w:val="0055778C"/>
    <w:rsid w:val="0056109E"/>
    <w:rsid w:val="00564834"/>
    <w:rsid w:val="00570E38"/>
    <w:rsid w:val="00571895"/>
    <w:rsid w:val="00583CBB"/>
    <w:rsid w:val="00593E43"/>
    <w:rsid w:val="005A2D4E"/>
    <w:rsid w:val="005B08E9"/>
    <w:rsid w:val="005C3175"/>
    <w:rsid w:val="005C666A"/>
    <w:rsid w:val="005C7D3F"/>
    <w:rsid w:val="005D3BDA"/>
    <w:rsid w:val="005D5C1A"/>
    <w:rsid w:val="005D6D8C"/>
    <w:rsid w:val="005E680C"/>
    <w:rsid w:val="006036B7"/>
    <w:rsid w:val="00603F07"/>
    <w:rsid w:val="00610AD8"/>
    <w:rsid w:val="006220CE"/>
    <w:rsid w:val="00624585"/>
    <w:rsid w:val="0062480A"/>
    <w:rsid w:val="00627434"/>
    <w:rsid w:val="00634A2A"/>
    <w:rsid w:val="00665C23"/>
    <w:rsid w:val="00674C64"/>
    <w:rsid w:val="00676603"/>
    <w:rsid w:val="00690A2C"/>
    <w:rsid w:val="00691D1F"/>
    <w:rsid w:val="0069699D"/>
    <w:rsid w:val="0069729B"/>
    <w:rsid w:val="006B723C"/>
    <w:rsid w:val="006C07F2"/>
    <w:rsid w:val="006C7E56"/>
    <w:rsid w:val="006D060F"/>
    <w:rsid w:val="006D405D"/>
    <w:rsid w:val="006E4577"/>
    <w:rsid w:val="006F2F0B"/>
    <w:rsid w:val="006F5ADC"/>
    <w:rsid w:val="006F7D63"/>
    <w:rsid w:val="007027A1"/>
    <w:rsid w:val="00715BCA"/>
    <w:rsid w:val="0072015D"/>
    <w:rsid w:val="007201B6"/>
    <w:rsid w:val="00731287"/>
    <w:rsid w:val="00733514"/>
    <w:rsid w:val="00763EF2"/>
    <w:rsid w:val="00767B58"/>
    <w:rsid w:val="007B01C5"/>
    <w:rsid w:val="007B029D"/>
    <w:rsid w:val="007B3A60"/>
    <w:rsid w:val="007B4A4C"/>
    <w:rsid w:val="007B7895"/>
    <w:rsid w:val="007C514E"/>
    <w:rsid w:val="007E7C8C"/>
    <w:rsid w:val="007F4C0B"/>
    <w:rsid w:val="008034CB"/>
    <w:rsid w:val="008205E5"/>
    <w:rsid w:val="0084150E"/>
    <w:rsid w:val="008500D5"/>
    <w:rsid w:val="00865E74"/>
    <w:rsid w:val="008661AA"/>
    <w:rsid w:val="008715E6"/>
    <w:rsid w:val="00872A0F"/>
    <w:rsid w:val="00880FDA"/>
    <w:rsid w:val="008C5C38"/>
    <w:rsid w:val="008E623C"/>
    <w:rsid w:val="00902DDA"/>
    <w:rsid w:val="009116A7"/>
    <w:rsid w:val="009179FF"/>
    <w:rsid w:val="00921F00"/>
    <w:rsid w:val="00926339"/>
    <w:rsid w:val="009267E4"/>
    <w:rsid w:val="00933DA8"/>
    <w:rsid w:val="00933E8D"/>
    <w:rsid w:val="00941C81"/>
    <w:rsid w:val="00943537"/>
    <w:rsid w:val="009460C5"/>
    <w:rsid w:val="00957FC6"/>
    <w:rsid w:val="00960319"/>
    <w:rsid w:val="0096051A"/>
    <w:rsid w:val="00961B85"/>
    <w:rsid w:val="00973847"/>
    <w:rsid w:val="009761C1"/>
    <w:rsid w:val="009779B2"/>
    <w:rsid w:val="009A37D9"/>
    <w:rsid w:val="009A5EC8"/>
    <w:rsid w:val="009C77BA"/>
    <w:rsid w:val="009D0422"/>
    <w:rsid w:val="009D5070"/>
    <w:rsid w:val="009E1B09"/>
    <w:rsid w:val="009F0345"/>
    <w:rsid w:val="009F21F8"/>
    <w:rsid w:val="009F41F3"/>
    <w:rsid w:val="009F547E"/>
    <w:rsid w:val="009F606A"/>
    <w:rsid w:val="00A060F6"/>
    <w:rsid w:val="00A20CF3"/>
    <w:rsid w:val="00A239A2"/>
    <w:rsid w:val="00A369FB"/>
    <w:rsid w:val="00A4453A"/>
    <w:rsid w:val="00A50FFF"/>
    <w:rsid w:val="00A61C4E"/>
    <w:rsid w:val="00A673A2"/>
    <w:rsid w:val="00A81D89"/>
    <w:rsid w:val="00A8741D"/>
    <w:rsid w:val="00A93AEF"/>
    <w:rsid w:val="00AA7719"/>
    <w:rsid w:val="00AB3F1D"/>
    <w:rsid w:val="00AB48C9"/>
    <w:rsid w:val="00AE14C3"/>
    <w:rsid w:val="00AE4598"/>
    <w:rsid w:val="00B0049A"/>
    <w:rsid w:val="00B01C1C"/>
    <w:rsid w:val="00B26264"/>
    <w:rsid w:val="00B27183"/>
    <w:rsid w:val="00B314EE"/>
    <w:rsid w:val="00B35537"/>
    <w:rsid w:val="00B42EF0"/>
    <w:rsid w:val="00B5448D"/>
    <w:rsid w:val="00B61905"/>
    <w:rsid w:val="00B701A9"/>
    <w:rsid w:val="00B73ACF"/>
    <w:rsid w:val="00B772BE"/>
    <w:rsid w:val="00B77909"/>
    <w:rsid w:val="00B77A69"/>
    <w:rsid w:val="00BA5B2A"/>
    <w:rsid w:val="00BA5FD1"/>
    <w:rsid w:val="00BA7BBA"/>
    <w:rsid w:val="00BB5DEE"/>
    <w:rsid w:val="00BC1066"/>
    <w:rsid w:val="00BC129F"/>
    <w:rsid w:val="00BC32EB"/>
    <w:rsid w:val="00BD2D30"/>
    <w:rsid w:val="00BD7A65"/>
    <w:rsid w:val="00BF41A9"/>
    <w:rsid w:val="00C03105"/>
    <w:rsid w:val="00C04198"/>
    <w:rsid w:val="00C148D7"/>
    <w:rsid w:val="00C16395"/>
    <w:rsid w:val="00C239C4"/>
    <w:rsid w:val="00C26256"/>
    <w:rsid w:val="00C41C07"/>
    <w:rsid w:val="00C4419A"/>
    <w:rsid w:val="00C46A1D"/>
    <w:rsid w:val="00C472A7"/>
    <w:rsid w:val="00C517A5"/>
    <w:rsid w:val="00C53541"/>
    <w:rsid w:val="00C56618"/>
    <w:rsid w:val="00C57A46"/>
    <w:rsid w:val="00C651FE"/>
    <w:rsid w:val="00C67F5E"/>
    <w:rsid w:val="00C7761E"/>
    <w:rsid w:val="00C91650"/>
    <w:rsid w:val="00CA0CC7"/>
    <w:rsid w:val="00CA0D51"/>
    <w:rsid w:val="00CC113B"/>
    <w:rsid w:val="00CC60CF"/>
    <w:rsid w:val="00CD422F"/>
    <w:rsid w:val="00CD5CD5"/>
    <w:rsid w:val="00CF2754"/>
    <w:rsid w:val="00CF723F"/>
    <w:rsid w:val="00D00989"/>
    <w:rsid w:val="00D11C0C"/>
    <w:rsid w:val="00D21BEB"/>
    <w:rsid w:val="00D361A4"/>
    <w:rsid w:val="00D369D1"/>
    <w:rsid w:val="00D41823"/>
    <w:rsid w:val="00D55891"/>
    <w:rsid w:val="00D56F62"/>
    <w:rsid w:val="00D712BD"/>
    <w:rsid w:val="00D718E9"/>
    <w:rsid w:val="00D74B86"/>
    <w:rsid w:val="00D8014A"/>
    <w:rsid w:val="00D85D31"/>
    <w:rsid w:val="00DA1EAC"/>
    <w:rsid w:val="00DA1EDE"/>
    <w:rsid w:val="00DB1837"/>
    <w:rsid w:val="00DD70FE"/>
    <w:rsid w:val="00DE343D"/>
    <w:rsid w:val="00DE56E9"/>
    <w:rsid w:val="00DF3D9F"/>
    <w:rsid w:val="00E041D3"/>
    <w:rsid w:val="00E1626E"/>
    <w:rsid w:val="00E31F07"/>
    <w:rsid w:val="00E33E23"/>
    <w:rsid w:val="00E34ED6"/>
    <w:rsid w:val="00E4621B"/>
    <w:rsid w:val="00E4632B"/>
    <w:rsid w:val="00E67854"/>
    <w:rsid w:val="00E846DC"/>
    <w:rsid w:val="00E87097"/>
    <w:rsid w:val="00E971D7"/>
    <w:rsid w:val="00EA45B1"/>
    <w:rsid w:val="00EB35DA"/>
    <w:rsid w:val="00EB7AF9"/>
    <w:rsid w:val="00ED1D15"/>
    <w:rsid w:val="00EF495F"/>
    <w:rsid w:val="00F06D8F"/>
    <w:rsid w:val="00F06E8A"/>
    <w:rsid w:val="00F172F8"/>
    <w:rsid w:val="00F17AA2"/>
    <w:rsid w:val="00F348E6"/>
    <w:rsid w:val="00F352F5"/>
    <w:rsid w:val="00F41DDE"/>
    <w:rsid w:val="00F42DA2"/>
    <w:rsid w:val="00F476B8"/>
    <w:rsid w:val="00F501CE"/>
    <w:rsid w:val="00F861F8"/>
    <w:rsid w:val="00F96BFB"/>
    <w:rsid w:val="00FA08F9"/>
    <w:rsid w:val="00FA1BD0"/>
    <w:rsid w:val="00FB0328"/>
    <w:rsid w:val="00FB0E7E"/>
    <w:rsid w:val="00FB76F2"/>
    <w:rsid w:val="00FD6855"/>
    <w:rsid w:val="00FF4E16"/>
    <w:rsid w:val="00FF7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81"/>
  </w:style>
  <w:style w:type="paragraph" w:styleId="Heading8">
    <w:name w:val="heading 8"/>
    <w:basedOn w:val="Normal"/>
    <w:link w:val="Heading8Char"/>
    <w:uiPriority w:val="9"/>
    <w:qFormat/>
    <w:rsid w:val="00342AE7"/>
    <w:pPr>
      <w:spacing w:before="100" w:beforeAutospacing="1" w:after="100" w:afterAutospacing="1"/>
      <w:ind w:firstLine="0"/>
      <w:outlineLvl w:val="7"/>
    </w:pPr>
    <w:rPr>
      <w:rFonts w:ascii="Times New Roman" w:eastAsia="Times New Roman" w:hAnsi="Times New Roman" w:cs="Times New Roman"/>
      <w:szCs w:val="24"/>
    </w:rPr>
  </w:style>
  <w:style w:type="paragraph" w:styleId="Heading9">
    <w:name w:val="heading 9"/>
    <w:basedOn w:val="Normal"/>
    <w:link w:val="Heading9Char"/>
    <w:uiPriority w:val="9"/>
    <w:qFormat/>
    <w:rsid w:val="00342AE7"/>
    <w:pPr>
      <w:spacing w:before="100" w:beforeAutospacing="1" w:after="100" w:afterAutospacing="1"/>
      <w:ind w:firstLine="0"/>
      <w:outlineLvl w:val="8"/>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C81"/>
    <w:pPr>
      <w:tabs>
        <w:tab w:val="center" w:pos="4680"/>
        <w:tab w:val="right" w:pos="9360"/>
      </w:tabs>
    </w:pPr>
  </w:style>
  <w:style w:type="character" w:customStyle="1" w:styleId="HeaderChar">
    <w:name w:val="Header Char"/>
    <w:basedOn w:val="DefaultParagraphFont"/>
    <w:link w:val="Header"/>
    <w:uiPriority w:val="99"/>
    <w:rsid w:val="00941C81"/>
  </w:style>
  <w:style w:type="paragraph" w:styleId="Footer">
    <w:name w:val="footer"/>
    <w:basedOn w:val="Normal"/>
    <w:link w:val="FooterChar"/>
    <w:uiPriority w:val="99"/>
    <w:semiHidden/>
    <w:unhideWhenUsed/>
    <w:rsid w:val="00941C81"/>
    <w:pPr>
      <w:tabs>
        <w:tab w:val="center" w:pos="4680"/>
        <w:tab w:val="right" w:pos="9360"/>
      </w:tabs>
    </w:pPr>
  </w:style>
  <w:style w:type="character" w:customStyle="1" w:styleId="FooterChar">
    <w:name w:val="Footer Char"/>
    <w:basedOn w:val="DefaultParagraphFont"/>
    <w:link w:val="Footer"/>
    <w:uiPriority w:val="99"/>
    <w:semiHidden/>
    <w:rsid w:val="00941C81"/>
  </w:style>
  <w:style w:type="paragraph" w:styleId="FootnoteText">
    <w:name w:val="footnote text"/>
    <w:basedOn w:val="Normal"/>
    <w:link w:val="FootnoteTextChar"/>
    <w:uiPriority w:val="99"/>
    <w:semiHidden/>
    <w:unhideWhenUsed/>
    <w:rsid w:val="00F96BFB"/>
    <w:rPr>
      <w:sz w:val="20"/>
      <w:szCs w:val="20"/>
    </w:rPr>
  </w:style>
  <w:style w:type="character" w:customStyle="1" w:styleId="FootnoteTextChar">
    <w:name w:val="Footnote Text Char"/>
    <w:basedOn w:val="DefaultParagraphFont"/>
    <w:link w:val="FootnoteText"/>
    <w:uiPriority w:val="99"/>
    <w:semiHidden/>
    <w:rsid w:val="00F96BFB"/>
    <w:rPr>
      <w:sz w:val="20"/>
      <w:szCs w:val="20"/>
    </w:rPr>
  </w:style>
  <w:style w:type="character" w:styleId="FootnoteReference">
    <w:name w:val="footnote reference"/>
    <w:basedOn w:val="DefaultParagraphFont"/>
    <w:uiPriority w:val="99"/>
    <w:semiHidden/>
    <w:unhideWhenUsed/>
    <w:rsid w:val="00F96BFB"/>
    <w:rPr>
      <w:vertAlign w:val="superscript"/>
    </w:rPr>
  </w:style>
  <w:style w:type="paragraph" w:styleId="ListParagraph">
    <w:name w:val="List Paragraph"/>
    <w:basedOn w:val="Normal"/>
    <w:uiPriority w:val="34"/>
    <w:qFormat/>
    <w:rsid w:val="005D5C1A"/>
    <w:pPr>
      <w:ind w:left="720"/>
      <w:contextualSpacing/>
    </w:pPr>
  </w:style>
  <w:style w:type="paragraph" w:customStyle="1" w:styleId="Default">
    <w:name w:val="Default"/>
    <w:rsid w:val="003346F2"/>
    <w:pPr>
      <w:autoSpaceDE w:val="0"/>
      <w:autoSpaceDN w:val="0"/>
      <w:adjustRightInd w:val="0"/>
      <w:ind w:firstLine="0"/>
    </w:pPr>
    <w:rPr>
      <w:rFonts w:ascii="Code" w:hAnsi="Code" w:cs="Code"/>
      <w:color w:val="000000"/>
      <w:szCs w:val="24"/>
    </w:rPr>
  </w:style>
  <w:style w:type="paragraph" w:customStyle="1" w:styleId="body-paragraph">
    <w:name w:val="body-paragraph"/>
    <w:basedOn w:val="Normal"/>
    <w:rsid w:val="00571895"/>
    <w:pPr>
      <w:spacing w:before="100" w:beforeAutospacing="1" w:after="100" w:afterAutospacing="1"/>
      <w:ind w:firstLine="0"/>
    </w:pPr>
    <w:rPr>
      <w:rFonts w:ascii="Times New Roman" w:eastAsia="Times New Roman" w:hAnsi="Times New Roman" w:cs="Times New Roman"/>
      <w:szCs w:val="24"/>
    </w:rPr>
  </w:style>
  <w:style w:type="character" w:customStyle="1" w:styleId="apple-converted-space">
    <w:name w:val="apple-converted-space"/>
    <w:basedOn w:val="DefaultParagraphFont"/>
    <w:rsid w:val="00571895"/>
  </w:style>
  <w:style w:type="character" w:customStyle="1" w:styleId="Heading8Char">
    <w:name w:val="Heading 8 Char"/>
    <w:basedOn w:val="DefaultParagraphFont"/>
    <w:link w:val="Heading8"/>
    <w:uiPriority w:val="9"/>
    <w:rsid w:val="00342AE7"/>
    <w:rPr>
      <w:rFonts w:ascii="Times New Roman" w:eastAsia="Times New Roman" w:hAnsi="Times New Roman" w:cs="Times New Roman"/>
      <w:szCs w:val="24"/>
    </w:rPr>
  </w:style>
  <w:style w:type="character" w:customStyle="1" w:styleId="Heading9Char">
    <w:name w:val="Heading 9 Char"/>
    <w:basedOn w:val="DefaultParagraphFont"/>
    <w:link w:val="Heading9"/>
    <w:uiPriority w:val="9"/>
    <w:rsid w:val="00342AE7"/>
    <w:rPr>
      <w:rFonts w:ascii="Times New Roman" w:eastAsia="Times New Roman" w:hAnsi="Times New Roman" w:cs="Times New Roman"/>
      <w:szCs w:val="24"/>
    </w:rPr>
  </w:style>
  <w:style w:type="paragraph" w:styleId="NormalWeb">
    <w:name w:val="Normal (Web)"/>
    <w:basedOn w:val="Normal"/>
    <w:uiPriority w:val="99"/>
    <w:unhideWhenUsed/>
    <w:rsid w:val="00342AE7"/>
    <w:pPr>
      <w:spacing w:before="100" w:beforeAutospacing="1" w:after="100" w:afterAutospacing="1"/>
      <w:ind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42AE7"/>
    <w:rPr>
      <w:color w:val="0000FF"/>
      <w:u w:val="single"/>
    </w:rPr>
  </w:style>
</w:styles>
</file>

<file path=word/webSettings.xml><?xml version="1.0" encoding="utf-8"?>
<w:webSettings xmlns:r="http://schemas.openxmlformats.org/officeDocument/2006/relationships" xmlns:w="http://schemas.openxmlformats.org/wordprocessingml/2006/main">
  <w:divs>
    <w:div w:id="329333591">
      <w:bodyDiv w:val="1"/>
      <w:marLeft w:val="0"/>
      <w:marRight w:val="0"/>
      <w:marTop w:val="0"/>
      <w:marBottom w:val="0"/>
      <w:divBdr>
        <w:top w:val="none" w:sz="0" w:space="0" w:color="auto"/>
        <w:left w:val="none" w:sz="0" w:space="0" w:color="auto"/>
        <w:bottom w:val="none" w:sz="0" w:space="0" w:color="auto"/>
        <w:right w:val="none" w:sz="0" w:space="0" w:color="auto"/>
      </w:divBdr>
    </w:div>
    <w:div w:id="879510965">
      <w:bodyDiv w:val="1"/>
      <w:marLeft w:val="0"/>
      <w:marRight w:val="0"/>
      <w:marTop w:val="0"/>
      <w:marBottom w:val="0"/>
      <w:divBdr>
        <w:top w:val="none" w:sz="0" w:space="0" w:color="auto"/>
        <w:left w:val="none" w:sz="0" w:space="0" w:color="auto"/>
        <w:bottom w:val="none" w:sz="0" w:space="0" w:color="auto"/>
        <w:right w:val="none" w:sz="0" w:space="0" w:color="auto"/>
      </w:divBdr>
    </w:div>
    <w:div w:id="1880628536">
      <w:bodyDiv w:val="1"/>
      <w:marLeft w:val="0"/>
      <w:marRight w:val="0"/>
      <w:marTop w:val="0"/>
      <w:marBottom w:val="0"/>
      <w:divBdr>
        <w:top w:val="none" w:sz="0" w:space="0" w:color="auto"/>
        <w:left w:val="none" w:sz="0" w:space="0" w:color="auto"/>
        <w:bottom w:val="none" w:sz="0" w:space="0" w:color="auto"/>
        <w:right w:val="none" w:sz="0" w:space="0" w:color="auto"/>
      </w:divBdr>
      <w:divsChild>
        <w:div w:id="2009945072">
          <w:marLeft w:val="0"/>
          <w:marRight w:val="0"/>
          <w:marTop w:val="0"/>
          <w:marBottom w:val="0"/>
          <w:divBdr>
            <w:top w:val="none" w:sz="0" w:space="0" w:color="auto"/>
            <w:left w:val="none" w:sz="0" w:space="0" w:color="auto"/>
            <w:bottom w:val="none" w:sz="0" w:space="0" w:color="auto"/>
            <w:right w:val="none" w:sz="0" w:space="0" w:color="auto"/>
          </w:divBdr>
        </w:div>
        <w:div w:id="75047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partmentofurbanarchaeology.webs.com/essayonsepulchres.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E6831-B604-4674-BFF8-91BE27EF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6273</Words>
  <Characters>35758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dc:creator>
  <cp:lastModifiedBy>Adam J</cp:lastModifiedBy>
  <cp:revision>2</cp:revision>
  <dcterms:created xsi:type="dcterms:W3CDTF">2015-03-25T06:02:00Z</dcterms:created>
  <dcterms:modified xsi:type="dcterms:W3CDTF">2015-03-25T06:02:00Z</dcterms:modified>
</cp:coreProperties>
</file>