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EF9EC" w14:textId="77777777" w:rsidR="00595C88" w:rsidRPr="009C7CCC" w:rsidRDefault="00607D6A" w:rsidP="00C72E17">
      <w:pPr>
        <w:pStyle w:val="Title"/>
        <w:pBdr>
          <w:bottom w:val="single" w:sz="4" w:space="1" w:color="auto"/>
        </w:pBdr>
        <w:tabs>
          <w:tab w:val="center" w:pos="5040"/>
          <w:tab w:val="right" w:pos="10350"/>
        </w:tabs>
        <w:spacing w:line="276" w:lineRule="auto"/>
        <w:ind w:left="2160" w:right="1980"/>
        <w:rPr>
          <w:rFonts w:ascii="Century Gothic" w:hAnsi="Century Gothic"/>
          <w:smallCaps/>
          <w:color w:val="1F3864"/>
          <w:spacing w:val="20"/>
          <w:sz w:val="40"/>
        </w:rPr>
      </w:pPr>
      <w:r w:rsidRPr="00607D6A">
        <w:rPr>
          <w:rFonts w:ascii="Century Gothic" w:hAnsi="Century Gothic"/>
          <w:smallCaps/>
          <w:color w:val="1F3864"/>
          <w:spacing w:val="20"/>
          <w:sz w:val="40"/>
        </w:rPr>
        <w:t>A.J LIQ</w:t>
      </w:r>
    </w:p>
    <w:p w14:paraId="5CC734E6" w14:textId="23330986" w:rsidR="008D3986" w:rsidRDefault="00607D6A" w:rsidP="003578F4">
      <w:pPr>
        <w:pStyle w:val="BodyText2"/>
        <w:spacing w:line="276" w:lineRule="auto"/>
        <w:jc w:val="center"/>
        <w:rPr>
          <w:rFonts w:ascii="Century Gothic" w:hAnsi="Century Gothic"/>
          <w:b/>
          <w:smallCaps/>
          <w:spacing w:val="20"/>
          <w:szCs w:val="21"/>
        </w:rPr>
      </w:pPr>
      <w:r w:rsidRPr="00607D6A">
        <w:rPr>
          <w:rFonts w:ascii="Century Gothic" w:hAnsi="Century Gothic"/>
          <w:b/>
          <w:smallCaps/>
          <w:spacing w:val="20"/>
          <w:szCs w:val="21"/>
        </w:rPr>
        <w:t>Irving, TX 75063</w:t>
      </w:r>
      <w:r w:rsidR="008E0330" w:rsidRPr="009C7CCC">
        <w:rPr>
          <w:rFonts w:ascii="Century Gothic" w:hAnsi="Century Gothic"/>
          <w:color w:val="323E4F"/>
          <w:sz w:val="22"/>
        </w:rPr>
        <w:t xml:space="preserve">• </w:t>
      </w:r>
      <w:r w:rsidRPr="00607D6A">
        <w:rPr>
          <w:rFonts w:ascii="Century Gothic" w:hAnsi="Century Gothic"/>
          <w:b/>
          <w:smallCaps/>
          <w:spacing w:val="20"/>
          <w:szCs w:val="21"/>
        </w:rPr>
        <w:t>(214) 435-1883</w:t>
      </w:r>
      <w:r w:rsidR="00A70D10" w:rsidRPr="009C7CCC">
        <w:rPr>
          <w:rFonts w:ascii="Century Gothic" w:hAnsi="Century Gothic"/>
          <w:color w:val="323E4F"/>
          <w:sz w:val="22"/>
        </w:rPr>
        <w:t>•</w:t>
      </w:r>
      <w:r w:rsidR="00A70D10">
        <w:rPr>
          <w:rFonts w:ascii="Century Gothic" w:hAnsi="Century Gothic"/>
          <w:b/>
          <w:smallCaps/>
          <w:spacing w:val="20"/>
          <w:szCs w:val="21"/>
        </w:rPr>
        <w:t xml:space="preserve"> </w:t>
      </w:r>
      <w:hyperlink r:id="rId8" w:history="1">
        <w:r w:rsidR="008D3986" w:rsidRPr="00641093">
          <w:rPr>
            <w:rStyle w:val="Hyperlink"/>
            <w:rFonts w:ascii="Century Gothic" w:hAnsi="Century Gothic"/>
            <w:b/>
            <w:smallCaps/>
            <w:spacing w:val="20"/>
            <w:szCs w:val="21"/>
          </w:rPr>
          <w:t>ajliq2005@gmail.com</w:t>
        </w:r>
      </w:hyperlink>
    </w:p>
    <w:p w14:paraId="02A68936" w14:textId="303C75DA" w:rsidR="002E3174" w:rsidRPr="009C7CCC" w:rsidRDefault="008D3986" w:rsidP="003578F4">
      <w:pPr>
        <w:pStyle w:val="BodyText2"/>
        <w:spacing w:line="276" w:lineRule="auto"/>
        <w:jc w:val="center"/>
        <w:rPr>
          <w:rFonts w:ascii="Century Gothic" w:hAnsi="Century Gothic"/>
          <w:sz w:val="10"/>
        </w:rPr>
      </w:pPr>
      <w:r>
        <w:rPr>
          <w:rFonts w:ascii="Century Gothic" w:hAnsi="Century Gothic"/>
          <w:b/>
          <w:smallCaps/>
          <w:spacing w:val="20"/>
          <w:szCs w:val="21"/>
        </w:rPr>
        <w:t xml:space="preserve">GitHub PROFILE: </w:t>
      </w:r>
      <w:hyperlink r:id="rId9" w:history="1">
        <w:r>
          <w:rPr>
            <w:rStyle w:val="Hyperlink"/>
          </w:rPr>
          <w:t>ajliq007 (AJ LIQ) (g</w:t>
        </w:r>
        <w:r>
          <w:rPr>
            <w:rStyle w:val="Hyperlink"/>
          </w:rPr>
          <w:t>i</w:t>
        </w:r>
        <w:r>
          <w:rPr>
            <w:rStyle w:val="Hyperlink"/>
          </w:rPr>
          <w:t>thub.com)</w:t>
        </w:r>
      </w:hyperlink>
      <w:r w:rsidR="00A70D10">
        <w:rPr>
          <w:rFonts w:ascii="Century Gothic" w:hAnsi="Century Gothic"/>
          <w:b/>
          <w:smallCaps/>
          <w:spacing w:val="20"/>
          <w:szCs w:val="21"/>
        </w:rPr>
        <w:t xml:space="preserve"> </w:t>
      </w:r>
    </w:p>
    <w:p w14:paraId="49EA921E" w14:textId="77777777" w:rsidR="00FD1336" w:rsidRPr="009C7CCC" w:rsidRDefault="00893B29" w:rsidP="003578F4">
      <w:pPr>
        <w:pStyle w:val="BodyText2"/>
        <w:pBdr>
          <w:top w:val="single" w:sz="4" w:space="1" w:color="1F3864"/>
          <w:bottom w:val="single" w:sz="12" w:space="1" w:color="1F3864"/>
        </w:pBdr>
        <w:shd w:val="clear" w:color="auto" w:fill="F2F2F2"/>
        <w:spacing w:line="276" w:lineRule="auto"/>
        <w:jc w:val="center"/>
        <w:rPr>
          <w:rFonts w:ascii="Century Gothic" w:hAnsi="Century Gothic"/>
          <w:b/>
          <w:smallCaps/>
          <w:color w:val="1F3864"/>
          <w:sz w:val="28"/>
        </w:rPr>
      </w:pPr>
      <w:r w:rsidRPr="009C7CCC">
        <w:rPr>
          <w:rFonts w:ascii="Century Gothic" w:hAnsi="Century Gothic"/>
          <w:b/>
          <w:smallCaps/>
          <w:color w:val="1F3864"/>
          <w:sz w:val="28"/>
        </w:rPr>
        <w:t xml:space="preserve">DATA </w:t>
      </w:r>
      <w:r w:rsidR="0081010C">
        <w:rPr>
          <w:rFonts w:ascii="Century Gothic" w:hAnsi="Century Gothic"/>
          <w:b/>
          <w:smallCaps/>
          <w:color w:val="1F3864"/>
          <w:sz w:val="28"/>
        </w:rPr>
        <w:t>SCIENTIST</w:t>
      </w:r>
    </w:p>
    <w:p w14:paraId="46F456E7" w14:textId="77777777" w:rsidR="001A600B" w:rsidRPr="009C7CCC" w:rsidRDefault="00893B29" w:rsidP="003578F4">
      <w:pPr>
        <w:pStyle w:val="BodyText2"/>
        <w:pBdr>
          <w:top w:val="single" w:sz="4" w:space="1" w:color="1F3864"/>
          <w:bottom w:val="single" w:sz="12" w:space="1" w:color="1F3864"/>
        </w:pBdr>
        <w:shd w:val="clear" w:color="auto" w:fill="F2F2F2"/>
        <w:spacing w:line="276" w:lineRule="auto"/>
        <w:jc w:val="center"/>
        <w:rPr>
          <w:rFonts w:ascii="Century Gothic" w:hAnsi="Century Gothic"/>
          <w:b/>
          <w:smallCaps/>
          <w:color w:val="323E4F"/>
          <w:sz w:val="24"/>
        </w:rPr>
      </w:pPr>
      <w:r w:rsidRPr="009C7CCC">
        <w:rPr>
          <w:rFonts w:ascii="Century Gothic" w:hAnsi="Century Gothic"/>
          <w:b/>
          <w:smallCaps/>
          <w:color w:val="323E4F"/>
          <w:sz w:val="24"/>
        </w:rPr>
        <w:t xml:space="preserve">Business </w:t>
      </w:r>
      <w:r w:rsidR="000A4054">
        <w:rPr>
          <w:rFonts w:ascii="Century Gothic" w:hAnsi="Century Gothic"/>
          <w:b/>
          <w:smallCaps/>
          <w:color w:val="323E4F"/>
          <w:sz w:val="24"/>
        </w:rPr>
        <w:t xml:space="preserve">Analytics &amp; </w:t>
      </w:r>
      <w:r w:rsidRPr="009C7CCC">
        <w:rPr>
          <w:rFonts w:ascii="Century Gothic" w:hAnsi="Century Gothic"/>
          <w:b/>
          <w:smallCaps/>
          <w:color w:val="323E4F"/>
          <w:sz w:val="24"/>
        </w:rPr>
        <w:t>Intelligence</w:t>
      </w:r>
      <w:r w:rsidR="00370E96" w:rsidRPr="009C7CCC">
        <w:rPr>
          <w:rFonts w:ascii="Century Gothic" w:hAnsi="Century Gothic"/>
          <w:b/>
          <w:smallCaps/>
          <w:color w:val="323E4F"/>
          <w:sz w:val="24"/>
        </w:rPr>
        <w:t xml:space="preserve"> </w:t>
      </w:r>
      <w:r w:rsidR="0064313F" w:rsidRPr="009C7CCC">
        <w:rPr>
          <w:rFonts w:ascii="Century Gothic" w:hAnsi="Century Gothic"/>
          <w:color w:val="323E4F"/>
          <w:sz w:val="22"/>
        </w:rPr>
        <w:t xml:space="preserve">• </w:t>
      </w:r>
      <w:r w:rsidR="00545324">
        <w:rPr>
          <w:rFonts w:ascii="Century Gothic" w:hAnsi="Century Gothic"/>
          <w:b/>
          <w:smallCaps/>
          <w:color w:val="323E4F"/>
          <w:sz w:val="24"/>
        </w:rPr>
        <w:t>Accounting &amp; Financial Reporting</w:t>
      </w:r>
      <w:r w:rsidR="003450F9" w:rsidRPr="009C7CCC">
        <w:rPr>
          <w:rFonts w:ascii="Century Gothic" w:hAnsi="Century Gothic"/>
          <w:b/>
          <w:smallCaps/>
          <w:color w:val="323E4F"/>
          <w:sz w:val="24"/>
        </w:rPr>
        <w:t xml:space="preserve"> </w:t>
      </w:r>
      <w:r w:rsidR="0064313F" w:rsidRPr="009C7CCC">
        <w:rPr>
          <w:rFonts w:ascii="Century Gothic" w:hAnsi="Century Gothic"/>
          <w:color w:val="323E4F"/>
          <w:sz w:val="22"/>
        </w:rPr>
        <w:t xml:space="preserve">• </w:t>
      </w:r>
      <w:r w:rsidRPr="009C7CCC">
        <w:rPr>
          <w:rFonts w:ascii="Century Gothic" w:hAnsi="Century Gothic"/>
          <w:b/>
          <w:smallCaps/>
          <w:color w:val="323E4F"/>
          <w:sz w:val="24"/>
        </w:rPr>
        <w:t>Data Visualization</w:t>
      </w:r>
    </w:p>
    <w:p w14:paraId="26B6A9C5" w14:textId="1A0C88FD" w:rsidR="001A600B" w:rsidRPr="009C7CCC" w:rsidRDefault="00FF29CF" w:rsidP="003578F4">
      <w:pPr>
        <w:pStyle w:val="BodyText2"/>
        <w:pBdr>
          <w:top w:val="single" w:sz="4" w:space="1" w:color="1F3864"/>
          <w:bottom w:val="single" w:sz="12" w:space="1" w:color="1F3864"/>
        </w:pBdr>
        <w:shd w:val="clear" w:color="auto" w:fill="F2F2F2"/>
        <w:spacing w:line="276" w:lineRule="auto"/>
        <w:jc w:val="center"/>
        <w:rPr>
          <w:rFonts w:ascii="Century Gothic" w:hAnsi="Century Gothic"/>
          <w:i/>
          <w:color w:val="2F5496"/>
          <w:sz w:val="18"/>
          <w:szCs w:val="18"/>
        </w:rPr>
      </w:pPr>
      <w:r w:rsidRPr="009C7CCC">
        <w:rPr>
          <w:rFonts w:ascii="Century Gothic" w:hAnsi="Century Gothic"/>
          <w:i/>
          <w:color w:val="2F5496"/>
          <w:sz w:val="18"/>
          <w:szCs w:val="18"/>
        </w:rPr>
        <w:t xml:space="preserve">Expertise in </w:t>
      </w:r>
      <w:r w:rsidR="00E63759" w:rsidRPr="009C7CCC">
        <w:rPr>
          <w:rFonts w:ascii="Century Gothic" w:hAnsi="Century Gothic"/>
          <w:i/>
          <w:color w:val="2F5496"/>
          <w:sz w:val="18"/>
          <w:szCs w:val="18"/>
        </w:rPr>
        <w:t xml:space="preserve">leading the implementation of Operational effectiveness </w:t>
      </w:r>
      <w:r w:rsidR="00560BD7" w:rsidRPr="009C7CCC">
        <w:rPr>
          <w:rFonts w:ascii="Century Gothic" w:hAnsi="Century Gothic"/>
          <w:i/>
          <w:color w:val="2F5496"/>
          <w:sz w:val="18"/>
          <w:szCs w:val="18"/>
        </w:rPr>
        <w:t xml:space="preserve">and accomplishing effective </w:t>
      </w:r>
      <w:r w:rsidR="00370E96" w:rsidRPr="009C7CCC">
        <w:rPr>
          <w:rFonts w:ascii="Century Gothic" w:hAnsi="Century Gothic"/>
          <w:i/>
          <w:color w:val="2F5496"/>
          <w:sz w:val="18"/>
          <w:szCs w:val="18"/>
        </w:rPr>
        <w:t>technical</w:t>
      </w:r>
      <w:r w:rsidR="007775F8" w:rsidRPr="009C7CCC">
        <w:rPr>
          <w:rFonts w:ascii="Century Gothic" w:hAnsi="Century Gothic"/>
          <w:i/>
          <w:color w:val="2F5496"/>
          <w:sz w:val="18"/>
          <w:szCs w:val="18"/>
        </w:rPr>
        <w:t xml:space="preserve"> </w:t>
      </w:r>
      <w:r w:rsidR="00DC758A" w:rsidRPr="009C7CCC">
        <w:rPr>
          <w:rFonts w:ascii="Century Gothic" w:hAnsi="Century Gothic"/>
          <w:i/>
          <w:color w:val="2F5496"/>
          <w:sz w:val="18"/>
          <w:szCs w:val="18"/>
        </w:rPr>
        <w:t>solutions.</w:t>
      </w:r>
    </w:p>
    <w:p w14:paraId="489BB9D7" w14:textId="6E48CE44" w:rsidR="00893B29" w:rsidRPr="00755666" w:rsidRDefault="00893B29" w:rsidP="00607D6A">
      <w:pPr>
        <w:jc w:val="both"/>
        <w:rPr>
          <w:rFonts w:ascii="Century Gothic" w:hAnsi="Century Gothic"/>
          <w:sz w:val="18"/>
          <w:szCs w:val="18"/>
        </w:rPr>
      </w:pPr>
      <w:r w:rsidRPr="002E3174">
        <w:rPr>
          <w:rStyle w:val="Strong"/>
          <w:rFonts w:ascii="Century Gothic" w:hAnsi="Century Gothic"/>
          <w:sz w:val="18"/>
          <w:szCs w:val="18"/>
        </w:rPr>
        <w:t>Highly analytical and process-</w:t>
      </w:r>
      <w:r w:rsidR="00755666">
        <w:rPr>
          <w:rStyle w:val="Strong"/>
          <w:rFonts w:ascii="Century Gothic" w:hAnsi="Century Gothic"/>
          <w:sz w:val="18"/>
          <w:szCs w:val="18"/>
        </w:rPr>
        <w:t>driven</w:t>
      </w:r>
      <w:r w:rsidRPr="002E3174">
        <w:rPr>
          <w:rStyle w:val="Strong"/>
          <w:rFonts w:ascii="Century Gothic" w:hAnsi="Century Gothic"/>
          <w:sz w:val="18"/>
          <w:szCs w:val="18"/>
        </w:rPr>
        <w:t xml:space="preserve"> </w:t>
      </w:r>
      <w:r w:rsidRPr="002E3174">
        <w:rPr>
          <w:rFonts w:ascii="Century Gothic" w:hAnsi="Century Gothic"/>
          <w:sz w:val="18"/>
          <w:szCs w:val="18"/>
        </w:rPr>
        <w:t xml:space="preserve">top performer </w:t>
      </w:r>
      <w:r w:rsidR="002F25B4" w:rsidRPr="002E3174">
        <w:rPr>
          <w:rFonts w:ascii="Century Gothic" w:hAnsi="Century Gothic"/>
          <w:sz w:val="18"/>
          <w:szCs w:val="18"/>
        </w:rPr>
        <w:t>capable of</w:t>
      </w:r>
      <w:r w:rsidRPr="002E3174">
        <w:rPr>
          <w:rFonts w:ascii="Century Gothic" w:hAnsi="Century Gothic"/>
          <w:sz w:val="18"/>
          <w:szCs w:val="18"/>
        </w:rPr>
        <w:t xml:space="preserve"> performing quantitative </w:t>
      </w:r>
      <w:r w:rsidR="00666D78" w:rsidRPr="002E3174">
        <w:rPr>
          <w:rFonts w:ascii="Century Gothic" w:hAnsi="Century Gothic"/>
          <w:sz w:val="18"/>
          <w:szCs w:val="18"/>
        </w:rPr>
        <w:t>a</w:t>
      </w:r>
      <w:r w:rsidRPr="002E3174">
        <w:rPr>
          <w:rFonts w:ascii="Century Gothic" w:hAnsi="Century Gothic"/>
          <w:sz w:val="18"/>
          <w:szCs w:val="18"/>
        </w:rPr>
        <w:t xml:space="preserve">nalysis and data management for analytics studies utilizing state-of-the-art technologies to collect, clean, analyze, predict, and effectively communicate information. </w:t>
      </w:r>
      <w:r w:rsidR="00755666">
        <w:rPr>
          <w:rFonts w:ascii="Century Gothic" w:hAnsi="Century Gothic"/>
          <w:sz w:val="18"/>
          <w:szCs w:val="18"/>
        </w:rPr>
        <w:t xml:space="preserve"> </w:t>
      </w:r>
      <w:r w:rsidR="00755666" w:rsidRPr="00AA7375">
        <w:rPr>
          <w:rFonts w:ascii="Century Gothic" w:hAnsi="Century Gothic"/>
          <w:sz w:val="18"/>
          <w:szCs w:val="18"/>
        </w:rPr>
        <w:t>Self-driven, detail</w:t>
      </w:r>
      <w:r w:rsidR="00755666">
        <w:rPr>
          <w:rFonts w:ascii="Century Gothic" w:hAnsi="Century Gothic"/>
          <w:sz w:val="18"/>
          <w:szCs w:val="18"/>
        </w:rPr>
        <w:t>-</w:t>
      </w:r>
      <w:r w:rsidR="00755666" w:rsidRPr="00AA7375">
        <w:rPr>
          <w:rFonts w:ascii="Century Gothic" w:hAnsi="Century Gothic"/>
          <w:sz w:val="18"/>
          <w:szCs w:val="18"/>
        </w:rPr>
        <w:t>oriented, strong critical thinking, problem</w:t>
      </w:r>
      <w:r w:rsidR="00755666">
        <w:rPr>
          <w:rFonts w:ascii="Century Gothic" w:hAnsi="Century Gothic"/>
          <w:sz w:val="18"/>
          <w:szCs w:val="18"/>
        </w:rPr>
        <w:t>-</w:t>
      </w:r>
      <w:r w:rsidR="00755666" w:rsidRPr="00AA7375">
        <w:rPr>
          <w:rFonts w:ascii="Century Gothic" w:hAnsi="Century Gothic"/>
          <w:sz w:val="18"/>
          <w:szCs w:val="18"/>
        </w:rPr>
        <w:t xml:space="preserve">solving and risk analysis, seeking a career transition into Data Science </w:t>
      </w:r>
      <w:r w:rsidR="00755666">
        <w:rPr>
          <w:rFonts w:ascii="Century Gothic" w:hAnsi="Century Gothic"/>
          <w:sz w:val="18"/>
          <w:szCs w:val="18"/>
        </w:rPr>
        <w:t xml:space="preserve">in financial institutions </w:t>
      </w:r>
      <w:r w:rsidR="00755666" w:rsidRPr="00AA7375">
        <w:rPr>
          <w:rFonts w:ascii="Century Gothic" w:hAnsi="Century Gothic"/>
          <w:sz w:val="18"/>
          <w:szCs w:val="18"/>
        </w:rPr>
        <w:t>with upright experience in major IT platforms and products such as SAP, Oracle, and Sunguard</w:t>
      </w:r>
      <w:r w:rsidR="00755666">
        <w:rPr>
          <w:rFonts w:ascii="Century Gothic" w:hAnsi="Century Gothic"/>
          <w:sz w:val="18"/>
          <w:szCs w:val="18"/>
        </w:rPr>
        <w:t xml:space="preserve">. </w:t>
      </w:r>
      <w:r w:rsidR="00DC758A" w:rsidRPr="002E3174">
        <w:rPr>
          <w:rFonts w:ascii="Century Gothic" w:hAnsi="Century Gothic"/>
          <w:sz w:val="18"/>
          <w:szCs w:val="18"/>
        </w:rPr>
        <w:t>Possess</w:t>
      </w:r>
      <w:r w:rsidR="002F25B4" w:rsidRPr="002E3174">
        <w:rPr>
          <w:rFonts w:ascii="Century Gothic" w:hAnsi="Century Gothic"/>
          <w:sz w:val="18"/>
          <w:szCs w:val="18"/>
        </w:rPr>
        <w:t xml:space="preserve"> the solid ability to analyze data, draw</w:t>
      </w:r>
      <w:r w:rsidRPr="002E3174">
        <w:rPr>
          <w:rFonts w:ascii="Century Gothic" w:hAnsi="Century Gothic"/>
          <w:sz w:val="18"/>
          <w:szCs w:val="18"/>
        </w:rPr>
        <w:t xml:space="preserve"> insights, and present results in a cohesive, intuitive, and simplistic manner to site and executive management in monthly and quarterly meetings. Demonstrated methodical, detail-oriented, and thorough approach to multiple commitment</w:t>
      </w:r>
      <w:r w:rsidR="001A353C" w:rsidRPr="002E3174">
        <w:rPr>
          <w:rFonts w:ascii="Century Gothic" w:hAnsi="Century Gothic"/>
          <w:sz w:val="18"/>
          <w:szCs w:val="18"/>
        </w:rPr>
        <w:t>s</w:t>
      </w:r>
      <w:r w:rsidRPr="002E3174">
        <w:rPr>
          <w:rFonts w:ascii="Century Gothic" w:hAnsi="Century Gothic"/>
          <w:sz w:val="18"/>
          <w:szCs w:val="18"/>
        </w:rPr>
        <w:t xml:space="preserve"> while adhering to compressed timelines. Skilled in building productive relationships with cross-functional teams and all levels of stakeholders while prioritizing multiple projects in fast-paced environments, delivering results within scope, time, and budgets.</w:t>
      </w:r>
      <w:r w:rsidR="006A0A7A">
        <w:rPr>
          <w:rFonts w:ascii="Century Gothic" w:hAnsi="Century Gothic"/>
          <w:sz w:val="18"/>
          <w:szCs w:val="18"/>
        </w:rPr>
        <w:t xml:space="preserve"> </w:t>
      </w:r>
    </w:p>
    <w:p w14:paraId="19354DB1" w14:textId="77777777" w:rsidR="00B23113" w:rsidRPr="002E3174" w:rsidRDefault="00B23113" w:rsidP="002E3174">
      <w:pPr>
        <w:jc w:val="both"/>
        <w:rPr>
          <w:rFonts w:ascii="Century Gothic" w:hAnsi="Century Gothic"/>
          <w:sz w:val="18"/>
          <w:szCs w:val="18"/>
        </w:rPr>
      </w:pPr>
    </w:p>
    <w:p w14:paraId="2CF237F3" w14:textId="77777777" w:rsidR="00607D6A" w:rsidRPr="00AA7375" w:rsidRDefault="00607D6A" w:rsidP="00607D6A">
      <w:pPr>
        <w:pStyle w:val="ListParagraph"/>
        <w:numPr>
          <w:ilvl w:val="0"/>
          <w:numId w:val="5"/>
        </w:numPr>
        <w:rPr>
          <w:rFonts w:ascii="Century Gothic" w:hAnsi="Century Gothic"/>
          <w:sz w:val="18"/>
          <w:szCs w:val="18"/>
        </w:rPr>
      </w:pPr>
      <w:r w:rsidRPr="00AA7375">
        <w:rPr>
          <w:rFonts w:ascii="Century Gothic" w:hAnsi="Century Gothic"/>
          <w:color w:val="000000"/>
          <w:sz w:val="18"/>
          <w:szCs w:val="18"/>
        </w:rPr>
        <w:t xml:space="preserve">Accounting and Finance </w:t>
      </w:r>
      <w:r w:rsidRPr="00AA7375">
        <w:rPr>
          <w:rFonts w:ascii="Century Gothic" w:hAnsi="Century Gothic"/>
          <w:sz w:val="18"/>
          <w:szCs w:val="18"/>
        </w:rPr>
        <w:t xml:space="preserve">multilingual professional with 14+ years of extensive experience in </w:t>
      </w:r>
      <w:r w:rsidR="00755666">
        <w:rPr>
          <w:rFonts w:ascii="Century Gothic" w:hAnsi="Century Gothic"/>
          <w:sz w:val="18"/>
          <w:szCs w:val="18"/>
        </w:rPr>
        <w:t>f</w:t>
      </w:r>
      <w:r w:rsidRPr="00AA7375">
        <w:rPr>
          <w:rFonts w:ascii="Century Gothic" w:hAnsi="Century Gothic"/>
          <w:sz w:val="18"/>
          <w:szCs w:val="18"/>
        </w:rPr>
        <w:t>inancial reporting and accounting.</w:t>
      </w:r>
      <w:r w:rsidR="00755666" w:rsidRPr="00755666">
        <w:rPr>
          <w:rFonts w:ascii="Century Gothic" w:hAnsi="Century Gothic"/>
          <w:iCs/>
          <w:sz w:val="18"/>
          <w:szCs w:val="18"/>
        </w:rPr>
        <w:t xml:space="preserve"> </w:t>
      </w:r>
      <w:r w:rsidR="00755666" w:rsidRPr="00607D6A">
        <w:rPr>
          <w:rFonts w:ascii="Century Gothic" w:hAnsi="Century Gothic"/>
          <w:iCs/>
          <w:sz w:val="18"/>
          <w:szCs w:val="18"/>
        </w:rPr>
        <w:t xml:space="preserve">Tech-savvy and growth-focused leader possessing </w:t>
      </w:r>
      <w:r w:rsidR="00755666" w:rsidRPr="00607D6A">
        <w:rPr>
          <w:rFonts w:ascii="Century Gothic" w:hAnsi="Century Gothic"/>
          <w:sz w:val="18"/>
          <w:szCs w:val="18"/>
        </w:rPr>
        <w:t>furnished insights, analytics, and business intelligence used to advance opportunity identification, process reengineering, and corporate growth. Experience with visualization tools such as Tableau and analytical tools such as EXCEL</w:t>
      </w:r>
      <w:r w:rsidR="00755666">
        <w:rPr>
          <w:rFonts w:ascii="Century Gothic" w:hAnsi="Century Gothic"/>
          <w:sz w:val="18"/>
          <w:szCs w:val="18"/>
        </w:rPr>
        <w:t>, Python</w:t>
      </w:r>
      <w:r w:rsidR="00755666" w:rsidRPr="00607D6A">
        <w:rPr>
          <w:rFonts w:ascii="Century Gothic" w:hAnsi="Century Gothic"/>
          <w:sz w:val="18"/>
          <w:szCs w:val="18"/>
        </w:rPr>
        <w:t>, and SQL.</w:t>
      </w:r>
    </w:p>
    <w:p w14:paraId="6359250A" w14:textId="77777777" w:rsidR="00607D6A" w:rsidRPr="00607D6A" w:rsidRDefault="00607D6A" w:rsidP="00607D6A">
      <w:pPr>
        <w:pStyle w:val="ListParagraph"/>
        <w:jc w:val="both"/>
        <w:rPr>
          <w:rStyle w:val="Strong"/>
          <w:rFonts w:ascii="Century Gothic" w:hAnsi="Century Gothic"/>
          <w:b w:val="0"/>
          <w:bCs w:val="0"/>
          <w:sz w:val="18"/>
          <w:szCs w:val="18"/>
        </w:rPr>
      </w:pPr>
    </w:p>
    <w:p w14:paraId="6DEEE093" w14:textId="77777777" w:rsidR="00893B29" w:rsidRPr="002E3174" w:rsidRDefault="00893B29" w:rsidP="002E3174">
      <w:pPr>
        <w:pStyle w:val="ListParagraph"/>
        <w:numPr>
          <w:ilvl w:val="0"/>
          <w:numId w:val="5"/>
        </w:numPr>
        <w:jc w:val="both"/>
        <w:rPr>
          <w:rFonts w:ascii="Century Gothic" w:hAnsi="Century Gothic"/>
          <w:sz w:val="18"/>
          <w:szCs w:val="18"/>
        </w:rPr>
      </w:pPr>
      <w:r w:rsidRPr="002E3174">
        <w:rPr>
          <w:rStyle w:val="Strong"/>
          <w:rFonts w:ascii="Century Gothic" w:hAnsi="Century Gothic"/>
          <w:b w:val="0"/>
          <w:sz w:val="18"/>
          <w:szCs w:val="18"/>
        </w:rPr>
        <w:t xml:space="preserve">Organized and timely in </w:t>
      </w:r>
      <w:r w:rsidR="00B23113" w:rsidRPr="002E3174">
        <w:rPr>
          <w:rStyle w:val="Strong"/>
          <w:rFonts w:ascii="Century Gothic" w:hAnsi="Century Gothic"/>
          <w:b w:val="0"/>
          <w:sz w:val="18"/>
          <w:szCs w:val="18"/>
        </w:rPr>
        <w:t xml:space="preserve">assisting customers </w:t>
      </w:r>
      <w:r w:rsidR="003C7D85">
        <w:rPr>
          <w:rStyle w:val="Strong"/>
          <w:rFonts w:ascii="Century Gothic" w:hAnsi="Century Gothic"/>
          <w:b w:val="0"/>
          <w:sz w:val="18"/>
          <w:szCs w:val="18"/>
        </w:rPr>
        <w:t>in delivering</w:t>
      </w:r>
      <w:r w:rsidR="00B23113" w:rsidRPr="002E3174">
        <w:rPr>
          <w:rStyle w:val="Strong"/>
          <w:rFonts w:ascii="Century Gothic" w:hAnsi="Century Gothic"/>
          <w:b w:val="0"/>
          <w:sz w:val="18"/>
          <w:szCs w:val="18"/>
        </w:rPr>
        <w:t xml:space="preserve"> projects from beginning to end, including understanding the business need, aggregating data, exploring data, building &amp; v</w:t>
      </w:r>
      <w:r w:rsidR="00743DAC">
        <w:rPr>
          <w:rStyle w:val="Strong"/>
          <w:rFonts w:ascii="Century Gothic" w:hAnsi="Century Gothic"/>
          <w:b w:val="0"/>
          <w:sz w:val="18"/>
          <w:szCs w:val="18"/>
        </w:rPr>
        <w:t>alidating predictive models, as well as</w:t>
      </w:r>
      <w:r w:rsidR="00B23113" w:rsidRPr="002E3174">
        <w:rPr>
          <w:rStyle w:val="Strong"/>
          <w:rFonts w:ascii="Century Gothic" w:hAnsi="Century Gothic"/>
          <w:b w:val="0"/>
          <w:sz w:val="18"/>
          <w:szCs w:val="18"/>
        </w:rPr>
        <w:t xml:space="preserve"> deploying completed models with concept-drift monitoring and retraining to deliver business impact to the organization</w:t>
      </w:r>
      <w:r w:rsidR="00743DAC">
        <w:rPr>
          <w:rStyle w:val="Strong"/>
          <w:rFonts w:ascii="Century Gothic" w:hAnsi="Century Gothic"/>
          <w:b w:val="0"/>
          <w:sz w:val="18"/>
          <w:szCs w:val="18"/>
        </w:rPr>
        <w:t>.</w:t>
      </w:r>
    </w:p>
    <w:p w14:paraId="002A4F7B" w14:textId="77777777" w:rsidR="00E03F34" w:rsidRPr="002E3174" w:rsidRDefault="00E03F34" w:rsidP="002E3174">
      <w:pPr>
        <w:pStyle w:val="NoSpacing"/>
        <w:spacing w:before="60"/>
        <w:jc w:val="both"/>
        <w:rPr>
          <w:rFonts w:ascii="Century Gothic" w:hAnsi="Century Gothic"/>
          <w:sz w:val="18"/>
          <w:szCs w:val="18"/>
          <w:lang w:val="en-US"/>
        </w:rPr>
      </w:pPr>
    </w:p>
    <w:p w14:paraId="7237E0B2" w14:textId="77777777" w:rsidR="00C72E17" w:rsidRPr="002E3174" w:rsidRDefault="0000178A" w:rsidP="002E3174">
      <w:pPr>
        <w:pStyle w:val="BodyText2"/>
        <w:jc w:val="center"/>
        <w:rPr>
          <w:rFonts w:ascii="Century Gothic" w:hAnsi="Century Gothic"/>
          <w:b/>
          <w:bCs/>
          <w:color w:val="2F5496"/>
          <w:spacing w:val="-2"/>
          <w:sz w:val="18"/>
          <w:szCs w:val="18"/>
        </w:rPr>
      </w:pPr>
      <w:r w:rsidRPr="002E3174">
        <w:rPr>
          <w:rFonts w:ascii="Century Gothic" w:hAnsi="Century Gothic"/>
          <w:b/>
          <w:bCs/>
          <w:color w:val="2F5496"/>
          <w:spacing w:val="-2"/>
          <w:sz w:val="18"/>
          <w:szCs w:val="18"/>
        </w:rPr>
        <w:t>Signature Strengths:</w:t>
      </w:r>
    </w:p>
    <w:p w14:paraId="64B403A6" w14:textId="4F220212" w:rsidR="00161727" w:rsidRPr="002E3174" w:rsidRDefault="0000178A" w:rsidP="002E3174">
      <w:pPr>
        <w:pStyle w:val="Footer"/>
        <w:tabs>
          <w:tab w:val="clear" w:pos="4320"/>
          <w:tab w:val="clear" w:pos="8640"/>
          <w:tab w:val="center" w:pos="5040"/>
          <w:tab w:val="right" w:pos="10260"/>
        </w:tabs>
        <w:jc w:val="center"/>
        <w:rPr>
          <w:rFonts w:ascii="Century Gothic" w:hAnsi="Century Gothic" w:cs="Calibri Light"/>
          <w:spacing w:val="-2"/>
          <w:kern w:val="3"/>
          <w:sz w:val="18"/>
          <w:szCs w:val="18"/>
        </w:rPr>
      </w:pPr>
      <w:r>
        <w:rPr>
          <w:rFonts w:ascii="Century Gothic" w:hAnsi="Century Gothic" w:cs="Calibri Light"/>
          <w:spacing w:val="-2"/>
          <w:kern w:val="3"/>
          <w:sz w:val="18"/>
          <w:szCs w:val="18"/>
        </w:rPr>
        <w:t xml:space="preserve">Data Science </w:t>
      </w:r>
      <w:r w:rsidRPr="002E3174">
        <w:rPr>
          <w:rFonts w:ascii="Century Gothic" w:hAnsi="Century Gothic" w:cs="Calibri Light"/>
          <w:spacing w:val="-2"/>
          <w:kern w:val="3"/>
          <w:sz w:val="18"/>
          <w:szCs w:val="18"/>
        </w:rPr>
        <w:t xml:space="preserve">• </w:t>
      </w:r>
      <w:r w:rsidR="002E3174" w:rsidRPr="002E3174">
        <w:rPr>
          <w:rFonts w:ascii="Century Gothic" w:hAnsi="Century Gothic" w:cs="Calibri Light"/>
          <w:spacing w:val="-2"/>
          <w:kern w:val="3"/>
          <w:sz w:val="18"/>
          <w:szCs w:val="18"/>
        </w:rPr>
        <w:t>•</w:t>
      </w:r>
      <w:r w:rsidR="00893B29" w:rsidRPr="002E3174">
        <w:rPr>
          <w:rFonts w:ascii="Century Gothic" w:hAnsi="Century Gothic" w:cs="Calibri Light"/>
          <w:spacing w:val="-2"/>
          <w:kern w:val="3"/>
          <w:sz w:val="18"/>
          <w:szCs w:val="18"/>
        </w:rPr>
        <w:t xml:space="preserve">Data Analytics &amp; </w:t>
      </w:r>
      <w:r w:rsidR="00595C88" w:rsidRPr="002E3174">
        <w:rPr>
          <w:rFonts w:ascii="Century Gothic" w:hAnsi="Century Gothic" w:cs="Calibri Light"/>
          <w:spacing w:val="-2"/>
          <w:kern w:val="3"/>
          <w:sz w:val="18"/>
          <w:szCs w:val="18"/>
        </w:rPr>
        <w:t>Insights</w:t>
      </w:r>
      <w:r w:rsidR="00893B29" w:rsidRPr="002E3174">
        <w:rPr>
          <w:rFonts w:ascii="Century Gothic" w:hAnsi="Century Gothic" w:cs="Calibri Light"/>
          <w:spacing w:val="-2"/>
          <w:kern w:val="3"/>
          <w:sz w:val="18"/>
          <w:szCs w:val="18"/>
        </w:rPr>
        <w:t xml:space="preserve"> •Team Collaboration• Report &amp; Documentation •</w:t>
      </w:r>
      <w:r w:rsidR="00FB7A46">
        <w:rPr>
          <w:rFonts w:ascii="Century Gothic" w:hAnsi="Century Gothic" w:cs="Calibri Light"/>
          <w:spacing w:val="-2"/>
          <w:kern w:val="3"/>
          <w:sz w:val="18"/>
          <w:szCs w:val="18"/>
        </w:rPr>
        <w:t>Financial Statement</w:t>
      </w:r>
      <w:r w:rsidR="00595C88" w:rsidRPr="002E3174">
        <w:rPr>
          <w:rFonts w:ascii="Century Gothic" w:hAnsi="Century Gothic" w:cs="Calibri Light"/>
          <w:spacing w:val="-2"/>
          <w:kern w:val="3"/>
          <w:sz w:val="18"/>
          <w:szCs w:val="18"/>
        </w:rPr>
        <w:t xml:space="preserve"> • </w:t>
      </w:r>
      <w:r w:rsidR="00893B29" w:rsidRPr="002E3174">
        <w:rPr>
          <w:rFonts w:ascii="Century Gothic" w:hAnsi="Century Gothic" w:cs="Calibri Light"/>
          <w:spacing w:val="-2"/>
          <w:kern w:val="3"/>
          <w:sz w:val="18"/>
          <w:szCs w:val="18"/>
        </w:rPr>
        <w:t>Strategic Planning &amp; Execution •Client Needs Assessm</w:t>
      </w:r>
      <w:r w:rsidR="00595C88" w:rsidRPr="002E3174">
        <w:rPr>
          <w:rFonts w:ascii="Century Gothic" w:hAnsi="Century Gothic" w:cs="Calibri Light"/>
          <w:spacing w:val="-2"/>
          <w:kern w:val="3"/>
          <w:sz w:val="18"/>
          <w:szCs w:val="18"/>
        </w:rPr>
        <w:t>ent •High Analytical Abilities • Tableau</w:t>
      </w:r>
      <w:r w:rsidR="00893B29" w:rsidRPr="002E3174">
        <w:rPr>
          <w:rFonts w:ascii="Century Gothic" w:hAnsi="Century Gothic" w:cs="Calibri Light"/>
          <w:spacing w:val="-2"/>
          <w:kern w:val="3"/>
          <w:sz w:val="18"/>
          <w:szCs w:val="18"/>
        </w:rPr>
        <w:t xml:space="preserve"> •Database Management •Project Management •</w:t>
      </w:r>
      <w:r w:rsidR="00545324">
        <w:rPr>
          <w:rFonts w:ascii="Century Gothic" w:hAnsi="Century Gothic" w:cs="Calibri Light"/>
          <w:spacing w:val="-2"/>
          <w:kern w:val="3"/>
          <w:sz w:val="18"/>
          <w:szCs w:val="18"/>
        </w:rPr>
        <w:t>Statistics</w:t>
      </w:r>
      <w:r w:rsidR="00016FE5">
        <w:rPr>
          <w:rFonts w:ascii="Century Gothic" w:hAnsi="Century Gothic" w:cs="Calibri Light"/>
          <w:spacing w:val="-2"/>
          <w:kern w:val="3"/>
          <w:sz w:val="18"/>
          <w:szCs w:val="18"/>
        </w:rPr>
        <w:t xml:space="preserve"> •Research &amp; Analysis </w:t>
      </w:r>
      <w:r w:rsidR="00893B29" w:rsidRPr="002E3174">
        <w:rPr>
          <w:rFonts w:ascii="Century Gothic" w:hAnsi="Century Gothic" w:cs="Calibri Light"/>
          <w:spacing w:val="-2"/>
          <w:kern w:val="3"/>
          <w:sz w:val="18"/>
          <w:szCs w:val="18"/>
        </w:rPr>
        <w:t xml:space="preserve">•Client Relations •SQL </w:t>
      </w:r>
      <w:r w:rsidR="009C7CCC" w:rsidRPr="002E3174">
        <w:rPr>
          <w:rFonts w:ascii="Century Gothic" w:hAnsi="Century Gothic" w:cs="Calibri Light"/>
          <w:spacing w:val="-2"/>
          <w:kern w:val="3"/>
          <w:sz w:val="18"/>
          <w:szCs w:val="18"/>
        </w:rPr>
        <w:t xml:space="preserve">• </w:t>
      </w:r>
      <w:r w:rsidR="00545324">
        <w:rPr>
          <w:rFonts w:ascii="Century Gothic" w:hAnsi="Century Gothic" w:cs="Calibri Light"/>
          <w:spacing w:val="-2"/>
          <w:kern w:val="3"/>
          <w:sz w:val="18"/>
          <w:szCs w:val="18"/>
        </w:rPr>
        <w:t xml:space="preserve">Budgeting &amp; </w:t>
      </w:r>
      <w:r w:rsidR="00DC758A">
        <w:rPr>
          <w:rFonts w:ascii="Century Gothic" w:hAnsi="Century Gothic" w:cs="Calibri Light"/>
          <w:spacing w:val="-2"/>
          <w:kern w:val="3"/>
          <w:sz w:val="18"/>
          <w:szCs w:val="18"/>
        </w:rPr>
        <w:t>Forecasting.</w:t>
      </w:r>
    </w:p>
    <w:p w14:paraId="68FCF09D" w14:textId="77777777" w:rsidR="00893B29" w:rsidRPr="002E3174" w:rsidRDefault="00893B29" w:rsidP="002E3174">
      <w:pPr>
        <w:pStyle w:val="Footer"/>
        <w:tabs>
          <w:tab w:val="clear" w:pos="4320"/>
          <w:tab w:val="clear" w:pos="8640"/>
          <w:tab w:val="center" w:pos="5040"/>
          <w:tab w:val="right" w:pos="10260"/>
        </w:tabs>
        <w:jc w:val="center"/>
        <w:rPr>
          <w:rFonts w:ascii="Century Gothic" w:hAnsi="Century Gothic"/>
          <w:spacing w:val="20"/>
          <w:sz w:val="18"/>
          <w:szCs w:val="18"/>
        </w:rPr>
      </w:pPr>
    </w:p>
    <w:p w14:paraId="4AA793CC" w14:textId="77777777" w:rsidR="0009511F" w:rsidRPr="002E3174" w:rsidRDefault="0009511F" w:rsidP="002E3174">
      <w:pPr>
        <w:pStyle w:val="BodyText2"/>
        <w:pBdr>
          <w:top w:val="single" w:sz="4" w:space="1" w:color="1F3864"/>
          <w:bottom w:val="single" w:sz="12" w:space="1" w:color="1F3864"/>
        </w:pBdr>
        <w:shd w:val="clear" w:color="auto" w:fill="F2F2F2"/>
        <w:jc w:val="center"/>
        <w:rPr>
          <w:rFonts w:ascii="Century Gothic" w:hAnsi="Century Gothic"/>
          <w:b/>
          <w:smallCaps/>
          <w:color w:val="1F3864"/>
          <w:sz w:val="18"/>
          <w:szCs w:val="18"/>
        </w:rPr>
      </w:pPr>
      <w:r w:rsidRPr="002E3174">
        <w:rPr>
          <w:rFonts w:ascii="Century Gothic" w:hAnsi="Century Gothic"/>
          <w:b/>
          <w:smallCaps/>
          <w:color w:val="1F3864"/>
          <w:sz w:val="18"/>
          <w:szCs w:val="18"/>
        </w:rPr>
        <w:t>Professional Experience</w:t>
      </w:r>
    </w:p>
    <w:p w14:paraId="19DDCE01" w14:textId="77777777" w:rsidR="00607D6A" w:rsidRPr="00AA7375" w:rsidRDefault="00607D6A" w:rsidP="00607D6A">
      <w:pPr>
        <w:ind w:left="2085" w:hanging="2085"/>
        <w:rPr>
          <w:rFonts w:ascii="Century Gothic" w:hAnsi="Century Gothic"/>
          <w:b/>
          <w:color w:val="000000"/>
          <w:spacing w:val="-5"/>
          <w:sz w:val="18"/>
          <w:szCs w:val="18"/>
        </w:rPr>
      </w:pPr>
      <w:r w:rsidRPr="00AA7375">
        <w:rPr>
          <w:rFonts w:ascii="Century Gothic" w:hAnsi="Century Gothic"/>
          <w:b/>
          <w:sz w:val="18"/>
          <w:szCs w:val="18"/>
        </w:rPr>
        <w:t>Allied Aviation USA New York, NY</w:t>
      </w:r>
      <w:r w:rsidRPr="00AA7375">
        <w:rPr>
          <w:rFonts w:ascii="Century Gothic" w:hAnsi="Century Gothic"/>
          <w:b/>
          <w:sz w:val="18"/>
          <w:szCs w:val="18"/>
        </w:rPr>
        <w:tab/>
        <w:t xml:space="preserve"> </w:t>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t xml:space="preserve">    </w:t>
      </w:r>
      <w:r w:rsidRPr="00AA7375">
        <w:rPr>
          <w:rFonts w:ascii="Century Gothic" w:hAnsi="Century Gothic"/>
          <w:b/>
          <w:sz w:val="18"/>
          <w:szCs w:val="18"/>
        </w:rPr>
        <w:tab/>
      </w:r>
      <w:r w:rsidRPr="00AA7375">
        <w:rPr>
          <w:rFonts w:ascii="Century Gothic" w:hAnsi="Century Gothic"/>
          <w:b/>
          <w:sz w:val="18"/>
          <w:szCs w:val="18"/>
        </w:rPr>
        <w:tab/>
        <w:t xml:space="preserve">     </w:t>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 xml:space="preserve"> Oct 2018 – Mar 2020</w:t>
      </w:r>
    </w:p>
    <w:p w14:paraId="6D34CE7B" w14:textId="77777777" w:rsidR="00607D6A" w:rsidRPr="00AA7375" w:rsidRDefault="00607D6A" w:rsidP="00607D6A">
      <w:pPr>
        <w:rPr>
          <w:rFonts w:ascii="Century Gothic" w:hAnsi="Century Gothic"/>
          <w:b/>
          <w:sz w:val="18"/>
          <w:szCs w:val="18"/>
        </w:rPr>
      </w:pPr>
      <w:r w:rsidRPr="00AA7375">
        <w:rPr>
          <w:rFonts w:ascii="Century Gothic" w:hAnsi="Century Gothic"/>
          <w:b/>
          <w:sz w:val="18"/>
          <w:szCs w:val="18"/>
        </w:rPr>
        <w:t>Divisional Controller</w:t>
      </w:r>
    </w:p>
    <w:p w14:paraId="1DE247E3" w14:textId="77777777" w:rsidR="00607D6A" w:rsidRDefault="00B67574" w:rsidP="00A4366B">
      <w:pPr>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Recruited to provide optimal oversight in evaluating and completing all bank reconciliations, prepared daily cash reports, coordinated and conducted cash flow analysis while generating capital sources and uses.</w:t>
      </w:r>
    </w:p>
    <w:p w14:paraId="0CEC850B"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68B8A599" w14:textId="5BB7BFD5" w:rsidR="00607D6A" w:rsidRPr="00AA7375" w:rsidRDefault="00607D6A" w:rsidP="00A4366B">
      <w:pPr>
        <w:pStyle w:val="ListParagraph"/>
        <w:widowControl w:val="0"/>
        <w:numPr>
          <w:ilvl w:val="0"/>
          <w:numId w:val="27"/>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 xml:space="preserve">Piloted the process of preparing, </w:t>
      </w:r>
      <w:r w:rsidR="00A43D64" w:rsidRPr="00AA7375">
        <w:rPr>
          <w:rFonts w:ascii="Century Gothic" w:hAnsi="Century Gothic"/>
          <w:sz w:val="18"/>
          <w:szCs w:val="18"/>
        </w:rPr>
        <w:t>evaluating,</w:t>
      </w:r>
      <w:r w:rsidRPr="00AA7375">
        <w:rPr>
          <w:rFonts w:ascii="Century Gothic" w:hAnsi="Century Gothic"/>
          <w:sz w:val="18"/>
          <w:szCs w:val="18"/>
        </w:rPr>
        <w:t xml:space="preserve"> and validating monthly, quarterly, and annual consolidated financial statements for division.</w:t>
      </w:r>
    </w:p>
    <w:p w14:paraId="0EB5DE0A" w14:textId="7E25EC0B" w:rsidR="00607D6A" w:rsidRPr="00AA7375" w:rsidRDefault="00607D6A" w:rsidP="00A4366B">
      <w:pPr>
        <w:pStyle w:val="ListParagraph"/>
        <w:widowControl w:val="0"/>
        <w:numPr>
          <w:ilvl w:val="0"/>
          <w:numId w:val="27"/>
        </w:numPr>
        <w:autoSpaceDE w:val="0"/>
        <w:autoSpaceDN w:val="0"/>
        <w:adjustRightInd w:val="0"/>
        <w:jc w:val="both"/>
        <w:rPr>
          <w:rFonts w:ascii="Century Gothic" w:hAnsi="Century Gothic"/>
          <w:sz w:val="18"/>
          <w:szCs w:val="18"/>
        </w:rPr>
      </w:pPr>
      <w:r w:rsidRPr="00AA7375">
        <w:rPr>
          <w:rFonts w:ascii="Century Gothic" w:hAnsi="Century Gothic"/>
          <w:sz w:val="18"/>
          <w:szCs w:val="18"/>
        </w:rPr>
        <w:t xml:space="preserve">Masterminded efforts focused on coordinating, </w:t>
      </w:r>
      <w:r w:rsidR="00A43D64" w:rsidRPr="00AA7375">
        <w:rPr>
          <w:rFonts w:ascii="Century Gothic" w:hAnsi="Century Gothic"/>
          <w:sz w:val="18"/>
          <w:szCs w:val="18"/>
        </w:rPr>
        <w:t>delivering,</w:t>
      </w:r>
      <w:r w:rsidRPr="00AA7375">
        <w:rPr>
          <w:rFonts w:ascii="Century Gothic" w:hAnsi="Century Gothic"/>
          <w:sz w:val="18"/>
          <w:szCs w:val="18"/>
        </w:rPr>
        <w:t xml:space="preserve"> and executing strategic plans for reviewing quarterly and annual budget and forecast.</w:t>
      </w:r>
    </w:p>
    <w:p w14:paraId="7213D7FB" w14:textId="77777777" w:rsidR="00607D6A" w:rsidRPr="00AA7375" w:rsidRDefault="00607D6A" w:rsidP="00A4366B">
      <w:pPr>
        <w:pStyle w:val="ListParagraph"/>
        <w:widowControl w:val="0"/>
        <w:numPr>
          <w:ilvl w:val="0"/>
          <w:numId w:val="27"/>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Pioneered initiatives to analyze and validate actual vs forecast data variance.</w:t>
      </w:r>
    </w:p>
    <w:p w14:paraId="7E51BAC8" w14:textId="77777777" w:rsidR="00607D6A" w:rsidRPr="00AA7375" w:rsidRDefault="00607D6A" w:rsidP="00A4366B">
      <w:pPr>
        <w:jc w:val="both"/>
        <w:rPr>
          <w:rFonts w:ascii="Century Gothic" w:hAnsi="Century Gothic"/>
          <w:sz w:val="18"/>
          <w:szCs w:val="18"/>
        </w:rPr>
      </w:pPr>
    </w:p>
    <w:p w14:paraId="20777B93"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Bank of America New York, NY</w:t>
      </w:r>
      <w:r w:rsidRPr="00AA7375">
        <w:rPr>
          <w:rFonts w:ascii="Century Gothic" w:hAnsi="Century Gothic"/>
          <w:b/>
          <w:sz w:val="18"/>
          <w:szCs w:val="18"/>
        </w:rPr>
        <w:tab/>
        <w:t xml:space="preserve"> </w:t>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Dec 2017 – Oct 2018</w:t>
      </w:r>
    </w:p>
    <w:p w14:paraId="22CC860E"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Financial Reporting Analyst – Global Markets Legal Entity Controllers Group</w:t>
      </w:r>
    </w:p>
    <w:p w14:paraId="1B3F7DC9" w14:textId="77777777" w:rsidR="00607D6A" w:rsidRDefault="00B67574" w:rsidP="00A4366B">
      <w:pPr>
        <w:contextualSpacing/>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Designated to handle accurate month-end close responsibilities</w:t>
      </w:r>
      <w:r w:rsidR="00755666">
        <w:rPr>
          <w:rFonts w:ascii="Century Gothic" w:hAnsi="Century Gothic"/>
          <w:sz w:val="18"/>
          <w:szCs w:val="18"/>
        </w:rPr>
        <w:t>,</w:t>
      </w:r>
      <w:r w:rsidR="00607D6A" w:rsidRPr="00AA7375">
        <w:rPr>
          <w:rFonts w:ascii="Century Gothic" w:hAnsi="Century Gothic"/>
          <w:sz w:val="18"/>
          <w:szCs w:val="18"/>
        </w:rPr>
        <w:t xml:space="preserve"> including issuing financial statements as w</w:t>
      </w:r>
      <w:r w:rsidR="00755666">
        <w:rPr>
          <w:rFonts w:ascii="Century Gothic" w:hAnsi="Century Gothic"/>
          <w:sz w:val="18"/>
          <w:szCs w:val="18"/>
        </w:rPr>
        <w:t>e</w:t>
      </w:r>
      <w:r w:rsidR="00607D6A" w:rsidRPr="00AA7375">
        <w:rPr>
          <w:rFonts w:ascii="Century Gothic" w:hAnsi="Century Gothic"/>
          <w:sz w:val="18"/>
          <w:szCs w:val="18"/>
        </w:rPr>
        <w:t xml:space="preserve">ll as assessed monthly financial results and validated movement variances in financial statements with commentary. </w:t>
      </w:r>
    </w:p>
    <w:p w14:paraId="6DC9526C"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5F6BE13C" w14:textId="77777777" w:rsidR="00607D6A" w:rsidRPr="00AA7375" w:rsidRDefault="00607D6A" w:rsidP="00A4366B">
      <w:pPr>
        <w:pStyle w:val="ListParagraph"/>
        <w:widowControl w:val="0"/>
        <w:numPr>
          <w:ilvl w:val="0"/>
          <w:numId w:val="28"/>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Championed the process of examining and enhancing fu</w:t>
      </w:r>
      <w:r w:rsidR="00755666">
        <w:rPr>
          <w:rFonts w:ascii="Century Gothic" w:hAnsi="Century Gothic"/>
          <w:sz w:val="18"/>
          <w:szCs w:val="18"/>
        </w:rPr>
        <w:t>nction</w:t>
      </w:r>
      <w:r w:rsidRPr="00AA7375">
        <w:rPr>
          <w:rFonts w:ascii="Century Gothic" w:hAnsi="Century Gothic"/>
          <w:sz w:val="18"/>
          <w:szCs w:val="18"/>
        </w:rPr>
        <w:t xml:space="preserve">al knowledge of </w:t>
      </w:r>
      <w:r w:rsidR="00755666">
        <w:rPr>
          <w:rFonts w:ascii="Century Gothic" w:hAnsi="Century Gothic"/>
          <w:sz w:val="18"/>
          <w:szCs w:val="18"/>
        </w:rPr>
        <w:t xml:space="preserve">the </w:t>
      </w:r>
      <w:r w:rsidRPr="00AA7375">
        <w:rPr>
          <w:rFonts w:ascii="Century Gothic" w:hAnsi="Century Gothic"/>
          <w:sz w:val="18"/>
          <w:szCs w:val="18"/>
        </w:rPr>
        <w:t>legal entity and consolidated general ledger balances.</w:t>
      </w:r>
    </w:p>
    <w:p w14:paraId="48AC9922" w14:textId="77777777" w:rsidR="00607D6A" w:rsidRPr="00AA7375" w:rsidRDefault="00607D6A" w:rsidP="00A4366B">
      <w:pPr>
        <w:pStyle w:val="ListParagraph"/>
        <w:widowControl w:val="0"/>
        <w:numPr>
          <w:ilvl w:val="0"/>
          <w:numId w:val="28"/>
        </w:numPr>
        <w:autoSpaceDE w:val="0"/>
        <w:autoSpaceDN w:val="0"/>
        <w:adjustRightInd w:val="0"/>
        <w:jc w:val="both"/>
        <w:rPr>
          <w:rFonts w:ascii="Century Gothic" w:hAnsi="Century Gothic"/>
          <w:sz w:val="18"/>
          <w:szCs w:val="18"/>
        </w:rPr>
      </w:pPr>
      <w:r w:rsidRPr="00AA7375">
        <w:rPr>
          <w:rFonts w:ascii="Century Gothic" w:hAnsi="Century Gothic"/>
          <w:sz w:val="18"/>
          <w:szCs w:val="18"/>
        </w:rPr>
        <w:t>Promoted growth through preparing Journal Entries focused on necessary month</w:t>
      </w:r>
      <w:r w:rsidR="00755666">
        <w:rPr>
          <w:rFonts w:ascii="Century Gothic" w:hAnsi="Century Gothic"/>
          <w:sz w:val="18"/>
          <w:szCs w:val="18"/>
        </w:rPr>
        <w:t>-</w:t>
      </w:r>
      <w:r w:rsidRPr="00AA7375">
        <w:rPr>
          <w:rFonts w:ascii="Century Gothic" w:hAnsi="Century Gothic"/>
          <w:sz w:val="18"/>
          <w:szCs w:val="18"/>
        </w:rPr>
        <w:t>end adjustments and legal entity action request adjustments.</w:t>
      </w:r>
    </w:p>
    <w:p w14:paraId="207B7B21" w14:textId="77777777" w:rsidR="00607D6A" w:rsidRPr="00AA7375" w:rsidRDefault="00607D6A" w:rsidP="00A4366B">
      <w:pPr>
        <w:pStyle w:val="ListParagraph"/>
        <w:widowControl w:val="0"/>
        <w:numPr>
          <w:ilvl w:val="0"/>
          <w:numId w:val="26"/>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Aligned the organization for growth through generating and presenting multiple external stand-alone and internal financial reports for regulators, legal entity senior management and board of directors in compliance with Sarbanes Oxley regulations</w:t>
      </w:r>
    </w:p>
    <w:p w14:paraId="3C2F694B" w14:textId="77777777" w:rsidR="00607D6A" w:rsidRDefault="00607D6A" w:rsidP="00A4366B">
      <w:pPr>
        <w:jc w:val="both"/>
        <w:rPr>
          <w:rFonts w:ascii="Century Gothic" w:hAnsi="Century Gothic"/>
          <w:sz w:val="18"/>
          <w:szCs w:val="18"/>
        </w:rPr>
      </w:pPr>
    </w:p>
    <w:p w14:paraId="01E746F4" w14:textId="77777777" w:rsidR="00607D6A" w:rsidRDefault="00607D6A" w:rsidP="00A4366B">
      <w:pPr>
        <w:jc w:val="both"/>
        <w:rPr>
          <w:rFonts w:ascii="Century Gothic" w:hAnsi="Century Gothic"/>
          <w:sz w:val="18"/>
          <w:szCs w:val="18"/>
        </w:rPr>
      </w:pPr>
    </w:p>
    <w:p w14:paraId="2099B6EA" w14:textId="77777777" w:rsidR="00A4366B" w:rsidRDefault="00A4366B" w:rsidP="00A4366B">
      <w:pPr>
        <w:jc w:val="both"/>
        <w:rPr>
          <w:rFonts w:ascii="Century Gothic" w:hAnsi="Century Gothic"/>
          <w:sz w:val="18"/>
          <w:szCs w:val="18"/>
        </w:rPr>
      </w:pPr>
    </w:p>
    <w:p w14:paraId="440AF24C" w14:textId="77777777" w:rsidR="00755666" w:rsidRPr="00AA7375" w:rsidRDefault="00755666" w:rsidP="00A4366B">
      <w:pPr>
        <w:jc w:val="both"/>
        <w:rPr>
          <w:rFonts w:ascii="Century Gothic" w:hAnsi="Century Gothic"/>
          <w:sz w:val="18"/>
          <w:szCs w:val="18"/>
        </w:rPr>
      </w:pPr>
    </w:p>
    <w:p w14:paraId="72FE1C6E" w14:textId="77777777" w:rsidR="00607D6A" w:rsidRPr="00AA7375" w:rsidRDefault="00607D6A" w:rsidP="00A4366B">
      <w:pPr>
        <w:ind w:left="360" w:hanging="360"/>
        <w:jc w:val="both"/>
        <w:rPr>
          <w:rFonts w:ascii="Century Gothic" w:hAnsi="Century Gothic"/>
          <w:b/>
          <w:sz w:val="18"/>
          <w:szCs w:val="18"/>
        </w:rPr>
      </w:pPr>
      <w:r w:rsidRPr="00AA7375">
        <w:rPr>
          <w:rFonts w:ascii="Century Gothic" w:hAnsi="Century Gothic"/>
          <w:b/>
          <w:sz w:val="18"/>
          <w:szCs w:val="18"/>
        </w:rPr>
        <w:t>MUFG Capital Analytics, Dallas, TX</w:t>
      </w:r>
      <w:r w:rsidRPr="00AA7375">
        <w:rPr>
          <w:rFonts w:ascii="Century Gothic" w:hAnsi="Century Gothic"/>
          <w:b/>
          <w:sz w:val="18"/>
          <w:szCs w:val="18"/>
        </w:rPr>
        <w:tab/>
        <w:t xml:space="preserve">                                                  </w:t>
      </w:r>
      <w:r w:rsidRPr="00AA7375">
        <w:rPr>
          <w:rFonts w:ascii="Century Gothic" w:hAnsi="Century Gothic"/>
          <w:b/>
          <w:sz w:val="18"/>
          <w:szCs w:val="18"/>
        </w:rPr>
        <w:tab/>
      </w:r>
      <w:r w:rsidRPr="00AA7375">
        <w:rPr>
          <w:rFonts w:ascii="Century Gothic" w:hAnsi="Century Gothic"/>
          <w:b/>
          <w:sz w:val="18"/>
          <w:szCs w:val="18"/>
        </w:rPr>
        <w:tab/>
        <w:t xml:space="preserve">            </w:t>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Oct 2016 – Nov 2017</w:t>
      </w:r>
    </w:p>
    <w:p w14:paraId="1995AB76" w14:textId="77777777" w:rsidR="00607D6A" w:rsidRPr="00AA7375" w:rsidRDefault="00607D6A" w:rsidP="00A4366B">
      <w:pPr>
        <w:ind w:left="360" w:hanging="360"/>
        <w:jc w:val="both"/>
        <w:rPr>
          <w:rFonts w:ascii="Century Gothic" w:hAnsi="Century Gothic"/>
          <w:b/>
          <w:sz w:val="18"/>
          <w:szCs w:val="18"/>
        </w:rPr>
      </w:pPr>
      <w:r w:rsidRPr="00AA7375">
        <w:rPr>
          <w:rFonts w:ascii="Century Gothic" w:hAnsi="Century Gothic"/>
          <w:b/>
          <w:sz w:val="18"/>
          <w:szCs w:val="18"/>
        </w:rPr>
        <w:t>Senior Fund Accounting Analyst</w:t>
      </w:r>
    </w:p>
    <w:p w14:paraId="1DDF9F51" w14:textId="77777777" w:rsidR="00607D6A" w:rsidRDefault="00B67574" w:rsidP="00A4366B">
      <w:pPr>
        <w:contextualSpacing/>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Designated to manage and evaluated capital calls and distribution notices to strategic partners while drafting accurate quarterly financial statements and footnotes.</w:t>
      </w:r>
    </w:p>
    <w:p w14:paraId="26EFAAE9"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537C873B" w14:textId="77777777" w:rsidR="00607D6A" w:rsidRPr="00AA7375" w:rsidRDefault="00607D6A" w:rsidP="00A4366B">
      <w:pPr>
        <w:pStyle w:val="ListParagraph"/>
        <w:widowControl w:val="0"/>
        <w:numPr>
          <w:ilvl w:val="0"/>
          <w:numId w:val="26"/>
        </w:numPr>
        <w:tabs>
          <w:tab w:val="center" w:pos="3774"/>
        </w:tabs>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 xml:space="preserve">Laid groundwork </w:t>
      </w:r>
      <w:r w:rsidR="00755666">
        <w:rPr>
          <w:rFonts w:ascii="Century Gothic" w:hAnsi="Century Gothic"/>
          <w:sz w:val="18"/>
          <w:szCs w:val="18"/>
        </w:rPr>
        <w:t>for improving</w:t>
      </w:r>
      <w:r w:rsidRPr="00AA7375">
        <w:rPr>
          <w:rFonts w:ascii="Century Gothic" w:hAnsi="Century Gothic"/>
          <w:sz w:val="18"/>
          <w:szCs w:val="18"/>
        </w:rPr>
        <w:t xml:space="preserve"> knowledge and implement terms of limited partnership agreements(s) to the financial reporting as well</w:t>
      </w:r>
      <w:r w:rsidR="006651BF">
        <w:rPr>
          <w:rFonts w:ascii="Century Gothic" w:hAnsi="Century Gothic"/>
          <w:sz w:val="18"/>
          <w:szCs w:val="18"/>
        </w:rPr>
        <w:t xml:space="preserve"> </w:t>
      </w:r>
      <w:r w:rsidRPr="00AA7375">
        <w:rPr>
          <w:rFonts w:ascii="Century Gothic" w:hAnsi="Century Gothic"/>
          <w:sz w:val="18"/>
          <w:szCs w:val="18"/>
        </w:rPr>
        <w:t>as the income and expense allocations.</w:t>
      </w:r>
    </w:p>
    <w:p w14:paraId="6B5CD36C" w14:textId="77777777" w:rsidR="00607D6A" w:rsidRPr="00AA7375" w:rsidRDefault="00607D6A" w:rsidP="00A4366B">
      <w:pPr>
        <w:pStyle w:val="ListParagraph"/>
        <w:jc w:val="both"/>
        <w:rPr>
          <w:rFonts w:ascii="Century Gothic" w:hAnsi="Century Gothic"/>
          <w:sz w:val="18"/>
          <w:szCs w:val="18"/>
        </w:rPr>
      </w:pPr>
    </w:p>
    <w:p w14:paraId="6327D323"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 xml:space="preserve">American Heart Association- Non-Profit, Dallas, </w:t>
      </w:r>
      <w:smartTag w:uri="urn:schemas-microsoft-com:office:smarttags" w:element="State">
        <w:r w:rsidRPr="00AA7375">
          <w:rPr>
            <w:rFonts w:ascii="Century Gothic" w:hAnsi="Century Gothic"/>
            <w:b/>
            <w:sz w:val="18"/>
            <w:szCs w:val="18"/>
          </w:rPr>
          <w:t>TX</w:t>
        </w:r>
      </w:smartTag>
      <w:r w:rsidRPr="00AA7375">
        <w:rPr>
          <w:rFonts w:ascii="Century Gothic" w:hAnsi="Century Gothic"/>
          <w:b/>
          <w:sz w:val="18"/>
          <w:szCs w:val="18"/>
        </w:rPr>
        <w:tab/>
      </w:r>
      <w:r w:rsidRPr="00AA7375">
        <w:rPr>
          <w:rFonts w:ascii="Century Gothic" w:hAnsi="Century Gothic"/>
          <w:b/>
          <w:sz w:val="18"/>
          <w:szCs w:val="18"/>
        </w:rPr>
        <w:tab/>
        <w:t xml:space="preserve"> </w:t>
      </w:r>
      <w:r w:rsidRPr="00AA7375">
        <w:rPr>
          <w:rFonts w:ascii="Century Gothic" w:hAnsi="Century Gothic"/>
          <w:b/>
          <w:sz w:val="18"/>
          <w:szCs w:val="18"/>
        </w:rPr>
        <w:tab/>
        <w:t xml:space="preserve">                         </w:t>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Sep 2015 – Oct 2016</w:t>
      </w:r>
    </w:p>
    <w:p w14:paraId="09DBDE21"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Senior Accountant, Investment and Treasury Analyst</w:t>
      </w:r>
    </w:p>
    <w:p w14:paraId="52E5477E" w14:textId="77777777" w:rsidR="00607D6A" w:rsidRDefault="00B67574" w:rsidP="00A4366B">
      <w:pPr>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Tasked with evaluating and preparing record documentation of investment activity, facilitated investment account reconciliation while maintaining optimal accuracy and professionalism in drafting monthly investment performance reports.</w:t>
      </w:r>
    </w:p>
    <w:p w14:paraId="40F48CC2"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00C8BC1B" w14:textId="77777777" w:rsidR="00607D6A" w:rsidRPr="00AA7375" w:rsidRDefault="00607D6A" w:rsidP="00A4366B">
      <w:pPr>
        <w:pStyle w:val="ListParagraph"/>
        <w:widowControl w:val="0"/>
        <w:numPr>
          <w:ilvl w:val="0"/>
          <w:numId w:val="26"/>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Played an instrumental role in handling Investment Committee responsibilities</w:t>
      </w:r>
      <w:r w:rsidR="00755666">
        <w:rPr>
          <w:rFonts w:ascii="Century Gothic" w:hAnsi="Century Gothic"/>
          <w:sz w:val="18"/>
          <w:szCs w:val="18"/>
        </w:rPr>
        <w:t>,</w:t>
      </w:r>
      <w:r w:rsidRPr="00AA7375">
        <w:rPr>
          <w:rFonts w:ascii="Century Gothic" w:hAnsi="Century Gothic"/>
          <w:sz w:val="18"/>
          <w:szCs w:val="18"/>
        </w:rPr>
        <w:t xml:space="preserve"> including agenda, exhibit preparation, and dashboards preparations in coordination with the Treasury Vice President.</w:t>
      </w:r>
    </w:p>
    <w:p w14:paraId="2FE5122E" w14:textId="77777777" w:rsidR="00607D6A" w:rsidRPr="00AA7375" w:rsidRDefault="00607D6A" w:rsidP="00A4366B">
      <w:pPr>
        <w:pStyle w:val="ListParagraph"/>
        <w:widowControl w:val="0"/>
        <w:numPr>
          <w:ilvl w:val="0"/>
          <w:numId w:val="26"/>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Executed strategies and initiatives for mission-critical projects and deliver results within time, scope and quality parameters.</w:t>
      </w:r>
    </w:p>
    <w:p w14:paraId="01F7354C" w14:textId="77777777" w:rsidR="00607D6A" w:rsidRPr="00AA7375" w:rsidRDefault="00607D6A" w:rsidP="00A4366B">
      <w:pPr>
        <w:jc w:val="both"/>
        <w:rPr>
          <w:rFonts w:ascii="Century Gothic" w:hAnsi="Century Gothic"/>
          <w:sz w:val="18"/>
          <w:szCs w:val="18"/>
        </w:rPr>
      </w:pPr>
    </w:p>
    <w:p w14:paraId="03C467A3"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 xml:space="preserve">ERP Logic, Irving, TX </w:t>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Jan 2014 – Sep 2015</w:t>
      </w:r>
    </w:p>
    <w:p w14:paraId="20C88AD5"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 xml:space="preserve">SAP Business ByDesign Project manager </w:t>
      </w:r>
    </w:p>
    <w:p w14:paraId="4882DF74" w14:textId="77777777" w:rsidR="00607D6A" w:rsidRDefault="00B67574" w:rsidP="00A4366B">
      <w:pPr>
        <w:contextualSpacing/>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Charged with accelerating the progress and integration of SAP ByD ERP systems for multiple clients</w:t>
      </w:r>
      <w:r w:rsidR="00755666">
        <w:rPr>
          <w:rFonts w:ascii="Century Gothic" w:hAnsi="Century Gothic"/>
          <w:sz w:val="18"/>
          <w:szCs w:val="18"/>
        </w:rPr>
        <w:t>,</w:t>
      </w:r>
      <w:r w:rsidR="00607D6A" w:rsidRPr="00AA7375">
        <w:rPr>
          <w:rFonts w:ascii="Century Gothic" w:hAnsi="Century Gothic"/>
          <w:sz w:val="18"/>
          <w:szCs w:val="18"/>
        </w:rPr>
        <w:t xml:space="preserve"> both domestic and global.</w:t>
      </w:r>
    </w:p>
    <w:p w14:paraId="5FC3426D"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60D82EE8" w14:textId="77777777" w:rsidR="00607D6A" w:rsidRPr="00AA7375" w:rsidRDefault="00607D6A" w:rsidP="00A4366B">
      <w:pPr>
        <w:pStyle w:val="ListParagraph"/>
        <w:widowControl w:val="0"/>
        <w:numPr>
          <w:ilvl w:val="0"/>
          <w:numId w:val="29"/>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Turned around poor performance in deploying systems in alignment with the Finance and accounting models solutions.</w:t>
      </w:r>
    </w:p>
    <w:p w14:paraId="608C55EB" w14:textId="77777777" w:rsidR="00607D6A" w:rsidRPr="00AA7375" w:rsidRDefault="00607D6A" w:rsidP="00A4366B">
      <w:pPr>
        <w:contextualSpacing/>
        <w:jc w:val="both"/>
        <w:rPr>
          <w:rFonts w:ascii="Century Gothic" w:hAnsi="Century Gothic"/>
          <w:sz w:val="18"/>
          <w:szCs w:val="18"/>
        </w:rPr>
      </w:pPr>
    </w:p>
    <w:p w14:paraId="02C8F7D5"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 xml:space="preserve">JP Morgan Chase &amp; Co, Dallas, TX </w:t>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Pr="00AA7375">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00545324">
        <w:rPr>
          <w:rFonts w:ascii="Century Gothic" w:hAnsi="Century Gothic"/>
          <w:b/>
          <w:sz w:val="18"/>
          <w:szCs w:val="18"/>
        </w:rPr>
        <w:tab/>
      </w:r>
      <w:r w:rsidRPr="00AA7375">
        <w:rPr>
          <w:rFonts w:ascii="Century Gothic" w:hAnsi="Century Gothic"/>
          <w:b/>
          <w:sz w:val="18"/>
          <w:szCs w:val="18"/>
        </w:rPr>
        <w:t>Jan 2006 – Dec 2013</w:t>
      </w:r>
    </w:p>
    <w:p w14:paraId="72D86996" w14:textId="77777777" w:rsidR="00607D6A" w:rsidRPr="00AA7375" w:rsidRDefault="00607D6A" w:rsidP="00A4366B">
      <w:pPr>
        <w:jc w:val="both"/>
        <w:rPr>
          <w:rFonts w:ascii="Century Gothic" w:hAnsi="Century Gothic"/>
          <w:b/>
          <w:sz w:val="18"/>
          <w:szCs w:val="18"/>
        </w:rPr>
      </w:pPr>
      <w:r w:rsidRPr="00AA7375">
        <w:rPr>
          <w:rFonts w:ascii="Century Gothic" w:hAnsi="Century Gothic"/>
          <w:b/>
          <w:sz w:val="18"/>
          <w:szCs w:val="18"/>
        </w:rPr>
        <w:t xml:space="preserve">Fund Accounting Analytics Manager </w:t>
      </w:r>
    </w:p>
    <w:p w14:paraId="73579D12" w14:textId="77777777" w:rsidR="00607D6A" w:rsidRDefault="00B67574" w:rsidP="00A4366B">
      <w:pPr>
        <w:ind w:left="-5"/>
        <w:jc w:val="both"/>
        <w:rPr>
          <w:rFonts w:ascii="Century Gothic" w:hAnsi="Century Gothic"/>
          <w:sz w:val="18"/>
          <w:szCs w:val="18"/>
        </w:rPr>
      </w:pPr>
      <w:r w:rsidRPr="00BF1ADD">
        <w:rPr>
          <w:rFonts w:ascii="Century Gothic" w:hAnsi="Century Gothic"/>
          <w:b/>
          <w:noProof/>
          <w:color w:val="1F497D" w:themeColor="text2"/>
          <w:sz w:val="18"/>
          <w:szCs w:val="18"/>
          <w:lang w:val="en-GB"/>
        </w:rPr>
        <w:t>Overview:</w:t>
      </w:r>
      <w:r w:rsidRPr="002E3174">
        <w:rPr>
          <w:rFonts w:ascii="Century Gothic" w:hAnsi="Century Gothic"/>
          <w:sz w:val="18"/>
          <w:szCs w:val="18"/>
        </w:rPr>
        <w:t xml:space="preserve"> </w:t>
      </w:r>
      <w:r w:rsidR="00607D6A" w:rsidRPr="00AA7375">
        <w:rPr>
          <w:rFonts w:ascii="Century Gothic" w:hAnsi="Century Gothic"/>
          <w:sz w:val="18"/>
          <w:szCs w:val="18"/>
        </w:rPr>
        <w:t xml:space="preserve">Assigned to evaluate, assess, verify and validate the accuracy of all NAV calculations and yield activities. Impacted driving force behind the efficient tracking of fund movement and examined variances between the Investment Manager (IM) and the custodian (JPM) positions </w:t>
      </w:r>
      <w:r w:rsidR="00755666">
        <w:rPr>
          <w:rFonts w:ascii="Century Gothic" w:hAnsi="Century Gothic"/>
          <w:sz w:val="18"/>
          <w:szCs w:val="18"/>
        </w:rPr>
        <w:t>regarding</w:t>
      </w:r>
      <w:r w:rsidR="00607D6A" w:rsidRPr="00AA7375">
        <w:rPr>
          <w:rFonts w:ascii="Century Gothic" w:hAnsi="Century Gothic"/>
          <w:sz w:val="18"/>
          <w:szCs w:val="18"/>
        </w:rPr>
        <w:t xml:space="preserve"> bonds, equities, derivatives, and other assets.</w:t>
      </w:r>
    </w:p>
    <w:p w14:paraId="0331BCF2" w14:textId="77777777" w:rsidR="00607D6A" w:rsidRPr="002E3174" w:rsidRDefault="00607D6A" w:rsidP="00A4366B">
      <w:pPr>
        <w:jc w:val="both"/>
        <w:rPr>
          <w:rFonts w:ascii="Century Gothic" w:hAnsi="Century Gothic"/>
          <w:b/>
          <w:noProof/>
          <w:color w:val="2F5496"/>
          <w:sz w:val="18"/>
          <w:szCs w:val="18"/>
          <w:lang w:val="en-GB"/>
        </w:rPr>
      </w:pPr>
      <w:r w:rsidRPr="002E3174">
        <w:rPr>
          <w:rFonts w:ascii="Century Gothic" w:hAnsi="Century Gothic"/>
          <w:b/>
          <w:noProof/>
          <w:color w:val="2F5496"/>
          <w:sz w:val="18"/>
          <w:szCs w:val="18"/>
          <w:lang w:val="en-GB"/>
        </w:rPr>
        <w:t>Notable Achievements:</w:t>
      </w:r>
    </w:p>
    <w:p w14:paraId="262A37B4" w14:textId="77777777" w:rsidR="00607D6A" w:rsidRPr="00AA7375" w:rsidRDefault="00607D6A" w:rsidP="00A4366B">
      <w:pPr>
        <w:pStyle w:val="ListParagraph"/>
        <w:widowControl w:val="0"/>
        <w:numPr>
          <w:ilvl w:val="0"/>
          <w:numId w:val="29"/>
        </w:numPr>
        <w:tabs>
          <w:tab w:val="center" w:pos="4680"/>
        </w:tabs>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Accelerated corporat5e growth through providing oversight for a team of 6-10 staff on (PTB) processes (SDV), monthly reporting and fund accounting Analysis.</w:t>
      </w:r>
    </w:p>
    <w:p w14:paraId="3CA7B92D" w14:textId="77777777" w:rsidR="00607D6A" w:rsidRPr="00AA7375" w:rsidRDefault="00607D6A" w:rsidP="00A4366B">
      <w:pPr>
        <w:pStyle w:val="ListParagraph"/>
        <w:numPr>
          <w:ilvl w:val="0"/>
          <w:numId w:val="26"/>
        </w:numPr>
        <w:jc w:val="both"/>
        <w:rPr>
          <w:rFonts w:ascii="Century Gothic" w:hAnsi="Century Gothic"/>
          <w:sz w:val="18"/>
          <w:szCs w:val="18"/>
        </w:rPr>
      </w:pPr>
      <w:r w:rsidRPr="00AA7375">
        <w:rPr>
          <w:rFonts w:ascii="Century Gothic" w:hAnsi="Century Gothic"/>
          <w:sz w:val="18"/>
          <w:szCs w:val="18"/>
        </w:rPr>
        <w:t>Fueled business development opportunities by remediating issues with material impact to client composites as regards investments from publicly traded, private equity and mortgage-backed securities.</w:t>
      </w:r>
    </w:p>
    <w:p w14:paraId="0977DA74" w14:textId="77777777" w:rsidR="00607D6A" w:rsidRPr="00AA7375" w:rsidRDefault="00607D6A" w:rsidP="00A4366B">
      <w:pPr>
        <w:pStyle w:val="ListParagraph"/>
        <w:widowControl w:val="0"/>
        <w:numPr>
          <w:ilvl w:val="0"/>
          <w:numId w:val="26"/>
        </w:numPr>
        <w:autoSpaceDE w:val="0"/>
        <w:autoSpaceDN w:val="0"/>
        <w:adjustRightInd w:val="0"/>
        <w:contextualSpacing w:val="0"/>
        <w:jc w:val="both"/>
        <w:rPr>
          <w:rFonts w:ascii="Century Gothic" w:hAnsi="Century Gothic"/>
          <w:sz w:val="18"/>
          <w:szCs w:val="18"/>
        </w:rPr>
      </w:pPr>
      <w:r w:rsidRPr="00AA7375">
        <w:rPr>
          <w:rFonts w:ascii="Century Gothic" w:hAnsi="Century Gothic"/>
          <w:sz w:val="18"/>
          <w:szCs w:val="18"/>
        </w:rPr>
        <w:t xml:space="preserve">Propelled innovation and operational efficiency within the organization with </w:t>
      </w:r>
      <w:r w:rsidR="00755666">
        <w:rPr>
          <w:rFonts w:ascii="Century Gothic" w:hAnsi="Century Gothic"/>
          <w:sz w:val="18"/>
          <w:szCs w:val="18"/>
        </w:rPr>
        <w:t xml:space="preserve">a </w:t>
      </w:r>
      <w:r w:rsidRPr="00AA7375">
        <w:rPr>
          <w:rFonts w:ascii="Century Gothic" w:hAnsi="Century Gothic"/>
          <w:sz w:val="18"/>
          <w:szCs w:val="18"/>
        </w:rPr>
        <w:t xml:space="preserve">focus on </w:t>
      </w:r>
      <w:r w:rsidR="00755666">
        <w:rPr>
          <w:rFonts w:ascii="Century Gothic" w:hAnsi="Century Gothic"/>
          <w:sz w:val="18"/>
          <w:szCs w:val="18"/>
        </w:rPr>
        <w:t xml:space="preserve">the </w:t>
      </w:r>
      <w:r w:rsidRPr="00AA7375">
        <w:rPr>
          <w:rFonts w:ascii="Century Gothic" w:hAnsi="Century Gothic"/>
          <w:sz w:val="18"/>
          <w:szCs w:val="18"/>
        </w:rPr>
        <w:t>pass the book (PTB) model by engaging in senior management meetings to analyze goals, performance, and strategies as the departmental representative.</w:t>
      </w:r>
    </w:p>
    <w:p w14:paraId="56044538" w14:textId="77777777" w:rsidR="002E5BB7" w:rsidRPr="00353788" w:rsidRDefault="002E5BB7" w:rsidP="00104474">
      <w:pPr>
        <w:pStyle w:val="BodyText"/>
        <w:widowControl w:val="0"/>
        <w:spacing w:before="0"/>
        <w:ind w:left="720"/>
        <w:rPr>
          <w:rFonts w:ascii="Century Gothic" w:hAnsi="Century Gothic" w:cs="Segoe UI"/>
          <w:sz w:val="18"/>
          <w:szCs w:val="18"/>
          <w:bdr w:val="none" w:sz="0" w:space="0" w:color="auto" w:frame="1"/>
          <w:shd w:val="clear" w:color="auto" w:fill="FFFFFF"/>
        </w:rPr>
      </w:pPr>
    </w:p>
    <w:p w14:paraId="7CE04E35" w14:textId="77777777" w:rsidR="0009511F" w:rsidRPr="002E3174" w:rsidRDefault="0009511F" w:rsidP="002E3174">
      <w:pPr>
        <w:pStyle w:val="BodyText2"/>
        <w:pBdr>
          <w:top w:val="single" w:sz="4" w:space="1" w:color="1F3864"/>
          <w:bottom w:val="single" w:sz="12" w:space="1" w:color="1F3864"/>
        </w:pBdr>
        <w:shd w:val="clear" w:color="auto" w:fill="F2F2F2"/>
        <w:jc w:val="center"/>
        <w:rPr>
          <w:rFonts w:ascii="Century Gothic" w:hAnsi="Century Gothic"/>
          <w:b/>
          <w:smallCaps/>
          <w:color w:val="1F3864"/>
          <w:sz w:val="18"/>
          <w:szCs w:val="18"/>
        </w:rPr>
      </w:pPr>
      <w:r w:rsidRPr="002E3174">
        <w:rPr>
          <w:rFonts w:ascii="Century Gothic" w:hAnsi="Century Gothic"/>
          <w:b/>
          <w:smallCaps/>
          <w:color w:val="1F3864"/>
          <w:sz w:val="18"/>
          <w:szCs w:val="18"/>
        </w:rPr>
        <w:t>Education</w:t>
      </w:r>
    </w:p>
    <w:p w14:paraId="4425316D" w14:textId="77777777" w:rsidR="00607D6A" w:rsidRPr="00AA7375" w:rsidRDefault="00607D6A" w:rsidP="00607D6A">
      <w:pPr>
        <w:jc w:val="center"/>
        <w:rPr>
          <w:rFonts w:ascii="Century Gothic" w:hAnsi="Century Gothic"/>
          <w:b/>
          <w:sz w:val="18"/>
          <w:szCs w:val="18"/>
        </w:rPr>
      </w:pPr>
      <w:r w:rsidRPr="00AA7375">
        <w:rPr>
          <w:rFonts w:ascii="Century Gothic" w:hAnsi="Century Gothic"/>
          <w:b/>
          <w:sz w:val="18"/>
          <w:szCs w:val="18"/>
        </w:rPr>
        <w:t>M.Sc., in Accounting Information Technology, Dec 2013</w:t>
      </w:r>
    </w:p>
    <w:p w14:paraId="61E60B45" w14:textId="77777777" w:rsidR="00607D6A" w:rsidRPr="00AA7375" w:rsidRDefault="00607D6A" w:rsidP="00607D6A">
      <w:pPr>
        <w:jc w:val="center"/>
        <w:rPr>
          <w:rFonts w:ascii="Century Gothic" w:hAnsi="Century Gothic"/>
          <w:sz w:val="18"/>
          <w:szCs w:val="18"/>
        </w:rPr>
      </w:pPr>
      <w:r w:rsidRPr="00AA7375">
        <w:rPr>
          <w:rFonts w:ascii="Century Gothic" w:hAnsi="Century Gothic"/>
          <w:sz w:val="18"/>
          <w:szCs w:val="18"/>
        </w:rPr>
        <w:t>University of Texas Dallas</w:t>
      </w:r>
    </w:p>
    <w:p w14:paraId="514B4CC1" w14:textId="77777777" w:rsidR="00607D6A" w:rsidRPr="00AA7375" w:rsidRDefault="00607D6A" w:rsidP="00607D6A">
      <w:pPr>
        <w:jc w:val="center"/>
        <w:rPr>
          <w:rFonts w:ascii="Century Gothic" w:hAnsi="Century Gothic"/>
          <w:b/>
          <w:sz w:val="18"/>
          <w:szCs w:val="18"/>
        </w:rPr>
      </w:pPr>
      <w:r w:rsidRPr="00AA7375">
        <w:rPr>
          <w:rFonts w:ascii="Century Gothic" w:hAnsi="Century Gothic"/>
          <w:b/>
          <w:sz w:val="18"/>
          <w:szCs w:val="18"/>
        </w:rPr>
        <w:t>MBA in Information Technology, May 2002</w:t>
      </w:r>
    </w:p>
    <w:p w14:paraId="50CC5729" w14:textId="77777777" w:rsidR="00607D6A" w:rsidRPr="00AA7375" w:rsidRDefault="00607D6A" w:rsidP="00607D6A">
      <w:pPr>
        <w:jc w:val="center"/>
        <w:rPr>
          <w:rFonts w:ascii="Century Gothic" w:hAnsi="Century Gothic"/>
          <w:sz w:val="18"/>
          <w:szCs w:val="18"/>
        </w:rPr>
      </w:pPr>
      <w:r w:rsidRPr="00AA7375">
        <w:rPr>
          <w:rFonts w:ascii="Century Gothic" w:hAnsi="Century Gothic"/>
          <w:sz w:val="18"/>
          <w:szCs w:val="18"/>
        </w:rPr>
        <w:t>Oklahoma City University, Oklahoma</w:t>
      </w:r>
    </w:p>
    <w:p w14:paraId="4A38B1EF" w14:textId="77777777" w:rsidR="00607D6A" w:rsidRPr="00AA7375" w:rsidRDefault="00607D6A" w:rsidP="00607D6A">
      <w:pPr>
        <w:jc w:val="center"/>
        <w:rPr>
          <w:rFonts w:ascii="Century Gothic" w:hAnsi="Century Gothic"/>
          <w:b/>
          <w:sz w:val="18"/>
          <w:szCs w:val="18"/>
        </w:rPr>
      </w:pPr>
      <w:r w:rsidRPr="00AA7375">
        <w:rPr>
          <w:rFonts w:ascii="Century Gothic" w:hAnsi="Century Gothic"/>
          <w:b/>
          <w:sz w:val="18"/>
          <w:szCs w:val="18"/>
        </w:rPr>
        <w:t>BBA in Management Information Systems,  Dec 1999</w:t>
      </w:r>
    </w:p>
    <w:p w14:paraId="7C0F0931" w14:textId="77777777" w:rsidR="00607D6A" w:rsidRPr="00AA7375" w:rsidRDefault="00607D6A" w:rsidP="00607D6A">
      <w:pPr>
        <w:jc w:val="center"/>
        <w:rPr>
          <w:rFonts w:ascii="Century Gothic" w:hAnsi="Century Gothic"/>
          <w:sz w:val="18"/>
          <w:szCs w:val="18"/>
        </w:rPr>
      </w:pPr>
      <w:r w:rsidRPr="00AA7375">
        <w:rPr>
          <w:rFonts w:ascii="Century Gothic" w:hAnsi="Century Gothic"/>
          <w:sz w:val="18"/>
          <w:szCs w:val="18"/>
        </w:rPr>
        <w:t>Oklahoma City University, Oklahoma</w:t>
      </w:r>
    </w:p>
    <w:p w14:paraId="67E0A82A" w14:textId="77777777" w:rsidR="0009511F" w:rsidRDefault="0009511F" w:rsidP="00607D6A">
      <w:pPr>
        <w:jc w:val="center"/>
        <w:rPr>
          <w:rFonts w:ascii="Century Gothic" w:hAnsi="Century Gothic" w:cs="Arial"/>
          <w:b/>
          <w:sz w:val="18"/>
          <w:szCs w:val="18"/>
        </w:rPr>
      </w:pPr>
    </w:p>
    <w:p w14:paraId="30A04DC4" w14:textId="77777777" w:rsidR="00607D6A" w:rsidRPr="002E3174" w:rsidRDefault="00607D6A" w:rsidP="00607D6A">
      <w:pPr>
        <w:pStyle w:val="BodyText2"/>
        <w:pBdr>
          <w:top w:val="single" w:sz="4" w:space="1" w:color="1F3864"/>
          <w:bottom w:val="single" w:sz="12" w:space="1" w:color="1F3864"/>
        </w:pBdr>
        <w:shd w:val="clear" w:color="auto" w:fill="F2F2F2"/>
        <w:jc w:val="center"/>
        <w:rPr>
          <w:rFonts w:ascii="Century Gothic" w:hAnsi="Century Gothic"/>
          <w:b/>
          <w:smallCaps/>
          <w:color w:val="1F3864"/>
          <w:sz w:val="18"/>
          <w:szCs w:val="18"/>
        </w:rPr>
      </w:pPr>
      <w:r>
        <w:rPr>
          <w:rFonts w:ascii="Century Gothic" w:hAnsi="Century Gothic"/>
          <w:b/>
          <w:smallCaps/>
          <w:color w:val="1F3864"/>
          <w:sz w:val="18"/>
          <w:szCs w:val="18"/>
        </w:rPr>
        <w:t>Professional Development &amp; Certification</w:t>
      </w:r>
    </w:p>
    <w:p w14:paraId="10D4315F" w14:textId="77777777" w:rsidR="00607D6A" w:rsidRPr="00AA7375" w:rsidRDefault="00607D6A" w:rsidP="00607D6A">
      <w:pPr>
        <w:jc w:val="center"/>
        <w:rPr>
          <w:rFonts w:ascii="Century Gothic" w:hAnsi="Century Gothic"/>
          <w:b/>
          <w:bCs/>
          <w:caps/>
          <w:sz w:val="18"/>
          <w:szCs w:val="18"/>
        </w:rPr>
      </w:pPr>
      <w:r w:rsidRPr="00AA7375">
        <w:rPr>
          <w:rFonts w:ascii="Century Gothic" w:hAnsi="Century Gothic"/>
          <w:b/>
          <w:bCs/>
          <w:sz w:val="18"/>
          <w:szCs w:val="18"/>
        </w:rPr>
        <w:t>Applied Data Science Certificate, Feb 2021</w:t>
      </w:r>
    </w:p>
    <w:p w14:paraId="3776C2D5" w14:textId="25B5A27E" w:rsidR="00607D6A" w:rsidRDefault="00607D6A" w:rsidP="00607D6A">
      <w:pPr>
        <w:jc w:val="center"/>
        <w:rPr>
          <w:rFonts w:ascii="Century Gothic" w:hAnsi="Century Gothic"/>
          <w:sz w:val="18"/>
          <w:szCs w:val="18"/>
        </w:rPr>
      </w:pPr>
      <w:bookmarkStart w:id="0" w:name="_Hlk63364906"/>
      <w:r w:rsidRPr="00AA7375">
        <w:rPr>
          <w:rFonts w:ascii="Century Gothic" w:hAnsi="Century Gothic"/>
          <w:sz w:val="18"/>
          <w:szCs w:val="18"/>
        </w:rPr>
        <w:t>Columbia University School of Engineering</w:t>
      </w:r>
    </w:p>
    <w:p w14:paraId="442795B0" w14:textId="77777777" w:rsidR="00075778" w:rsidRPr="00075778" w:rsidRDefault="00075778" w:rsidP="00607D6A">
      <w:pPr>
        <w:jc w:val="center"/>
        <w:rPr>
          <w:rFonts w:ascii="Century Gothic" w:hAnsi="Century Gothic"/>
          <w:sz w:val="10"/>
          <w:szCs w:val="10"/>
        </w:rPr>
      </w:pPr>
    </w:p>
    <w:bookmarkEnd w:id="0"/>
    <w:p w14:paraId="621D3D7E" w14:textId="77777777" w:rsidR="00607D6A" w:rsidRPr="00AA7375" w:rsidRDefault="00607D6A" w:rsidP="00607D6A">
      <w:pPr>
        <w:jc w:val="center"/>
        <w:rPr>
          <w:rFonts w:ascii="Century Gothic" w:hAnsi="Century Gothic"/>
          <w:b/>
          <w:sz w:val="18"/>
          <w:szCs w:val="18"/>
        </w:rPr>
      </w:pPr>
      <w:r w:rsidRPr="00AA7375">
        <w:rPr>
          <w:rFonts w:ascii="Century Gothic" w:hAnsi="Century Gothic"/>
          <w:b/>
          <w:bCs/>
          <w:sz w:val="18"/>
          <w:szCs w:val="18"/>
        </w:rPr>
        <w:t>Data Analyst Professional Certificate, Mar 2021</w:t>
      </w:r>
    </w:p>
    <w:p w14:paraId="16CCFBFE" w14:textId="7F3B1791" w:rsidR="00607D6A" w:rsidRDefault="00607D6A" w:rsidP="00607D6A">
      <w:pPr>
        <w:jc w:val="center"/>
        <w:rPr>
          <w:rFonts w:ascii="Century Gothic" w:hAnsi="Century Gothic"/>
          <w:sz w:val="18"/>
          <w:szCs w:val="18"/>
        </w:rPr>
      </w:pPr>
      <w:r w:rsidRPr="00AA7375">
        <w:rPr>
          <w:rFonts w:ascii="Century Gothic" w:hAnsi="Century Gothic"/>
          <w:sz w:val="18"/>
          <w:szCs w:val="18"/>
        </w:rPr>
        <w:t>IBM</w:t>
      </w:r>
    </w:p>
    <w:p w14:paraId="4D9A00F8" w14:textId="6F1E466F" w:rsidR="008D3986" w:rsidRPr="00AA7375" w:rsidRDefault="008D3986" w:rsidP="008D3986">
      <w:pPr>
        <w:jc w:val="center"/>
        <w:rPr>
          <w:rFonts w:ascii="Century Gothic" w:hAnsi="Century Gothic"/>
          <w:b/>
          <w:sz w:val="18"/>
          <w:szCs w:val="18"/>
        </w:rPr>
      </w:pPr>
      <w:r w:rsidRPr="00AA7375">
        <w:rPr>
          <w:rFonts w:ascii="Century Gothic" w:hAnsi="Century Gothic"/>
          <w:b/>
          <w:bCs/>
          <w:sz w:val="18"/>
          <w:szCs w:val="18"/>
        </w:rPr>
        <w:t xml:space="preserve">Data </w:t>
      </w:r>
      <w:r>
        <w:rPr>
          <w:rFonts w:ascii="Century Gothic" w:hAnsi="Century Gothic"/>
          <w:b/>
          <w:bCs/>
          <w:sz w:val="18"/>
          <w:szCs w:val="18"/>
        </w:rPr>
        <w:t>Science</w:t>
      </w:r>
      <w:r w:rsidRPr="00AA7375">
        <w:rPr>
          <w:rFonts w:ascii="Century Gothic" w:hAnsi="Century Gothic"/>
          <w:b/>
          <w:bCs/>
          <w:sz w:val="18"/>
          <w:szCs w:val="18"/>
        </w:rPr>
        <w:t xml:space="preserve"> Professional Certificate, </w:t>
      </w:r>
      <w:r>
        <w:rPr>
          <w:rFonts w:ascii="Century Gothic" w:hAnsi="Century Gothic"/>
          <w:b/>
          <w:bCs/>
          <w:sz w:val="18"/>
          <w:szCs w:val="18"/>
        </w:rPr>
        <w:t xml:space="preserve">Apr </w:t>
      </w:r>
      <w:r w:rsidRPr="00AA7375">
        <w:rPr>
          <w:rFonts w:ascii="Century Gothic" w:hAnsi="Century Gothic"/>
          <w:b/>
          <w:bCs/>
          <w:sz w:val="18"/>
          <w:szCs w:val="18"/>
        </w:rPr>
        <w:t>2021</w:t>
      </w:r>
    </w:p>
    <w:p w14:paraId="2824098E" w14:textId="77777777" w:rsidR="008D3986" w:rsidRPr="00AA7375" w:rsidRDefault="008D3986" w:rsidP="008D3986">
      <w:pPr>
        <w:jc w:val="center"/>
        <w:rPr>
          <w:rFonts w:ascii="Century Gothic" w:hAnsi="Century Gothic"/>
          <w:sz w:val="18"/>
          <w:szCs w:val="18"/>
        </w:rPr>
      </w:pPr>
      <w:r w:rsidRPr="00AA7375">
        <w:rPr>
          <w:rFonts w:ascii="Century Gothic" w:hAnsi="Century Gothic"/>
          <w:sz w:val="18"/>
          <w:szCs w:val="18"/>
        </w:rPr>
        <w:t>IBM</w:t>
      </w:r>
    </w:p>
    <w:p w14:paraId="19041B5A" w14:textId="77777777" w:rsidR="008D3986" w:rsidRPr="00AA7375" w:rsidRDefault="008D3986" w:rsidP="00607D6A">
      <w:pPr>
        <w:jc w:val="center"/>
        <w:rPr>
          <w:rFonts w:ascii="Century Gothic" w:hAnsi="Century Gothic"/>
          <w:sz w:val="18"/>
          <w:szCs w:val="18"/>
        </w:rPr>
      </w:pPr>
    </w:p>
    <w:p w14:paraId="50EC045B" w14:textId="77777777" w:rsidR="00607D6A" w:rsidRPr="002E3174" w:rsidRDefault="00607D6A" w:rsidP="00607D6A">
      <w:pPr>
        <w:jc w:val="center"/>
        <w:rPr>
          <w:rFonts w:ascii="Century Gothic" w:hAnsi="Century Gothic" w:cs="Arial"/>
          <w:b/>
          <w:sz w:val="18"/>
          <w:szCs w:val="18"/>
        </w:rPr>
      </w:pPr>
    </w:p>
    <w:p w14:paraId="09700309" w14:textId="77777777" w:rsidR="00371899" w:rsidRPr="002E3174" w:rsidRDefault="002E5BB7" w:rsidP="00607D6A">
      <w:pPr>
        <w:pStyle w:val="BodyText2"/>
        <w:pBdr>
          <w:top w:val="single" w:sz="4" w:space="1" w:color="1F3864"/>
          <w:bottom w:val="single" w:sz="12" w:space="1" w:color="1F3864"/>
        </w:pBdr>
        <w:shd w:val="clear" w:color="auto" w:fill="F2F2F2"/>
        <w:jc w:val="center"/>
        <w:rPr>
          <w:rFonts w:ascii="Century Gothic" w:hAnsi="Century Gothic"/>
          <w:b/>
          <w:smallCaps/>
          <w:color w:val="1F3864"/>
          <w:sz w:val="18"/>
          <w:szCs w:val="18"/>
        </w:rPr>
      </w:pPr>
      <w:r>
        <w:rPr>
          <w:rFonts w:ascii="Century Gothic" w:hAnsi="Century Gothic"/>
          <w:b/>
          <w:smallCaps/>
          <w:color w:val="1F3864"/>
          <w:sz w:val="18"/>
          <w:szCs w:val="18"/>
        </w:rPr>
        <w:t>Technical Acumen</w:t>
      </w:r>
    </w:p>
    <w:p w14:paraId="293119EE" w14:textId="77777777" w:rsidR="00607D6A" w:rsidRPr="00AA7375" w:rsidRDefault="00607D6A" w:rsidP="00607D6A">
      <w:pPr>
        <w:jc w:val="center"/>
        <w:rPr>
          <w:rFonts w:ascii="Century Gothic" w:hAnsi="Century Gothic"/>
          <w:sz w:val="18"/>
          <w:szCs w:val="18"/>
        </w:rPr>
      </w:pPr>
      <w:r w:rsidRPr="00AA7375">
        <w:rPr>
          <w:rFonts w:ascii="Century Gothic" w:hAnsi="Century Gothic"/>
          <w:sz w:val="18"/>
          <w:szCs w:val="18"/>
        </w:rPr>
        <w:t>IBM Cognos •IBM Watson Studio •MS office •Jupyter Notebook •Python •SQL •Tableau</w:t>
      </w:r>
    </w:p>
    <w:sectPr w:rsidR="00607D6A" w:rsidRPr="00AA7375" w:rsidSect="009C7CCC">
      <w:headerReference w:type="default" r:id="rId10"/>
      <w:footerReference w:type="first" r:id="rId11"/>
      <w:type w:val="continuous"/>
      <w:pgSz w:w="12240" w:h="15840"/>
      <w:pgMar w:top="1080" w:right="720" w:bottom="720" w:left="720" w:header="720" w:footer="720" w:gutter="0"/>
      <w:cols w:space="14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9B25E" w14:textId="77777777" w:rsidR="006E3414" w:rsidRDefault="006E3414">
      <w:r>
        <w:separator/>
      </w:r>
    </w:p>
  </w:endnote>
  <w:endnote w:type="continuationSeparator" w:id="0">
    <w:p w14:paraId="00DC4008" w14:textId="77777777" w:rsidR="006E3414" w:rsidRDefault="006E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5D336" w14:textId="77777777" w:rsidR="00971D95" w:rsidRDefault="00FF29CF" w:rsidP="003B6FEB">
    <w:pPr>
      <w:pStyle w:val="Footer"/>
      <w:jc w:val="center"/>
      <w:rPr>
        <w:rFonts w:ascii="Calibri" w:hAnsi="Calibri"/>
      </w:rPr>
    </w:pPr>
    <w:r>
      <w:rPr>
        <w:rFonts w:ascii="Calibri" w:hAnsi="Calibri"/>
        <w:i/>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7C64F" w14:textId="77777777" w:rsidR="006E3414" w:rsidRDefault="006E3414">
      <w:r>
        <w:separator/>
      </w:r>
    </w:p>
  </w:footnote>
  <w:footnote w:type="continuationSeparator" w:id="0">
    <w:p w14:paraId="550D3ABA" w14:textId="77777777" w:rsidR="006E3414" w:rsidRDefault="006E3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25566" w14:textId="77777777" w:rsidR="00971D95" w:rsidRDefault="00971D95">
    <w:pPr>
      <w:tabs>
        <w:tab w:val="left" w:pos="-720"/>
      </w:tabs>
      <w:spacing w:before="4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25pt;height:11.25pt" o:bullet="t">
        <v:imagedata r:id="rId1" o:title="mso4A2E"/>
      </v:shape>
    </w:pict>
  </w:numPicBullet>
  <w:abstractNum w:abstractNumId="0" w15:restartNumberingAfterBreak="0">
    <w:nsid w:val="FFFFFF89"/>
    <w:multiLevelType w:val="singleLevel"/>
    <w:tmpl w:val="592412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36316"/>
    <w:multiLevelType w:val="hybridMultilevel"/>
    <w:tmpl w:val="FCA0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B0A8F"/>
    <w:multiLevelType w:val="multilevel"/>
    <w:tmpl w:val="85EE85D8"/>
    <w:styleLink w:val="WW8Num3"/>
    <w:lvl w:ilvl="0">
      <w:numFmt w:val="bullet"/>
      <w:pStyle w:val="Achievement"/>
      <w:lvlText w:val=""/>
      <w:lvlJc w:val="left"/>
      <w:pPr>
        <w:ind w:left="-115" w:hanging="245"/>
      </w:pPr>
      <w:rPr>
        <w:rFonts w:ascii="Symbol" w:hAnsi="Symbol" w:cs="Symbol"/>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087D534B"/>
    <w:multiLevelType w:val="hybridMultilevel"/>
    <w:tmpl w:val="664002B6"/>
    <w:lvl w:ilvl="0" w:tplc="48A69EF8">
      <w:start w:val="1"/>
      <w:numFmt w:val="bullet"/>
      <w:pStyle w:val="Achievements"/>
      <w:lvlText w:val=""/>
      <w:lvlJc w:val="left"/>
      <w:pPr>
        <w:tabs>
          <w:tab w:val="num" w:pos="-2250"/>
        </w:tabs>
        <w:ind w:left="630" w:hanging="360"/>
      </w:pPr>
      <w:rPr>
        <w:rFonts w:ascii="Symbol" w:hAnsi="Symbol" w:hint="default"/>
        <w:color w:val="000000" w:themeColor="text1"/>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C152AD"/>
    <w:multiLevelType w:val="hybridMultilevel"/>
    <w:tmpl w:val="FAB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225E5"/>
    <w:multiLevelType w:val="hybridMultilevel"/>
    <w:tmpl w:val="FC8A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BBD"/>
    <w:multiLevelType w:val="hybridMultilevel"/>
    <w:tmpl w:val="E0D8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C244B"/>
    <w:multiLevelType w:val="hybridMultilevel"/>
    <w:tmpl w:val="F64E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4BD"/>
    <w:multiLevelType w:val="hybridMultilevel"/>
    <w:tmpl w:val="72F8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728AC"/>
    <w:multiLevelType w:val="hybridMultilevel"/>
    <w:tmpl w:val="F0C6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1563D"/>
    <w:multiLevelType w:val="hybridMultilevel"/>
    <w:tmpl w:val="6F9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630A"/>
    <w:multiLevelType w:val="hybridMultilevel"/>
    <w:tmpl w:val="80CC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A23ED"/>
    <w:multiLevelType w:val="hybridMultilevel"/>
    <w:tmpl w:val="FB56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51C85"/>
    <w:multiLevelType w:val="hybridMultilevel"/>
    <w:tmpl w:val="8604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AD262B"/>
    <w:multiLevelType w:val="hybridMultilevel"/>
    <w:tmpl w:val="C07C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B1209"/>
    <w:multiLevelType w:val="hybridMultilevel"/>
    <w:tmpl w:val="4094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62AA5"/>
    <w:multiLevelType w:val="multilevel"/>
    <w:tmpl w:val="A76C6892"/>
    <w:numStyleLink w:val="Bulletedlist"/>
  </w:abstractNum>
  <w:abstractNum w:abstractNumId="18" w15:restartNumberingAfterBreak="0">
    <w:nsid w:val="5BAA63D0"/>
    <w:multiLevelType w:val="hybridMultilevel"/>
    <w:tmpl w:val="EF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B64A07"/>
    <w:multiLevelType w:val="hybridMultilevel"/>
    <w:tmpl w:val="581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01010"/>
    <w:multiLevelType w:val="hybridMultilevel"/>
    <w:tmpl w:val="EEA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C1A35"/>
    <w:multiLevelType w:val="hybridMultilevel"/>
    <w:tmpl w:val="74C8B00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2" w15:restartNumberingAfterBreak="0">
    <w:nsid w:val="6A4A6979"/>
    <w:multiLevelType w:val="hybridMultilevel"/>
    <w:tmpl w:val="4F5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93EFB"/>
    <w:multiLevelType w:val="hybridMultilevel"/>
    <w:tmpl w:val="B76C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3E8F"/>
    <w:multiLevelType w:val="hybridMultilevel"/>
    <w:tmpl w:val="21C03D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F6D6C"/>
    <w:multiLevelType w:val="hybridMultilevel"/>
    <w:tmpl w:val="0AD6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816C8"/>
    <w:multiLevelType w:val="hybridMultilevel"/>
    <w:tmpl w:val="6030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F6403"/>
    <w:multiLevelType w:val="hybridMultilevel"/>
    <w:tmpl w:val="08C4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8A6496"/>
    <w:multiLevelType w:val="hybridMultilevel"/>
    <w:tmpl w:val="4B7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7"/>
  </w:num>
  <w:num w:numId="4">
    <w:abstractNumId w:val="0"/>
  </w:num>
  <w:num w:numId="5">
    <w:abstractNumId w:val="24"/>
  </w:num>
  <w:num w:numId="6">
    <w:abstractNumId w:val="3"/>
  </w:num>
  <w:num w:numId="7">
    <w:abstractNumId w:val="23"/>
  </w:num>
  <w:num w:numId="8">
    <w:abstractNumId w:val="1"/>
  </w:num>
  <w:num w:numId="9">
    <w:abstractNumId w:val="9"/>
  </w:num>
  <w:num w:numId="10">
    <w:abstractNumId w:val="22"/>
  </w:num>
  <w:num w:numId="11">
    <w:abstractNumId w:val="13"/>
  </w:num>
  <w:num w:numId="12">
    <w:abstractNumId w:val="18"/>
  </w:num>
  <w:num w:numId="13">
    <w:abstractNumId w:val="15"/>
  </w:num>
  <w:num w:numId="14">
    <w:abstractNumId w:val="27"/>
  </w:num>
  <w:num w:numId="15">
    <w:abstractNumId w:val="10"/>
  </w:num>
  <w:num w:numId="16">
    <w:abstractNumId w:val="4"/>
  </w:num>
  <w:num w:numId="17">
    <w:abstractNumId w:val="11"/>
  </w:num>
  <w:num w:numId="18">
    <w:abstractNumId w:val="20"/>
  </w:num>
  <w:num w:numId="19">
    <w:abstractNumId w:val="5"/>
  </w:num>
  <w:num w:numId="20">
    <w:abstractNumId w:val="12"/>
  </w:num>
  <w:num w:numId="21">
    <w:abstractNumId w:val="7"/>
  </w:num>
  <w:num w:numId="22">
    <w:abstractNumId w:val="19"/>
  </w:num>
  <w:num w:numId="23">
    <w:abstractNumId w:val="6"/>
  </w:num>
  <w:num w:numId="24">
    <w:abstractNumId w:val="25"/>
  </w:num>
  <w:num w:numId="25">
    <w:abstractNumId w:val="26"/>
  </w:num>
  <w:num w:numId="26">
    <w:abstractNumId w:val="28"/>
  </w:num>
  <w:num w:numId="27">
    <w:abstractNumId w:val="8"/>
  </w:num>
  <w:num w:numId="28">
    <w:abstractNumId w:val="16"/>
  </w:num>
  <w:num w:numId="29">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360"/>
  <w:doNotHyphenateCaps/>
  <w:evenAndOddHeaders/>
  <w:drawingGridHorizontalSpacing w:val="12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tTQyNjIyMTK2sDRS0lEKTi0uzszPAykwNqkFACAh4pEtAAAA"/>
  </w:docVars>
  <w:rsids>
    <w:rsidRoot w:val="00F47F47"/>
    <w:rsid w:val="00000CF9"/>
    <w:rsid w:val="0000152F"/>
    <w:rsid w:val="0000178A"/>
    <w:rsid w:val="000039D9"/>
    <w:rsid w:val="00013370"/>
    <w:rsid w:val="0001653F"/>
    <w:rsid w:val="00016FE5"/>
    <w:rsid w:val="000200B6"/>
    <w:rsid w:val="00021FF9"/>
    <w:rsid w:val="0002238B"/>
    <w:rsid w:val="000278A4"/>
    <w:rsid w:val="0003548D"/>
    <w:rsid w:val="00035F32"/>
    <w:rsid w:val="0003658C"/>
    <w:rsid w:val="00036F07"/>
    <w:rsid w:val="0004636B"/>
    <w:rsid w:val="000539E4"/>
    <w:rsid w:val="00055183"/>
    <w:rsid w:val="00057427"/>
    <w:rsid w:val="00057438"/>
    <w:rsid w:val="00060200"/>
    <w:rsid w:val="00061C9E"/>
    <w:rsid w:val="0006550C"/>
    <w:rsid w:val="000724B4"/>
    <w:rsid w:val="000728D8"/>
    <w:rsid w:val="0007460F"/>
    <w:rsid w:val="00075778"/>
    <w:rsid w:val="0008153C"/>
    <w:rsid w:val="00081720"/>
    <w:rsid w:val="00090388"/>
    <w:rsid w:val="00092E8D"/>
    <w:rsid w:val="00093421"/>
    <w:rsid w:val="0009511F"/>
    <w:rsid w:val="00096FEE"/>
    <w:rsid w:val="000A3016"/>
    <w:rsid w:val="000A3902"/>
    <w:rsid w:val="000A4054"/>
    <w:rsid w:val="000B1AC8"/>
    <w:rsid w:val="000B3E27"/>
    <w:rsid w:val="000B6ADC"/>
    <w:rsid w:val="000B7271"/>
    <w:rsid w:val="000C0B47"/>
    <w:rsid w:val="000C3B31"/>
    <w:rsid w:val="000C5F68"/>
    <w:rsid w:val="000D00F6"/>
    <w:rsid w:val="000D1883"/>
    <w:rsid w:val="000D46FF"/>
    <w:rsid w:val="000D676F"/>
    <w:rsid w:val="000D6CAA"/>
    <w:rsid w:val="000E0DA8"/>
    <w:rsid w:val="000E1E86"/>
    <w:rsid w:val="000E326E"/>
    <w:rsid w:val="000E3FA0"/>
    <w:rsid w:val="000F56A9"/>
    <w:rsid w:val="000F5716"/>
    <w:rsid w:val="000F7132"/>
    <w:rsid w:val="000F7443"/>
    <w:rsid w:val="000F750A"/>
    <w:rsid w:val="000F7BE7"/>
    <w:rsid w:val="000F7D12"/>
    <w:rsid w:val="00103919"/>
    <w:rsid w:val="00104039"/>
    <w:rsid w:val="00104060"/>
    <w:rsid w:val="00104474"/>
    <w:rsid w:val="00106EEA"/>
    <w:rsid w:val="00107114"/>
    <w:rsid w:val="001125AF"/>
    <w:rsid w:val="00114654"/>
    <w:rsid w:val="00115DF7"/>
    <w:rsid w:val="0012206A"/>
    <w:rsid w:val="0012374C"/>
    <w:rsid w:val="001338C2"/>
    <w:rsid w:val="00133E5F"/>
    <w:rsid w:val="00134F3B"/>
    <w:rsid w:val="00136AF3"/>
    <w:rsid w:val="00136B52"/>
    <w:rsid w:val="0014631D"/>
    <w:rsid w:val="00152BF9"/>
    <w:rsid w:val="00154FE0"/>
    <w:rsid w:val="00156AF8"/>
    <w:rsid w:val="00161727"/>
    <w:rsid w:val="00162282"/>
    <w:rsid w:val="00164EB7"/>
    <w:rsid w:val="00167796"/>
    <w:rsid w:val="001718DD"/>
    <w:rsid w:val="00172184"/>
    <w:rsid w:val="00172B70"/>
    <w:rsid w:val="00174D4C"/>
    <w:rsid w:val="001806E7"/>
    <w:rsid w:val="001807FB"/>
    <w:rsid w:val="00181A00"/>
    <w:rsid w:val="00183829"/>
    <w:rsid w:val="001A0A12"/>
    <w:rsid w:val="001A264F"/>
    <w:rsid w:val="001A353C"/>
    <w:rsid w:val="001A600B"/>
    <w:rsid w:val="001A67E0"/>
    <w:rsid w:val="001A74F8"/>
    <w:rsid w:val="001A7C60"/>
    <w:rsid w:val="001B2889"/>
    <w:rsid w:val="001B46DE"/>
    <w:rsid w:val="001B5A7D"/>
    <w:rsid w:val="001C0782"/>
    <w:rsid w:val="001C0F00"/>
    <w:rsid w:val="001C1453"/>
    <w:rsid w:val="001C7A55"/>
    <w:rsid w:val="001D3145"/>
    <w:rsid w:val="001E1FB2"/>
    <w:rsid w:val="001E4A9D"/>
    <w:rsid w:val="001E5557"/>
    <w:rsid w:val="001F2C99"/>
    <w:rsid w:val="001F3E9B"/>
    <w:rsid w:val="001F6B4B"/>
    <w:rsid w:val="002005FC"/>
    <w:rsid w:val="0020161E"/>
    <w:rsid w:val="002039E8"/>
    <w:rsid w:val="0020508B"/>
    <w:rsid w:val="002055B2"/>
    <w:rsid w:val="00212BBF"/>
    <w:rsid w:val="002131E8"/>
    <w:rsid w:val="00213508"/>
    <w:rsid w:val="00213D3E"/>
    <w:rsid w:val="00216E6B"/>
    <w:rsid w:val="0022140C"/>
    <w:rsid w:val="00221679"/>
    <w:rsid w:val="00221688"/>
    <w:rsid w:val="00222FB2"/>
    <w:rsid w:val="00224775"/>
    <w:rsid w:val="00224E5B"/>
    <w:rsid w:val="00226487"/>
    <w:rsid w:val="00235626"/>
    <w:rsid w:val="00240771"/>
    <w:rsid w:val="00241867"/>
    <w:rsid w:val="00242334"/>
    <w:rsid w:val="00242F20"/>
    <w:rsid w:val="00247EB9"/>
    <w:rsid w:val="0025164E"/>
    <w:rsid w:val="00251859"/>
    <w:rsid w:val="002547D4"/>
    <w:rsid w:val="0026062A"/>
    <w:rsid w:val="00262278"/>
    <w:rsid w:val="0026355E"/>
    <w:rsid w:val="00265CC2"/>
    <w:rsid w:val="00267534"/>
    <w:rsid w:val="00267A35"/>
    <w:rsid w:val="00272664"/>
    <w:rsid w:val="002734E4"/>
    <w:rsid w:val="00273C1D"/>
    <w:rsid w:val="00276005"/>
    <w:rsid w:val="00280713"/>
    <w:rsid w:val="00283056"/>
    <w:rsid w:val="0028508A"/>
    <w:rsid w:val="00286762"/>
    <w:rsid w:val="0029269E"/>
    <w:rsid w:val="00292E39"/>
    <w:rsid w:val="00293D5F"/>
    <w:rsid w:val="002957A8"/>
    <w:rsid w:val="002A13E8"/>
    <w:rsid w:val="002A19FE"/>
    <w:rsid w:val="002A39F4"/>
    <w:rsid w:val="002B1B2A"/>
    <w:rsid w:val="002C3014"/>
    <w:rsid w:val="002C30BC"/>
    <w:rsid w:val="002C4B08"/>
    <w:rsid w:val="002D0F9B"/>
    <w:rsid w:val="002D3716"/>
    <w:rsid w:val="002D541B"/>
    <w:rsid w:val="002D6434"/>
    <w:rsid w:val="002D682F"/>
    <w:rsid w:val="002E02D1"/>
    <w:rsid w:val="002E3174"/>
    <w:rsid w:val="002E3656"/>
    <w:rsid w:val="002E380D"/>
    <w:rsid w:val="002E5B03"/>
    <w:rsid w:val="002E5BB7"/>
    <w:rsid w:val="002F01C5"/>
    <w:rsid w:val="002F0CA3"/>
    <w:rsid w:val="002F25B4"/>
    <w:rsid w:val="002F326A"/>
    <w:rsid w:val="002F3635"/>
    <w:rsid w:val="002F457A"/>
    <w:rsid w:val="002F5BB1"/>
    <w:rsid w:val="002F6892"/>
    <w:rsid w:val="002F795D"/>
    <w:rsid w:val="00302511"/>
    <w:rsid w:val="0030373F"/>
    <w:rsid w:val="00303D6E"/>
    <w:rsid w:val="00304D39"/>
    <w:rsid w:val="00307B15"/>
    <w:rsid w:val="003100D8"/>
    <w:rsid w:val="00314307"/>
    <w:rsid w:val="00314E86"/>
    <w:rsid w:val="003161C6"/>
    <w:rsid w:val="003175D2"/>
    <w:rsid w:val="0032429A"/>
    <w:rsid w:val="0033125A"/>
    <w:rsid w:val="00333ED2"/>
    <w:rsid w:val="00333EE0"/>
    <w:rsid w:val="00340772"/>
    <w:rsid w:val="00342298"/>
    <w:rsid w:val="003450F9"/>
    <w:rsid w:val="00345D08"/>
    <w:rsid w:val="003565E4"/>
    <w:rsid w:val="003578F4"/>
    <w:rsid w:val="003629E2"/>
    <w:rsid w:val="00362C42"/>
    <w:rsid w:val="0036501D"/>
    <w:rsid w:val="003651E4"/>
    <w:rsid w:val="003665E1"/>
    <w:rsid w:val="00367DC6"/>
    <w:rsid w:val="00370B34"/>
    <w:rsid w:val="00370E96"/>
    <w:rsid w:val="00371899"/>
    <w:rsid w:val="003732E7"/>
    <w:rsid w:val="00374F76"/>
    <w:rsid w:val="00375024"/>
    <w:rsid w:val="00376C87"/>
    <w:rsid w:val="003773D3"/>
    <w:rsid w:val="00377C62"/>
    <w:rsid w:val="003803A5"/>
    <w:rsid w:val="00384FF9"/>
    <w:rsid w:val="00386121"/>
    <w:rsid w:val="00387CEF"/>
    <w:rsid w:val="003A49DA"/>
    <w:rsid w:val="003A61AE"/>
    <w:rsid w:val="003A7F09"/>
    <w:rsid w:val="003B08BA"/>
    <w:rsid w:val="003B207E"/>
    <w:rsid w:val="003B438A"/>
    <w:rsid w:val="003B6DA7"/>
    <w:rsid w:val="003B6FEB"/>
    <w:rsid w:val="003B70EF"/>
    <w:rsid w:val="003C0F44"/>
    <w:rsid w:val="003C70EA"/>
    <w:rsid w:val="003C76B0"/>
    <w:rsid w:val="003C7D85"/>
    <w:rsid w:val="003D0EC6"/>
    <w:rsid w:val="003D10D9"/>
    <w:rsid w:val="003D2ED6"/>
    <w:rsid w:val="003D525A"/>
    <w:rsid w:val="003D5778"/>
    <w:rsid w:val="003D72A9"/>
    <w:rsid w:val="003E07E3"/>
    <w:rsid w:val="003E12E2"/>
    <w:rsid w:val="003E1B46"/>
    <w:rsid w:val="003E6FA7"/>
    <w:rsid w:val="003F1944"/>
    <w:rsid w:val="003F5412"/>
    <w:rsid w:val="003F7D7D"/>
    <w:rsid w:val="004009B9"/>
    <w:rsid w:val="00407617"/>
    <w:rsid w:val="004079AB"/>
    <w:rsid w:val="00410C11"/>
    <w:rsid w:val="004129DD"/>
    <w:rsid w:val="00416FE2"/>
    <w:rsid w:val="004232D1"/>
    <w:rsid w:val="00423A3C"/>
    <w:rsid w:val="00425E66"/>
    <w:rsid w:val="00427858"/>
    <w:rsid w:val="00427F3D"/>
    <w:rsid w:val="00431B93"/>
    <w:rsid w:val="00431D4B"/>
    <w:rsid w:val="00431DB5"/>
    <w:rsid w:val="0043250B"/>
    <w:rsid w:val="00432FB3"/>
    <w:rsid w:val="00440673"/>
    <w:rsid w:val="00444FCB"/>
    <w:rsid w:val="00450452"/>
    <w:rsid w:val="00450526"/>
    <w:rsid w:val="004601EA"/>
    <w:rsid w:val="00460DC2"/>
    <w:rsid w:val="00466519"/>
    <w:rsid w:val="00467609"/>
    <w:rsid w:val="00467C9B"/>
    <w:rsid w:val="004716DC"/>
    <w:rsid w:val="00472C0A"/>
    <w:rsid w:val="0047408E"/>
    <w:rsid w:val="004757F4"/>
    <w:rsid w:val="00476D98"/>
    <w:rsid w:val="00476FC7"/>
    <w:rsid w:val="00477FBD"/>
    <w:rsid w:val="00481E0C"/>
    <w:rsid w:val="004877DB"/>
    <w:rsid w:val="00492C01"/>
    <w:rsid w:val="00495AD9"/>
    <w:rsid w:val="00497891"/>
    <w:rsid w:val="004A0A9B"/>
    <w:rsid w:val="004A404B"/>
    <w:rsid w:val="004A51DE"/>
    <w:rsid w:val="004A7D10"/>
    <w:rsid w:val="004B23DA"/>
    <w:rsid w:val="004B4E18"/>
    <w:rsid w:val="004B5055"/>
    <w:rsid w:val="004B5418"/>
    <w:rsid w:val="004B6E03"/>
    <w:rsid w:val="004B7A77"/>
    <w:rsid w:val="004C1921"/>
    <w:rsid w:val="004C30F4"/>
    <w:rsid w:val="004C3512"/>
    <w:rsid w:val="004C3B5C"/>
    <w:rsid w:val="004D19CB"/>
    <w:rsid w:val="004D1A63"/>
    <w:rsid w:val="004D7482"/>
    <w:rsid w:val="004E27AA"/>
    <w:rsid w:val="004E2C3A"/>
    <w:rsid w:val="004F3040"/>
    <w:rsid w:val="004F64DA"/>
    <w:rsid w:val="005003F1"/>
    <w:rsid w:val="005013CC"/>
    <w:rsid w:val="00502743"/>
    <w:rsid w:val="00505B3E"/>
    <w:rsid w:val="00506473"/>
    <w:rsid w:val="00506776"/>
    <w:rsid w:val="00513117"/>
    <w:rsid w:val="00513734"/>
    <w:rsid w:val="00517DB1"/>
    <w:rsid w:val="00522308"/>
    <w:rsid w:val="0052279A"/>
    <w:rsid w:val="00522EC2"/>
    <w:rsid w:val="00523999"/>
    <w:rsid w:val="005244F7"/>
    <w:rsid w:val="00527552"/>
    <w:rsid w:val="00527A3C"/>
    <w:rsid w:val="00530CE1"/>
    <w:rsid w:val="005343B7"/>
    <w:rsid w:val="00536873"/>
    <w:rsid w:val="00536E29"/>
    <w:rsid w:val="00537C2A"/>
    <w:rsid w:val="00544BC6"/>
    <w:rsid w:val="00545324"/>
    <w:rsid w:val="0054558D"/>
    <w:rsid w:val="0054592D"/>
    <w:rsid w:val="00545AD4"/>
    <w:rsid w:val="005529F4"/>
    <w:rsid w:val="00560BD7"/>
    <w:rsid w:val="00561BB4"/>
    <w:rsid w:val="00565955"/>
    <w:rsid w:val="00567622"/>
    <w:rsid w:val="005737C5"/>
    <w:rsid w:val="0057547D"/>
    <w:rsid w:val="00577228"/>
    <w:rsid w:val="00577D70"/>
    <w:rsid w:val="005827A2"/>
    <w:rsid w:val="00584FA8"/>
    <w:rsid w:val="005863DC"/>
    <w:rsid w:val="00587FDB"/>
    <w:rsid w:val="00595C88"/>
    <w:rsid w:val="005A2842"/>
    <w:rsid w:val="005A2AC8"/>
    <w:rsid w:val="005A3E73"/>
    <w:rsid w:val="005B0047"/>
    <w:rsid w:val="005B0942"/>
    <w:rsid w:val="005B124D"/>
    <w:rsid w:val="005B18A6"/>
    <w:rsid w:val="005B44E9"/>
    <w:rsid w:val="005B4B8C"/>
    <w:rsid w:val="005B7A6F"/>
    <w:rsid w:val="005C0617"/>
    <w:rsid w:val="005C272E"/>
    <w:rsid w:val="005C5AAC"/>
    <w:rsid w:val="005C5B61"/>
    <w:rsid w:val="005D5CF6"/>
    <w:rsid w:val="005E050E"/>
    <w:rsid w:val="005E3D8D"/>
    <w:rsid w:val="005E6898"/>
    <w:rsid w:val="005F1313"/>
    <w:rsid w:val="005F1DE2"/>
    <w:rsid w:val="005F3AA1"/>
    <w:rsid w:val="006034F2"/>
    <w:rsid w:val="0060583A"/>
    <w:rsid w:val="00605C25"/>
    <w:rsid w:val="00607BA4"/>
    <w:rsid w:val="00607D6A"/>
    <w:rsid w:val="006103F0"/>
    <w:rsid w:val="006122D0"/>
    <w:rsid w:val="0062343B"/>
    <w:rsid w:val="0062429D"/>
    <w:rsid w:val="00627B47"/>
    <w:rsid w:val="006316F6"/>
    <w:rsid w:val="00631BD4"/>
    <w:rsid w:val="0064110B"/>
    <w:rsid w:val="00641C87"/>
    <w:rsid w:val="0064313F"/>
    <w:rsid w:val="006436EA"/>
    <w:rsid w:val="00653E33"/>
    <w:rsid w:val="00654353"/>
    <w:rsid w:val="00655310"/>
    <w:rsid w:val="00655A54"/>
    <w:rsid w:val="00655E28"/>
    <w:rsid w:val="00657B67"/>
    <w:rsid w:val="006651BF"/>
    <w:rsid w:val="00666701"/>
    <w:rsid w:val="00666D78"/>
    <w:rsid w:val="006707F0"/>
    <w:rsid w:val="00670826"/>
    <w:rsid w:val="00671081"/>
    <w:rsid w:val="00672B92"/>
    <w:rsid w:val="00675E22"/>
    <w:rsid w:val="00677BB1"/>
    <w:rsid w:val="006823B2"/>
    <w:rsid w:val="00686E39"/>
    <w:rsid w:val="006905A5"/>
    <w:rsid w:val="00692D4C"/>
    <w:rsid w:val="00697197"/>
    <w:rsid w:val="0069734D"/>
    <w:rsid w:val="006A0A7A"/>
    <w:rsid w:val="006A4AB9"/>
    <w:rsid w:val="006A4C21"/>
    <w:rsid w:val="006A61AD"/>
    <w:rsid w:val="006C6914"/>
    <w:rsid w:val="006D1361"/>
    <w:rsid w:val="006D1992"/>
    <w:rsid w:val="006D4D52"/>
    <w:rsid w:val="006E1FCF"/>
    <w:rsid w:val="006E3414"/>
    <w:rsid w:val="006E4186"/>
    <w:rsid w:val="006F1C05"/>
    <w:rsid w:val="006F1D6E"/>
    <w:rsid w:val="006F2BF9"/>
    <w:rsid w:val="006F525B"/>
    <w:rsid w:val="006F6CBA"/>
    <w:rsid w:val="006F6F13"/>
    <w:rsid w:val="00701330"/>
    <w:rsid w:val="00701B08"/>
    <w:rsid w:val="00706149"/>
    <w:rsid w:val="00711F84"/>
    <w:rsid w:val="007149F2"/>
    <w:rsid w:val="00716DE7"/>
    <w:rsid w:val="00722935"/>
    <w:rsid w:val="00722E32"/>
    <w:rsid w:val="00723D52"/>
    <w:rsid w:val="00724E4C"/>
    <w:rsid w:val="00732A84"/>
    <w:rsid w:val="00736BCB"/>
    <w:rsid w:val="00743DAC"/>
    <w:rsid w:val="007447E5"/>
    <w:rsid w:val="00755666"/>
    <w:rsid w:val="00757ABD"/>
    <w:rsid w:val="0076198E"/>
    <w:rsid w:val="00766AAB"/>
    <w:rsid w:val="00766C0E"/>
    <w:rsid w:val="0076736F"/>
    <w:rsid w:val="00771AC6"/>
    <w:rsid w:val="00772880"/>
    <w:rsid w:val="007766D2"/>
    <w:rsid w:val="007775F8"/>
    <w:rsid w:val="00784610"/>
    <w:rsid w:val="007846CF"/>
    <w:rsid w:val="00791FC3"/>
    <w:rsid w:val="007937B6"/>
    <w:rsid w:val="00795188"/>
    <w:rsid w:val="00796195"/>
    <w:rsid w:val="00796281"/>
    <w:rsid w:val="00797FA1"/>
    <w:rsid w:val="007A2C43"/>
    <w:rsid w:val="007A4D2B"/>
    <w:rsid w:val="007A50C5"/>
    <w:rsid w:val="007B1B4A"/>
    <w:rsid w:val="007C0F7C"/>
    <w:rsid w:val="007C634F"/>
    <w:rsid w:val="007D0651"/>
    <w:rsid w:val="007D4D6F"/>
    <w:rsid w:val="007D70F5"/>
    <w:rsid w:val="007E1E44"/>
    <w:rsid w:val="007E389B"/>
    <w:rsid w:val="007E55CE"/>
    <w:rsid w:val="007E6663"/>
    <w:rsid w:val="007F7D83"/>
    <w:rsid w:val="008006BA"/>
    <w:rsid w:val="00804065"/>
    <w:rsid w:val="0081010C"/>
    <w:rsid w:val="00822102"/>
    <w:rsid w:val="008222E5"/>
    <w:rsid w:val="0082261F"/>
    <w:rsid w:val="00823779"/>
    <w:rsid w:val="008242DA"/>
    <w:rsid w:val="00825503"/>
    <w:rsid w:val="0083297A"/>
    <w:rsid w:val="008341B6"/>
    <w:rsid w:val="00837BEC"/>
    <w:rsid w:val="0084122D"/>
    <w:rsid w:val="0084204C"/>
    <w:rsid w:val="0084582D"/>
    <w:rsid w:val="00850D4C"/>
    <w:rsid w:val="00851A35"/>
    <w:rsid w:val="0085458F"/>
    <w:rsid w:val="00855AA6"/>
    <w:rsid w:val="00862514"/>
    <w:rsid w:val="008647BD"/>
    <w:rsid w:val="00870609"/>
    <w:rsid w:val="00871439"/>
    <w:rsid w:val="008726B8"/>
    <w:rsid w:val="00881366"/>
    <w:rsid w:val="008830DB"/>
    <w:rsid w:val="008835E7"/>
    <w:rsid w:val="00891225"/>
    <w:rsid w:val="00892D7F"/>
    <w:rsid w:val="00893B29"/>
    <w:rsid w:val="00894483"/>
    <w:rsid w:val="008948AD"/>
    <w:rsid w:val="008968AB"/>
    <w:rsid w:val="008A4931"/>
    <w:rsid w:val="008A4B79"/>
    <w:rsid w:val="008B2974"/>
    <w:rsid w:val="008B413C"/>
    <w:rsid w:val="008B60EC"/>
    <w:rsid w:val="008B79FE"/>
    <w:rsid w:val="008C2DA5"/>
    <w:rsid w:val="008C31D2"/>
    <w:rsid w:val="008C402C"/>
    <w:rsid w:val="008C6167"/>
    <w:rsid w:val="008C6387"/>
    <w:rsid w:val="008C7029"/>
    <w:rsid w:val="008D1A64"/>
    <w:rsid w:val="008D29E5"/>
    <w:rsid w:val="008D3986"/>
    <w:rsid w:val="008E0330"/>
    <w:rsid w:val="008E0B1C"/>
    <w:rsid w:val="008E450F"/>
    <w:rsid w:val="008E52A7"/>
    <w:rsid w:val="008E6B01"/>
    <w:rsid w:val="008F0035"/>
    <w:rsid w:val="008F1C57"/>
    <w:rsid w:val="008F26DE"/>
    <w:rsid w:val="008F4DDB"/>
    <w:rsid w:val="008F5F35"/>
    <w:rsid w:val="0090220A"/>
    <w:rsid w:val="00903A65"/>
    <w:rsid w:val="00905663"/>
    <w:rsid w:val="00906A59"/>
    <w:rsid w:val="009074FE"/>
    <w:rsid w:val="009075F8"/>
    <w:rsid w:val="00907839"/>
    <w:rsid w:val="0091347B"/>
    <w:rsid w:val="009138CF"/>
    <w:rsid w:val="00914798"/>
    <w:rsid w:val="00916BC0"/>
    <w:rsid w:val="00917CDF"/>
    <w:rsid w:val="00921599"/>
    <w:rsid w:val="009227BB"/>
    <w:rsid w:val="00922B2A"/>
    <w:rsid w:val="009230F8"/>
    <w:rsid w:val="0092376A"/>
    <w:rsid w:val="00926528"/>
    <w:rsid w:val="009278D4"/>
    <w:rsid w:val="0093101B"/>
    <w:rsid w:val="00936CEF"/>
    <w:rsid w:val="009418B4"/>
    <w:rsid w:val="0094539C"/>
    <w:rsid w:val="00945836"/>
    <w:rsid w:val="00945960"/>
    <w:rsid w:val="00952818"/>
    <w:rsid w:val="00953DE6"/>
    <w:rsid w:val="009544F3"/>
    <w:rsid w:val="00954DA5"/>
    <w:rsid w:val="00954FD0"/>
    <w:rsid w:val="00956215"/>
    <w:rsid w:val="00957321"/>
    <w:rsid w:val="00963C28"/>
    <w:rsid w:val="00964E80"/>
    <w:rsid w:val="00965539"/>
    <w:rsid w:val="0096772C"/>
    <w:rsid w:val="00967972"/>
    <w:rsid w:val="00970BDC"/>
    <w:rsid w:val="00971D95"/>
    <w:rsid w:val="0097710C"/>
    <w:rsid w:val="00982431"/>
    <w:rsid w:val="009856A7"/>
    <w:rsid w:val="00986D3F"/>
    <w:rsid w:val="009879CE"/>
    <w:rsid w:val="009948D8"/>
    <w:rsid w:val="00996C6E"/>
    <w:rsid w:val="009A03C5"/>
    <w:rsid w:val="009A77C4"/>
    <w:rsid w:val="009B2669"/>
    <w:rsid w:val="009B3F95"/>
    <w:rsid w:val="009B6908"/>
    <w:rsid w:val="009C101F"/>
    <w:rsid w:val="009C33A2"/>
    <w:rsid w:val="009C4620"/>
    <w:rsid w:val="009C52DF"/>
    <w:rsid w:val="009C564B"/>
    <w:rsid w:val="009C7CCC"/>
    <w:rsid w:val="009D073D"/>
    <w:rsid w:val="009D0F96"/>
    <w:rsid w:val="009D119E"/>
    <w:rsid w:val="009D1908"/>
    <w:rsid w:val="009D19A0"/>
    <w:rsid w:val="009D1A48"/>
    <w:rsid w:val="009D2B1C"/>
    <w:rsid w:val="009D3FCA"/>
    <w:rsid w:val="009D4212"/>
    <w:rsid w:val="009D68D2"/>
    <w:rsid w:val="009D7AAF"/>
    <w:rsid w:val="009E096E"/>
    <w:rsid w:val="009E20A9"/>
    <w:rsid w:val="009E3900"/>
    <w:rsid w:val="009E5DD2"/>
    <w:rsid w:val="009F021D"/>
    <w:rsid w:val="009F2F45"/>
    <w:rsid w:val="009F332E"/>
    <w:rsid w:val="00A02369"/>
    <w:rsid w:val="00A03224"/>
    <w:rsid w:val="00A03826"/>
    <w:rsid w:val="00A064A6"/>
    <w:rsid w:val="00A116A5"/>
    <w:rsid w:val="00A1412B"/>
    <w:rsid w:val="00A1429D"/>
    <w:rsid w:val="00A16462"/>
    <w:rsid w:val="00A209A4"/>
    <w:rsid w:val="00A22AB0"/>
    <w:rsid w:val="00A25698"/>
    <w:rsid w:val="00A2611C"/>
    <w:rsid w:val="00A26854"/>
    <w:rsid w:val="00A31649"/>
    <w:rsid w:val="00A3263F"/>
    <w:rsid w:val="00A36A0B"/>
    <w:rsid w:val="00A40F4E"/>
    <w:rsid w:val="00A41A45"/>
    <w:rsid w:val="00A420EB"/>
    <w:rsid w:val="00A4366B"/>
    <w:rsid w:val="00A43D64"/>
    <w:rsid w:val="00A545A1"/>
    <w:rsid w:val="00A56E2B"/>
    <w:rsid w:val="00A600EA"/>
    <w:rsid w:val="00A62366"/>
    <w:rsid w:val="00A62AE5"/>
    <w:rsid w:val="00A70D10"/>
    <w:rsid w:val="00A71435"/>
    <w:rsid w:val="00A717A1"/>
    <w:rsid w:val="00A735BF"/>
    <w:rsid w:val="00A77CF7"/>
    <w:rsid w:val="00A80A99"/>
    <w:rsid w:val="00A815D5"/>
    <w:rsid w:val="00A81D91"/>
    <w:rsid w:val="00A82D1E"/>
    <w:rsid w:val="00A83B4D"/>
    <w:rsid w:val="00A84C2F"/>
    <w:rsid w:val="00A864A3"/>
    <w:rsid w:val="00A93140"/>
    <w:rsid w:val="00A93C9C"/>
    <w:rsid w:val="00A94E68"/>
    <w:rsid w:val="00A955B9"/>
    <w:rsid w:val="00A95F47"/>
    <w:rsid w:val="00AA17FE"/>
    <w:rsid w:val="00AB6670"/>
    <w:rsid w:val="00AB6EB9"/>
    <w:rsid w:val="00AB7F9E"/>
    <w:rsid w:val="00AC407A"/>
    <w:rsid w:val="00AD1E41"/>
    <w:rsid w:val="00AD26B6"/>
    <w:rsid w:val="00AD57BD"/>
    <w:rsid w:val="00AD783A"/>
    <w:rsid w:val="00AE14EE"/>
    <w:rsid w:val="00AE73A1"/>
    <w:rsid w:val="00AF048E"/>
    <w:rsid w:val="00AF248A"/>
    <w:rsid w:val="00AF472A"/>
    <w:rsid w:val="00B00E82"/>
    <w:rsid w:val="00B02D28"/>
    <w:rsid w:val="00B043AE"/>
    <w:rsid w:val="00B06906"/>
    <w:rsid w:val="00B07ADF"/>
    <w:rsid w:val="00B1284C"/>
    <w:rsid w:val="00B14ABC"/>
    <w:rsid w:val="00B177A0"/>
    <w:rsid w:val="00B23113"/>
    <w:rsid w:val="00B24B5B"/>
    <w:rsid w:val="00B2773B"/>
    <w:rsid w:val="00B27F0F"/>
    <w:rsid w:val="00B301B9"/>
    <w:rsid w:val="00B30812"/>
    <w:rsid w:val="00B33892"/>
    <w:rsid w:val="00B34E9E"/>
    <w:rsid w:val="00B4118D"/>
    <w:rsid w:val="00B428A8"/>
    <w:rsid w:val="00B42A6F"/>
    <w:rsid w:val="00B45B9D"/>
    <w:rsid w:val="00B46C7F"/>
    <w:rsid w:val="00B46D5B"/>
    <w:rsid w:val="00B54794"/>
    <w:rsid w:val="00B61EFD"/>
    <w:rsid w:val="00B6257F"/>
    <w:rsid w:val="00B64539"/>
    <w:rsid w:val="00B67574"/>
    <w:rsid w:val="00B7193A"/>
    <w:rsid w:val="00B73EC8"/>
    <w:rsid w:val="00B8218F"/>
    <w:rsid w:val="00B8293F"/>
    <w:rsid w:val="00B8410B"/>
    <w:rsid w:val="00B870ED"/>
    <w:rsid w:val="00B9227E"/>
    <w:rsid w:val="00B933B8"/>
    <w:rsid w:val="00BA24D8"/>
    <w:rsid w:val="00BA4B5F"/>
    <w:rsid w:val="00BA7023"/>
    <w:rsid w:val="00BB04B2"/>
    <w:rsid w:val="00BB183D"/>
    <w:rsid w:val="00BC096C"/>
    <w:rsid w:val="00BC0B8E"/>
    <w:rsid w:val="00BC1FD1"/>
    <w:rsid w:val="00BC736F"/>
    <w:rsid w:val="00BD115F"/>
    <w:rsid w:val="00BD4B90"/>
    <w:rsid w:val="00BD6082"/>
    <w:rsid w:val="00BE085A"/>
    <w:rsid w:val="00BE0D1F"/>
    <w:rsid w:val="00BE25C8"/>
    <w:rsid w:val="00BE2F50"/>
    <w:rsid w:val="00BE65AB"/>
    <w:rsid w:val="00BF3D08"/>
    <w:rsid w:val="00BF61E2"/>
    <w:rsid w:val="00BF6A13"/>
    <w:rsid w:val="00BF748F"/>
    <w:rsid w:val="00BF7ECE"/>
    <w:rsid w:val="00C00135"/>
    <w:rsid w:val="00C02A62"/>
    <w:rsid w:val="00C04277"/>
    <w:rsid w:val="00C05192"/>
    <w:rsid w:val="00C058A2"/>
    <w:rsid w:val="00C0709E"/>
    <w:rsid w:val="00C07111"/>
    <w:rsid w:val="00C107B9"/>
    <w:rsid w:val="00C1093A"/>
    <w:rsid w:val="00C13C4F"/>
    <w:rsid w:val="00C140EC"/>
    <w:rsid w:val="00C145F8"/>
    <w:rsid w:val="00C14D05"/>
    <w:rsid w:val="00C215A9"/>
    <w:rsid w:val="00C26F9D"/>
    <w:rsid w:val="00C27B7E"/>
    <w:rsid w:val="00C32C0E"/>
    <w:rsid w:val="00C340DA"/>
    <w:rsid w:val="00C35D31"/>
    <w:rsid w:val="00C42DD3"/>
    <w:rsid w:val="00C524FD"/>
    <w:rsid w:val="00C52E33"/>
    <w:rsid w:val="00C53E5F"/>
    <w:rsid w:val="00C54FD7"/>
    <w:rsid w:val="00C5639E"/>
    <w:rsid w:val="00C57444"/>
    <w:rsid w:val="00C579A6"/>
    <w:rsid w:val="00C60F79"/>
    <w:rsid w:val="00C63197"/>
    <w:rsid w:val="00C64965"/>
    <w:rsid w:val="00C71294"/>
    <w:rsid w:val="00C72E17"/>
    <w:rsid w:val="00C73815"/>
    <w:rsid w:val="00C82E86"/>
    <w:rsid w:val="00C83DE1"/>
    <w:rsid w:val="00C867BC"/>
    <w:rsid w:val="00C8694B"/>
    <w:rsid w:val="00C9125D"/>
    <w:rsid w:val="00C91CF0"/>
    <w:rsid w:val="00C92DA2"/>
    <w:rsid w:val="00C937AE"/>
    <w:rsid w:val="00C94AD5"/>
    <w:rsid w:val="00C97448"/>
    <w:rsid w:val="00CA03A8"/>
    <w:rsid w:val="00CA5645"/>
    <w:rsid w:val="00CB21E9"/>
    <w:rsid w:val="00CB25D7"/>
    <w:rsid w:val="00CB357F"/>
    <w:rsid w:val="00CB5063"/>
    <w:rsid w:val="00CB5A64"/>
    <w:rsid w:val="00CB6BC9"/>
    <w:rsid w:val="00CC09A0"/>
    <w:rsid w:val="00CC3F83"/>
    <w:rsid w:val="00CC56AC"/>
    <w:rsid w:val="00CD12E7"/>
    <w:rsid w:val="00CD2499"/>
    <w:rsid w:val="00CD57C1"/>
    <w:rsid w:val="00CD7891"/>
    <w:rsid w:val="00CE4DA2"/>
    <w:rsid w:val="00CE79C4"/>
    <w:rsid w:val="00CF35ED"/>
    <w:rsid w:val="00CF63E1"/>
    <w:rsid w:val="00D00503"/>
    <w:rsid w:val="00D00732"/>
    <w:rsid w:val="00D01349"/>
    <w:rsid w:val="00D05FA6"/>
    <w:rsid w:val="00D22A29"/>
    <w:rsid w:val="00D33175"/>
    <w:rsid w:val="00D340A7"/>
    <w:rsid w:val="00D34FF7"/>
    <w:rsid w:val="00D353C6"/>
    <w:rsid w:val="00D35D0B"/>
    <w:rsid w:val="00D36C97"/>
    <w:rsid w:val="00D46549"/>
    <w:rsid w:val="00D5199A"/>
    <w:rsid w:val="00D52B3C"/>
    <w:rsid w:val="00D53F38"/>
    <w:rsid w:val="00D54F01"/>
    <w:rsid w:val="00D65424"/>
    <w:rsid w:val="00D66E4E"/>
    <w:rsid w:val="00D676C9"/>
    <w:rsid w:val="00D80563"/>
    <w:rsid w:val="00D806AD"/>
    <w:rsid w:val="00D846E1"/>
    <w:rsid w:val="00D85E6E"/>
    <w:rsid w:val="00D864F2"/>
    <w:rsid w:val="00D91BCE"/>
    <w:rsid w:val="00D91DDE"/>
    <w:rsid w:val="00D9376A"/>
    <w:rsid w:val="00D97540"/>
    <w:rsid w:val="00DA6F9C"/>
    <w:rsid w:val="00DA77D4"/>
    <w:rsid w:val="00DA7BD0"/>
    <w:rsid w:val="00DA7D75"/>
    <w:rsid w:val="00DB132D"/>
    <w:rsid w:val="00DB56DB"/>
    <w:rsid w:val="00DC0D3D"/>
    <w:rsid w:val="00DC2A60"/>
    <w:rsid w:val="00DC4DCA"/>
    <w:rsid w:val="00DC758A"/>
    <w:rsid w:val="00DD2D64"/>
    <w:rsid w:val="00DE342A"/>
    <w:rsid w:val="00DF5A1B"/>
    <w:rsid w:val="00DF712F"/>
    <w:rsid w:val="00DF7E8A"/>
    <w:rsid w:val="00E03F34"/>
    <w:rsid w:val="00E044EA"/>
    <w:rsid w:val="00E04D24"/>
    <w:rsid w:val="00E06018"/>
    <w:rsid w:val="00E064D0"/>
    <w:rsid w:val="00E06537"/>
    <w:rsid w:val="00E07875"/>
    <w:rsid w:val="00E13B02"/>
    <w:rsid w:val="00E21494"/>
    <w:rsid w:val="00E218E2"/>
    <w:rsid w:val="00E267F4"/>
    <w:rsid w:val="00E26E2F"/>
    <w:rsid w:val="00E318FA"/>
    <w:rsid w:val="00E323DF"/>
    <w:rsid w:val="00E32935"/>
    <w:rsid w:val="00E33C92"/>
    <w:rsid w:val="00E365F6"/>
    <w:rsid w:val="00E41F1F"/>
    <w:rsid w:val="00E459BB"/>
    <w:rsid w:val="00E45A40"/>
    <w:rsid w:val="00E462B2"/>
    <w:rsid w:val="00E50BDC"/>
    <w:rsid w:val="00E529A5"/>
    <w:rsid w:val="00E55BB0"/>
    <w:rsid w:val="00E569DE"/>
    <w:rsid w:val="00E601B1"/>
    <w:rsid w:val="00E63759"/>
    <w:rsid w:val="00E63CB5"/>
    <w:rsid w:val="00E65323"/>
    <w:rsid w:val="00E65B95"/>
    <w:rsid w:val="00E71858"/>
    <w:rsid w:val="00E71FD3"/>
    <w:rsid w:val="00E80AF5"/>
    <w:rsid w:val="00E83502"/>
    <w:rsid w:val="00E8737F"/>
    <w:rsid w:val="00E879EA"/>
    <w:rsid w:val="00E9559B"/>
    <w:rsid w:val="00E95C9D"/>
    <w:rsid w:val="00E95DDD"/>
    <w:rsid w:val="00E95FF8"/>
    <w:rsid w:val="00EA0D14"/>
    <w:rsid w:val="00EA1361"/>
    <w:rsid w:val="00EA3CE0"/>
    <w:rsid w:val="00EA6C13"/>
    <w:rsid w:val="00EA74E0"/>
    <w:rsid w:val="00EB0A8F"/>
    <w:rsid w:val="00EB1E52"/>
    <w:rsid w:val="00EB4789"/>
    <w:rsid w:val="00EB5F80"/>
    <w:rsid w:val="00EB7DB7"/>
    <w:rsid w:val="00EC06D6"/>
    <w:rsid w:val="00EC153A"/>
    <w:rsid w:val="00EC196B"/>
    <w:rsid w:val="00EC521F"/>
    <w:rsid w:val="00EC6098"/>
    <w:rsid w:val="00EC64F3"/>
    <w:rsid w:val="00EC6BBB"/>
    <w:rsid w:val="00EC6EF7"/>
    <w:rsid w:val="00EC7D4A"/>
    <w:rsid w:val="00EC7DB6"/>
    <w:rsid w:val="00ED6467"/>
    <w:rsid w:val="00ED6566"/>
    <w:rsid w:val="00EE6711"/>
    <w:rsid w:val="00EF19F4"/>
    <w:rsid w:val="00EF2D26"/>
    <w:rsid w:val="00EF6E98"/>
    <w:rsid w:val="00F00B72"/>
    <w:rsid w:val="00F0170E"/>
    <w:rsid w:val="00F01EDA"/>
    <w:rsid w:val="00F0387D"/>
    <w:rsid w:val="00F063DE"/>
    <w:rsid w:val="00F076C2"/>
    <w:rsid w:val="00F15AC7"/>
    <w:rsid w:val="00F164CC"/>
    <w:rsid w:val="00F22D65"/>
    <w:rsid w:val="00F246C5"/>
    <w:rsid w:val="00F2685A"/>
    <w:rsid w:val="00F3030E"/>
    <w:rsid w:val="00F3408A"/>
    <w:rsid w:val="00F47F47"/>
    <w:rsid w:val="00F509DF"/>
    <w:rsid w:val="00F50CEA"/>
    <w:rsid w:val="00F52DCF"/>
    <w:rsid w:val="00F52E5B"/>
    <w:rsid w:val="00F53CA1"/>
    <w:rsid w:val="00F53F9E"/>
    <w:rsid w:val="00F63A20"/>
    <w:rsid w:val="00F6438D"/>
    <w:rsid w:val="00F71196"/>
    <w:rsid w:val="00F74FC3"/>
    <w:rsid w:val="00F77625"/>
    <w:rsid w:val="00F80679"/>
    <w:rsid w:val="00F84B19"/>
    <w:rsid w:val="00F86BE3"/>
    <w:rsid w:val="00F87014"/>
    <w:rsid w:val="00F87375"/>
    <w:rsid w:val="00F91552"/>
    <w:rsid w:val="00F9496F"/>
    <w:rsid w:val="00F95146"/>
    <w:rsid w:val="00FA486C"/>
    <w:rsid w:val="00FA5FAE"/>
    <w:rsid w:val="00FB7A46"/>
    <w:rsid w:val="00FC0A66"/>
    <w:rsid w:val="00FC202B"/>
    <w:rsid w:val="00FD1336"/>
    <w:rsid w:val="00FD2E7D"/>
    <w:rsid w:val="00FD454B"/>
    <w:rsid w:val="00FD7CC7"/>
    <w:rsid w:val="00FE71B4"/>
    <w:rsid w:val="00FF0D85"/>
    <w:rsid w:val="00FF29CF"/>
    <w:rsid w:val="00FF2EE4"/>
    <w:rsid w:val="00FF4E61"/>
    <w:rsid w:val="00FF57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026"/>
    <o:shapelayout v:ext="edit">
      <o:idmap v:ext="edit" data="1"/>
    </o:shapelayout>
  </w:shapeDefaults>
  <w:decimalSymbol w:val="."/>
  <w:listSeparator w:val=","/>
  <w14:docId w14:val="281D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AE"/>
    <w:rPr>
      <w:sz w:val="24"/>
    </w:rPr>
  </w:style>
  <w:style w:type="paragraph" w:styleId="Heading1">
    <w:name w:val="heading 1"/>
    <w:basedOn w:val="Normal"/>
    <w:next w:val="Normal"/>
    <w:qFormat/>
    <w:rsid w:val="00B043AE"/>
    <w:pPr>
      <w:keepNext/>
      <w:jc w:val="center"/>
      <w:outlineLvl w:val="0"/>
    </w:pPr>
    <w:rPr>
      <w:b/>
      <w:i/>
      <w:sz w:val="26"/>
    </w:rPr>
  </w:style>
  <w:style w:type="paragraph" w:styleId="Heading2">
    <w:name w:val="heading 2"/>
    <w:basedOn w:val="Normal"/>
    <w:next w:val="Normal"/>
    <w:qFormat/>
    <w:rsid w:val="00B043AE"/>
    <w:pPr>
      <w:keepNext/>
      <w:outlineLvl w:val="1"/>
    </w:pPr>
    <w:rPr>
      <w:b/>
      <w:sz w:val="22"/>
    </w:rPr>
  </w:style>
  <w:style w:type="paragraph" w:styleId="Heading3">
    <w:name w:val="heading 3"/>
    <w:basedOn w:val="Normal"/>
    <w:next w:val="Normal"/>
    <w:qFormat/>
    <w:rsid w:val="00B043AE"/>
    <w:pPr>
      <w:keepNext/>
      <w:ind w:left="1800" w:firstLine="360"/>
      <w:outlineLvl w:val="2"/>
    </w:pPr>
    <w:rPr>
      <w:b/>
      <w:i/>
      <w:sz w:val="23"/>
    </w:rPr>
  </w:style>
  <w:style w:type="paragraph" w:styleId="Heading4">
    <w:name w:val="heading 4"/>
    <w:basedOn w:val="Normal"/>
    <w:next w:val="Normal"/>
    <w:qFormat/>
    <w:rsid w:val="00B043AE"/>
    <w:pPr>
      <w:keepNext/>
      <w:jc w:val="center"/>
      <w:outlineLvl w:val="3"/>
    </w:pPr>
    <w:rPr>
      <w:i/>
      <w:sz w:val="23"/>
    </w:rPr>
  </w:style>
  <w:style w:type="paragraph" w:styleId="Heading5">
    <w:name w:val="heading 5"/>
    <w:basedOn w:val="Normal"/>
    <w:next w:val="Normal"/>
    <w:qFormat/>
    <w:rsid w:val="00B043AE"/>
    <w:pPr>
      <w:keepNext/>
      <w:outlineLvl w:val="4"/>
    </w:pPr>
    <w:rPr>
      <w:i/>
      <w:sz w:val="23"/>
    </w:rPr>
  </w:style>
  <w:style w:type="paragraph" w:styleId="Heading6">
    <w:name w:val="heading 6"/>
    <w:basedOn w:val="Normal"/>
    <w:next w:val="Normal"/>
    <w:qFormat/>
    <w:rsid w:val="00B043AE"/>
    <w:pPr>
      <w:keepNext/>
      <w:outlineLvl w:val="5"/>
    </w:pPr>
    <w:rPr>
      <w:b/>
      <w:sz w:val="23"/>
    </w:rPr>
  </w:style>
  <w:style w:type="paragraph" w:styleId="Heading7">
    <w:name w:val="heading 7"/>
    <w:basedOn w:val="Normal"/>
    <w:next w:val="Normal"/>
    <w:qFormat/>
    <w:rsid w:val="00B043AE"/>
    <w:pPr>
      <w:keepNext/>
      <w:jc w:val="center"/>
      <w:outlineLvl w:val="6"/>
    </w:pPr>
    <w:rPr>
      <w:b/>
      <w:sz w:val="23"/>
    </w:rPr>
  </w:style>
  <w:style w:type="paragraph" w:styleId="Heading8">
    <w:name w:val="heading 8"/>
    <w:basedOn w:val="Normal"/>
    <w:next w:val="Normal"/>
    <w:qFormat/>
    <w:rsid w:val="00B043AE"/>
    <w:pPr>
      <w:keepNext/>
      <w:widowControl w:val="0"/>
      <w:outlineLvl w:val="7"/>
    </w:pPr>
    <w:rPr>
      <w:b/>
      <w:smallCaps/>
      <w:sz w:val="20"/>
    </w:rPr>
  </w:style>
  <w:style w:type="paragraph" w:styleId="Heading9">
    <w:name w:val="heading 9"/>
    <w:basedOn w:val="Normal"/>
    <w:next w:val="Normal"/>
    <w:qFormat/>
    <w:rsid w:val="00B043AE"/>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043AE"/>
    <w:rPr>
      <w:color w:val="0000FF"/>
      <w:u w:val="single"/>
    </w:rPr>
  </w:style>
  <w:style w:type="paragraph" w:styleId="Title">
    <w:name w:val="Title"/>
    <w:basedOn w:val="Normal"/>
    <w:qFormat/>
    <w:rsid w:val="00B043AE"/>
    <w:pPr>
      <w:jc w:val="center"/>
    </w:pPr>
    <w:rPr>
      <w:b/>
      <w:sz w:val="28"/>
    </w:rPr>
  </w:style>
  <w:style w:type="character" w:styleId="FollowedHyperlink">
    <w:name w:val="FollowedHyperlink"/>
    <w:semiHidden/>
    <w:rsid w:val="00B043AE"/>
    <w:rPr>
      <w:color w:val="800080"/>
      <w:u w:val="single"/>
    </w:rPr>
  </w:style>
  <w:style w:type="paragraph" w:styleId="BodyText">
    <w:name w:val="Body Text"/>
    <w:basedOn w:val="Normal"/>
    <w:semiHidden/>
    <w:rsid w:val="00B043AE"/>
    <w:pPr>
      <w:spacing w:before="120"/>
    </w:pPr>
    <w:rPr>
      <w:sz w:val="23"/>
    </w:rPr>
  </w:style>
  <w:style w:type="paragraph" w:styleId="PlainText">
    <w:name w:val="Plain Text"/>
    <w:basedOn w:val="Normal"/>
    <w:semiHidden/>
    <w:rsid w:val="00B043AE"/>
    <w:rPr>
      <w:rFonts w:ascii="Courier" w:hAnsi="Courier"/>
    </w:rPr>
  </w:style>
  <w:style w:type="paragraph" w:styleId="Footer">
    <w:name w:val="footer"/>
    <w:basedOn w:val="Normal"/>
    <w:semiHidden/>
    <w:rsid w:val="00B043AE"/>
    <w:pPr>
      <w:tabs>
        <w:tab w:val="center" w:pos="4320"/>
        <w:tab w:val="right" w:pos="8640"/>
      </w:tabs>
    </w:pPr>
    <w:rPr>
      <w:sz w:val="20"/>
    </w:rPr>
  </w:style>
  <w:style w:type="paragraph" w:styleId="BodyTextIndent">
    <w:name w:val="Body Text Indent"/>
    <w:basedOn w:val="Normal"/>
    <w:semiHidden/>
    <w:rsid w:val="00B043AE"/>
    <w:pPr>
      <w:widowControl w:val="0"/>
      <w:ind w:left="360" w:hanging="360"/>
    </w:pPr>
    <w:rPr>
      <w:snapToGrid w:val="0"/>
      <w:sz w:val="23"/>
    </w:rPr>
  </w:style>
  <w:style w:type="paragraph" w:styleId="Header">
    <w:name w:val="header"/>
    <w:basedOn w:val="Normal"/>
    <w:semiHidden/>
    <w:rsid w:val="00B043AE"/>
    <w:pPr>
      <w:tabs>
        <w:tab w:val="center" w:pos="4320"/>
        <w:tab w:val="right" w:pos="8640"/>
      </w:tabs>
    </w:pPr>
  </w:style>
  <w:style w:type="paragraph" w:styleId="BalloonText">
    <w:name w:val="Balloon Text"/>
    <w:basedOn w:val="Normal"/>
    <w:semiHidden/>
    <w:rsid w:val="00B043AE"/>
    <w:rPr>
      <w:rFonts w:ascii="Tahoma" w:hAnsi="Tahoma" w:cs="Wingdings"/>
      <w:sz w:val="16"/>
      <w:szCs w:val="16"/>
    </w:rPr>
  </w:style>
  <w:style w:type="paragraph" w:styleId="BodyText2">
    <w:name w:val="Body Text 2"/>
    <w:basedOn w:val="Normal"/>
    <w:link w:val="BodyText2Char"/>
    <w:semiHidden/>
    <w:rsid w:val="00B043AE"/>
    <w:pPr>
      <w:jc w:val="both"/>
    </w:pPr>
    <w:rPr>
      <w:sz w:val="21"/>
    </w:rPr>
  </w:style>
  <w:style w:type="paragraph" w:styleId="BodyText3">
    <w:name w:val="Body Text 3"/>
    <w:basedOn w:val="Normal"/>
    <w:semiHidden/>
    <w:rsid w:val="00B043AE"/>
    <w:pPr>
      <w:spacing w:before="80"/>
      <w:jc w:val="both"/>
    </w:pPr>
    <w:rPr>
      <w:sz w:val="20"/>
    </w:rPr>
  </w:style>
  <w:style w:type="character" w:customStyle="1" w:styleId="apple-style-span">
    <w:name w:val="apple-style-span"/>
    <w:basedOn w:val="DefaultParagraphFont"/>
    <w:rsid w:val="00B043AE"/>
  </w:style>
  <w:style w:type="character" w:styleId="CommentReference">
    <w:name w:val="annotation reference"/>
    <w:semiHidden/>
    <w:unhideWhenUsed/>
    <w:rsid w:val="00B043AE"/>
    <w:rPr>
      <w:sz w:val="18"/>
      <w:szCs w:val="18"/>
    </w:rPr>
  </w:style>
  <w:style w:type="paragraph" w:styleId="CommentText">
    <w:name w:val="annotation text"/>
    <w:basedOn w:val="Normal"/>
    <w:semiHidden/>
    <w:unhideWhenUsed/>
    <w:rsid w:val="00B043AE"/>
    <w:rPr>
      <w:szCs w:val="24"/>
    </w:rPr>
  </w:style>
  <w:style w:type="character" w:customStyle="1" w:styleId="CommentTextChar">
    <w:name w:val="Comment Text Char"/>
    <w:semiHidden/>
    <w:rsid w:val="00B043AE"/>
    <w:rPr>
      <w:sz w:val="24"/>
      <w:szCs w:val="24"/>
    </w:rPr>
  </w:style>
  <w:style w:type="paragraph" w:styleId="CommentSubject">
    <w:name w:val="annotation subject"/>
    <w:basedOn w:val="CommentText"/>
    <w:next w:val="CommentText"/>
    <w:semiHidden/>
    <w:unhideWhenUsed/>
    <w:rsid w:val="00B043AE"/>
    <w:rPr>
      <w:b/>
      <w:bCs/>
      <w:sz w:val="20"/>
      <w:szCs w:val="20"/>
    </w:rPr>
  </w:style>
  <w:style w:type="character" w:customStyle="1" w:styleId="CommentSubjectChar">
    <w:name w:val="Comment Subject Char"/>
    <w:semiHidden/>
    <w:rsid w:val="00B043AE"/>
    <w:rPr>
      <w:b/>
      <w:bCs/>
      <w:sz w:val="24"/>
      <w:szCs w:val="24"/>
    </w:rPr>
  </w:style>
  <w:style w:type="paragraph" w:customStyle="1" w:styleId="msolistparagraphcxspmiddle">
    <w:name w:val="msolistparagraphcxspmiddle"/>
    <w:basedOn w:val="Normal"/>
    <w:rsid w:val="00B043AE"/>
    <w:pPr>
      <w:spacing w:before="100" w:beforeAutospacing="1" w:after="100" w:afterAutospacing="1"/>
    </w:pPr>
    <w:rPr>
      <w:rFonts w:ascii="Arial Unicode MS" w:eastAsia="Arial Unicode MS" w:hAnsi="Arial Unicode MS" w:cs="Arial Unicode MS"/>
      <w:szCs w:val="24"/>
    </w:rPr>
  </w:style>
  <w:style w:type="paragraph" w:customStyle="1" w:styleId="msolistparagraphcxsplast">
    <w:name w:val="msolistparagraphcxsplast"/>
    <w:basedOn w:val="Normal"/>
    <w:rsid w:val="00B043AE"/>
    <w:pPr>
      <w:spacing w:before="100" w:beforeAutospacing="1" w:after="100" w:afterAutospacing="1"/>
    </w:pPr>
    <w:rPr>
      <w:rFonts w:ascii="Arial Unicode MS" w:eastAsia="Arial Unicode MS" w:hAnsi="Arial Unicode MS" w:cs="Arial Unicode MS"/>
      <w:szCs w:val="24"/>
    </w:rPr>
  </w:style>
  <w:style w:type="character" w:customStyle="1" w:styleId="BodyText2Char">
    <w:name w:val="Body Text 2 Char"/>
    <w:link w:val="BodyText2"/>
    <w:semiHidden/>
    <w:rsid w:val="00C13C4F"/>
    <w:rPr>
      <w:sz w:val="21"/>
    </w:rPr>
  </w:style>
  <w:style w:type="character" w:customStyle="1" w:styleId="UnresolvedMention1">
    <w:name w:val="Unresolved Mention1"/>
    <w:uiPriority w:val="99"/>
    <w:semiHidden/>
    <w:unhideWhenUsed/>
    <w:rsid w:val="00771AC6"/>
    <w:rPr>
      <w:color w:val="808080"/>
      <w:shd w:val="clear" w:color="auto" w:fill="E6E6E6"/>
    </w:rPr>
  </w:style>
  <w:style w:type="paragraph" w:styleId="EndnoteText">
    <w:name w:val="endnote text"/>
    <w:basedOn w:val="Normal"/>
    <w:link w:val="EndnoteTextChar"/>
    <w:uiPriority w:val="99"/>
    <w:semiHidden/>
    <w:unhideWhenUsed/>
    <w:rsid w:val="004E27AA"/>
    <w:rPr>
      <w:sz w:val="20"/>
    </w:rPr>
  </w:style>
  <w:style w:type="character" w:customStyle="1" w:styleId="EndnoteTextChar">
    <w:name w:val="Endnote Text Char"/>
    <w:basedOn w:val="DefaultParagraphFont"/>
    <w:link w:val="EndnoteText"/>
    <w:uiPriority w:val="99"/>
    <w:semiHidden/>
    <w:rsid w:val="004E27AA"/>
  </w:style>
  <w:style w:type="character" w:styleId="EndnoteReference">
    <w:name w:val="endnote reference"/>
    <w:basedOn w:val="DefaultParagraphFont"/>
    <w:uiPriority w:val="99"/>
    <w:semiHidden/>
    <w:unhideWhenUsed/>
    <w:rsid w:val="004E27AA"/>
    <w:rPr>
      <w:vertAlign w:val="superscript"/>
    </w:rPr>
  </w:style>
  <w:style w:type="paragraph" w:styleId="ListParagraph">
    <w:name w:val="List Paragraph"/>
    <w:basedOn w:val="Normal"/>
    <w:uiPriority w:val="34"/>
    <w:qFormat/>
    <w:rsid w:val="004C1921"/>
    <w:pPr>
      <w:ind w:left="720"/>
      <w:contextualSpacing/>
    </w:pPr>
  </w:style>
  <w:style w:type="paragraph" w:styleId="NoSpacing">
    <w:name w:val="No Spacing"/>
    <w:uiPriority w:val="1"/>
    <w:qFormat/>
    <w:rsid w:val="005B18A6"/>
    <w:rPr>
      <w:rFonts w:ascii="Calibri" w:hAnsi="Calibri"/>
      <w:lang w:val="en-IN"/>
    </w:rPr>
  </w:style>
  <w:style w:type="paragraph" w:customStyle="1" w:styleId="Achievement">
    <w:name w:val="Achievement"/>
    <w:basedOn w:val="Normal"/>
    <w:rsid w:val="005D5CF6"/>
    <w:pPr>
      <w:numPr>
        <w:numId w:val="1"/>
      </w:numPr>
      <w:suppressAutoHyphens/>
      <w:autoSpaceDN w:val="0"/>
      <w:spacing w:after="60" w:line="240" w:lineRule="atLeast"/>
      <w:ind w:left="245"/>
      <w:jc w:val="both"/>
    </w:pPr>
    <w:rPr>
      <w:rFonts w:ascii="Garamond" w:hAnsi="Garamond" w:cs="Garamond"/>
      <w:kern w:val="3"/>
      <w:sz w:val="22"/>
      <w:lang w:eastAsia="zh-CN"/>
    </w:rPr>
  </w:style>
  <w:style w:type="numbering" w:customStyle="1" w:styleId="WW8Num3">
    <w:name w:val="WW8Num3"/>
    <w:rsid w:val="005D5CF6"/>
    <w:pPr>
      <w:numPr>
        <w:numId w:val="1"/>
      </w:numPr>
    </w:pPr>
  </w:style>
  <w:style w:type="character" w:customStyle="1" w:styleId="printverysmall">
    <w:name w:val="printverysmall"/>
    <w:rsid w:val="0092376A"/>
  </w:style>
  <w:style w:type="paragraph" w:customStyle="1" w:styleId="Bulletedlistlastitem">
    <w:name w:val="Bulleted list last item"/>
    <w:basedOn w:val="Normal"/>
    <w:rsid w:val="0092376A"/>
    <w:pPr>
      <w:numPr>
        <w:numId w:val="3"/>
      </w:numPr>
      <w:spacing w:before="20" w:after="120"/>
    </w:pPr>
    <w:rPr>
      <w:rFonts w:ascii="Garamond" w:hAnsi="Garamond" w:cs="Arial"/>
      <w:sz w:val="20"/>
    </w:rPr>
  </w:style>
  <w:style w:type="numbering" w:customStyle="1" w:styleId="Bulletedlist">
    <w:name w:val="Bulleted list"/>
    <w:basedOn w:val="NoList"/>
    <w:rsid w:val="0092376A"/>
    <w:pPr>
      <w:numPr>
        <w:numId w:val="2"/>
      </w:numPr>
    </w:pPr>
  </w:style>
  <w:style w:type="paragraph" w:styleId="NormalWeb">
    <w:name w:val="Normal (Web)"/>
    <w:basedOn w:val="Normal"/>
    <w:uiPriority w:val="99"/>
    <w:rsid w:val="00C72E17"/>
    <w:pPr>
      <w:spacing w:before="100" w:beforeAutospacing="1" w:after="100" w:afterAutospacing="1"/>
    </w:pPr>
    <w:rPr>
      <w:rFonts w:ascii="Arial Unicode MS" w:eastAsia="Arial Unicode MS" w:hAnsi="Arial Unicode MS" w:cs="Arial Unicode MS"/>
      <w:szCs w:val="24"/>
      <w:lang w:val="en-CA"/>
    </w:rPr>
  </w:style>
  <w:style w:type="paragraph" w:styleId="ListBullet">
    <w:name w:val="List Bullet"/>
    <w:basedOn w:val="Normal"/>
    <w:uiPriority w:val="99"/>
    <w:unhideWhenUsed/>
    <w:rsid w:val="003651E4"/>
    <w:pPr>
      <w:numPr>
        <w:numId w:val="4"/>
      </w:numPr>
      <w:contextualSpacing/>
      <w:jc w:val="both"/>
    </w:pPr>
    <w:rPr>
      <w:rFonts w:ascii="Arial" w:hAnsi="Arial"/>
      <w:sz w:val="21"/>
      <w:szCs w:val="24"/>
    </w:rPr>
  </w:style>
  <w:style w:type="character" w:customStyle="1" w:styleId="text1">
    <w:name w:val="text1"/>
    <w:rsid w:val="003651E4"/>
    <w:rPr>
      <w:rFonts w:ascii="Arial" w:hAnsi="Arial" w:cs="Arial" w:hint="default"/>
      <w:sz w:val="17"/>
      <w:szCs w:val="17"/>
    </w:rPr>
  </w:style>
  <w:style w:type="paragraph" w:customStyle="1" w:styleId="Standard">
    <w:name w:val="Standard"/>
    <w:rsid w:val="003450F9"/>
    <w:pPr>
      <w:suppressAutoHyphens/>
      <w:autoSpaceDN w:val="0"/>
      <w:textAlignment w:val="baseline"/>
    </w:pPr>
    <w:rPr>
      <w:rFonts w:ascii="Calibri" w:eastAsia="SimSun" w:hAnsi="Calibri" w:cs="F"/>
      <w:kern w:val="3"/>
      <w:sz w:val="24"/>
      <w:szCs w:val="24"/>
    </w:rPr>
  </w:style>
  <w:style w:type="character" w:styleId="Emphasis">
    <w:name w:val="Emphasis"/>
    <w:basedOn w:val="DefaultParagraphFont"/>
    <w:uiPriority w:val="20"/>
    <w:qFormat/>
    <w:rsid w:val="00D80563"/>
    <w:rPr>
      <w:i/>
      <w:iCs/>
    </w:rPr>
  </w:style>
  <w:style w:type="paragraph" w:customStyle="1" w:styleId="Body">
    <w:name w:val="Body"/>
    <w:rsid w:val="00D80563"/>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it-IT" w:eastAsia="en-GB"/>
    </w:rPr>
  </w:style>
  <w:style w:type="character" w:styleId="SubtleReference">
    <w:name w:val="Subtle Reference"/>
    <w:basedOn w:val="DefaultParagraphFont"/>
    <w:uiPriority w:val="10"/>
    <w:qFormat/>
    <w:rsid w:val="00D80563"/>
    <w:rPr>
      <w:b/>
      <w:caps w:val="0"/>
      <w:smallCaps/>
      <w:color w:val="595959"/>
    </w:rPr>
  </w:style>
  <w:style w:type="character" w:styleId="Strong">
    <w:name w:val="Strong"/>
    <w:basedOn w:val="DefaultParagraphFont"/>
    <w:uiPriority w:val="22"/>
    <w:qFormat/>
    <w:rsid w:val="00893B29"/>
    <w:rPr>
      <w:b/>
      <w:bCs/>
    </w:rPr>
  </w:style>
  <w:style w:type="paragraph" w:customStyle="1" w:styleId="SectionTitle">
    <w:name w:val="Section Title"/>
    <w:rsid w:val="009C7CCC"/>
    <w:pPr>
      <w:pBdr>
        <w:bottom w:val="single" w:sz="4" w:space="1" w:color="C0C0C0"/>
      </w:pBdr>
      <w:spacing w:before="160"/>
    </w:pPr>
    <w:rPr>
      <w:rFonts w:ascii="Tahoma" w:eastAsia="SimSun" w:hAnsi="Tahoma"/>
      <w:spacing w:val="10"/>
      <w:sz w:val="16"/>
      <w:szCs w:val="16"/>
    </w:rPr>
  </w:style>
  <w:style w:type="paragraph" w:customStyle="1" w:styleId="Achievements">
    <w:name w:val="Achievements"/>
    <w:basedOn w:val="Normal"/>
    <w:rsid w:val="009C7CCC"/>
    <w:pPr>
      <w:numPr>
        <w:numId w:val="6"/>
      </w:numPr>
      <w:spacing w:before="60" w:after="60"/>
    </w:pPr>
    <w:rPr>
      <w:szCs w:val="24"/>
      <w:lang w:eastAsia="zh-CN"/>
    </w:rPr>
  </w:style>
  <w:style w:type="paragraph" w:customStyle="1" w:styleId="DateandLocation">
    <w:name w:val="Date and Location"/>
    <w:basedOn w:val="Normal"/>
    <w:rsid w:val="009C7CCC"/>
    <w:pPr>
      <w:tabs>
        <w:tab w:val="left" w:pos="3600"/>
        <w:tab w:val="right" w:pos="8640"/>
      </w:tabs>
      <w:spacing w:before="160" w:after="60"/>
      <w:ind w:left="2160"/>
    </w:pPr>
    <w:rPr>
      <w:rFonts w:ascii="Tahoma" w:eastAsia="SimSun" w:hAnsi="Tahoma"/>
      <w:spacing w:val="10"/>
      <w:sz w:val="16"/>
      <w:szCs w:val="16"/>
    </w:rPr>
  </w:style>
  <w:style w:type="paragraph" w:customStyle="1" w:styleId="Default">
    <w:name w:val="Default"/>
    <w:rsid w:val="009C7CCC"/>
    <w:pPr>
      <w:autoSpaceDE w:val="0"/>
      <w:autoSpaceDN w:val="0"/>
      <w:adjustRightInd w:val="0"/>
    </w:pPr>
    <w:rPr>
      <w:rFonts w:eastAsia="SimSun"/>
      <w:color w:val="000000"/>
      <w:sz w:val="24"/>
      <w:szCs w:val="24"/>
      <w:lang w:eastAsia="zh-CN"/>
    </w:rPr>
  </w:style>
  <w:style w:type="character" w:styleId="UnresolvedMention">
    <w:name w:val="Unresolved Mention"/>
    <w:basedOn w:val="DefaultParagraphFont"/>
    <w:uiPriority w:val="99"/>
    <w:semiHidden/>
    <w:unhideWhenUsed/>
    <w:rsid w:val="008D3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liq200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jliq00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C2AFC-0933-4DBA-80B0-575B42B7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2021-04-04T01:45:00Z</dcterms:created>
  <dcterms:modified xsi:type="dcterms:W3CDTF">2021-04-04T01:45:00Z</dcterms:modified>
</cp:coreProperties>
</file>