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6FCD91E8" w:rsidR="007531B1" w:rsidRPr="00A600BB" w:rsidRDefault="00A72C3E" w:rsidP="00A72C3E">
      <w:pPr>
        <w:pStyle w:val="ListParagraph"/>
        <w:numPr>
          <w:ilvl w:val="0"/>
          <w:numId w:val="1"/>
        </w:numPr>
        <w:rPr>
          <w:b/>
          <w:sz w:val="40"/>
        </w:rPr>
      </w:pPr>
      <w:r w:rsidRPr="00A600BB">
        <w:rPr>
          <w:b/>
          <w:sz w:val="40"/>
        </w:rPr>
        <w:t>Introduction</w:t>
      </w:r>
    </w:p>
    <w:p w14:paraId="4397BE4A" w14:textId="77777777" w:rsidR="00A600BB" w:rsidRDefault="00A600BB" w:rsidP="00C109CB"/>
    <w:p w14:paraId="3C636160" w14:textId="0126ABC1" w:rsidR="00C109CB" w:rsidRDefault="00C109CB" w:rsidP="00C109CB">
      <w:r>
        <w:t>The development of new technologies, that give rise to new ethical concerns is not a new phenomenon unique to the 20</w:t>
      </w:r>
      <w:r w:rsidRPr="00C109CB">
        <w:rPr>
          <w:vertAlign w:val="superscript"/>
        </w:rPr>
        <w:t>th</w:t>
      </w:r>
      <w:r>
        <w:t xml:space="preserve"> or 21</w:t>
      </w:r>
      <w:r w:rsidRPr="00C109CB">
        <w:rPr>
          <w:vertAlign w:val="superscript"/>
        </w:rPr>
        <w:t>st</w:t>
      </w:r>
      <w:r>
        <w:t xml:space="preserve"> centuries. In 1890, Warren and Brand</w:t>
      </w:r>
      <w:r w:rsidR="00064DEA">
        <w:t>e</w:t>
      </w:r>
      <w:r>
        <w:t xml:space="preserve">is published their seminal paper </w:t>
      </w:r>
      <w:r w:rsidR="00064DEA">
        <w:t>“</w:t>
      </w:r>
      <w:r>
        <w:t>The Right to Privacy”</w:t>
      </w:r>
      <w:r w:rsidR="00064DEA">
        <w:t xml:space="preserve"> </w:t>
      </w:r>
      <w:r w:rsidR="00064DEA">
        <w:fldChar w:fldCharType="begin" w:fldLock="1"/>
      </w:r>
      <w:r w:rsidR="00064DEA">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1890)"},"properties":{"noteIndex":0},"schema":"https://github.com/citation-style-language/schema/raw/master/csl-citation.json"}</w:instrText>
      </w:r>
      <w:r w:rsidR="00064DEA">
        <w:fldChar w:fldCharType="separate"/>
      </w:r>
      <w:r w:rsidR="00064DEA" w:rsidRPr="00064DEA">
        <w:rPr>
          <w:noProof/>
        </w:rPr>
        <w:t>(Warren and Brandeis, 1890)</w:t>
      </w:r>
      <w:r w:rsidR="00064DEA">
        <w:fldChar w:fldCharType="end"/>
      </w:r>
      <w:r>
        <w:t xml:space="preserve">. Regarding the new privacy concerns with regards to new development is photographic and printing technologies. </w:t>
      </w:r>
    </w:p>
    <w:p w14:paraId="5E1EBAF3" w14:textId="6B456F5A"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064DEA">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064DEA">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001B73DD">
        <w:fldChar w:fldCharType="separate"/>
      </w:r>
      <w:r w:rsidR="001B73DD" w:rsidRPr="001B73DD">
        <w:rPr>
          <w:noProof/>
        </w:rPr>
        <w:t>(Bynum, 2016)</w:t>
      </w:r>
      <w:r w:rsidR="001B73DD">
        <w:fldChar w:fldCharType="end"/>
      </w:r>
    </w:p>
    <w:p w14:paraId="272DB253" w14:textId="7B39C570" w:rsidR="0037542F" w:rsidRDefault="00064DEA" w:rsidP="00E24B4D">
      <w:r>
        <w:t xml:space="preserve">The </w:t>
      </w:r>
      <w:r w:rsidR="00537BDD">
        <w:t>Computer ethics</w:t>
      </w:r>
      <w:r>
        <w:t xml:space="preserve"> of today</w:t>
      </w:r>
      <w:r w:rsidR="00537BDD">
        <w:t xml:space="preserve"> covers a broad range of topics including: security, </w:t>
      </w:r>
      <w:r w:rsidR="000523AD">
        <w:t>privacy</w:t>
      </w:r>
      <w:r w:rsidR="00537BDD">
        <w:t xml:space="preserve">, copyright as in computer “piracy”, access to computing for the disabled, environmental impact and sustainability of computing system and research ethics </w:t>
      </w:r>
      <w:r w:rsidR="00A8225A">
        <w:t>etc.</w:t>
      </w:r>
      <w:r w:rsidR="00537BDD">
        <w:t xml:space="preserve"> Of these, privacy, </w:t>
      </w:r>
      <w:r w:rsidR="000523AD">
        <w:t xml:space="preserve"> is </w:t>
      </w:r>
      <w:r w:rsidR="00537BDD">
        <w:t xml:space="preserve">currently </w:t>
      </w:r>
      <w:r w:rsidR="000523AD">
        <w:t>the most discussed topic in the field</w:t>
      </w:r>
      <w:r w:rsidR="00A817A1">
        <w:t xml:space="preserve"> </w:t>
      </w:r>
      <w:r w:rsidR="000523AD">
        <w:fldChar w:fldCharType="begin" w:fldLock="1"/>
      </w:r>
      <w: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r w:rsidR="00711AB1">
        <w:t>.</w:t>
      </w:r>
      <w:r>
        <w:t xml:space="preserve"> </w:t>
      </w:r>
      <w:r>
        <w:t xml:space="preserve">The term “Computer Ethics”, has its origins with Walter Maner </w:t>
      </w:r>
      <w:r>
        <w:fldChar w:fldCharType="begin" w:fldLock="1"/>
      </w:r>
      <w: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fldChar w:fldCharType="separate"/>
      </w:r>
      <w:r w:rsidRPr="00A817A1">
        <w:rPr>
          <w:noProof/>
        </w:rPr>
        <w:t>(Maner, 1980; Bynum, 2016)</w:t>
      </w:r>
      <w:r>
        <w:fldChar w:fldCharType="end"/>
      </w:r>
      <w:r>
        <w:t>.</w:t>
      </w:r>
    </w:p>
    <w:p w14:paraId="7C5BC44D" w14:textId="2685D1F6" w:rsidR="002B5A61" w:rsidRDefault="00711AB1" w:rsidP="00A600BB">
      <w:r>
        <w:t xml:space="preserve">A recent development is Responsible Research and Innovation (RRI). </w:t>
      </w:r>
      <w:r w:rsidR="0037542F">
        <w:t xml:space="preserve">Researchers can now use the principles of </w:t>
      </w:r>
      <w:r w:rsidR="00537BDD">
        <w:t>(RRI)</w:t>
      </w:r>
      <w:r w:rsidR="0037542F">
        <w:t xml:space="preserve"> to manage the ethical </w:t>
      </w:r>
      <w:r w:rsidR="0037542F" w:rsidRPr="0037542F">
        <w:t>considerations</w:t>
      </w:r>
      <w:r w:rsidR="0037542F">
        <w:t xml:space="preserve"> of how their research impact </w:t>
      </w:r>
      <w:r w:rsidR="006E774C">
        <w:t xml:space="preserve">on </w:t>
      </w:r>
      <w:r>
        <w:t xml:space="preserve">society </w:t>
      </w:r>
      <w:r w:rsidR="0037542F">
        <w:fldChar w:fldCharType="begin" w:fldLock="1"/>
      </w:r>
      <w:r w:rsidR="00064DEA">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0037542F">
        <w:fldChar w:fldCharType="separate"/>
      </w:r>
      <w:r w:rsidR="006E774C" w:rsidRPr="006E774C">
        <w:rPr>
          <w:noProof/>
        </w:rPr>
        <w:t>(Eden, Jirotka and Stahl, 2013, p. 1)</w:t>
      </w:r>
      <w:r w:rsidR="0037542F">
        <w:fldChar w:fldCharType="end"/>
      </w:r>
      <w:r>
        <w:t>.</w:t>
      </w:r>
    </w:p>
    <w:p w14:paraId="76D490AF" w14:textId="77777777" w:rsidR="00A600BB" w:rsidRDefault="00A600BB" w:rsidP="00A600BB"/>
    <w:p w14:paraId="6786C97D" w14:textId="77777777" w:rsidR="00A72C3E" w:rsidRPr="00A600BB" w:rsidRDefault="00A72C3E" w:rsidP="00A72C3E">
      <w:pPr>
        <w:pStyle w:val="ListParagraph"/>
        <w:numPr>
          <w:ilvl w:val="0"/>
          <w:numId w:val="1"/>
        </w:numPr>
        <w:rPr>
          <w:b/>
          <w:sz w:val="40"/>
        </w:rPr>
      </w:pPr>
      <w:r w:rsidRPr="00A600BB">
        <w:rPr>
          <w:b/>
          <w:sz w:val="40"/>
        </w:rPr>
        <w:t>Definition of Ethical Computing</w:t>
      </w:r>
    </w:p>
    <w:p w14:paraId="75E8DB01" w14:textId="77777777" w:rsidR="00A600BB" w:rsidRDefault="00A600BB" w:rsidP="00126BAB"/>
    <w:p w14:paraId="6F386430" w14:textId="53BF889D"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064DEA">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2AAFB680"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rsidR="00064DEA">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50A38C" w14:textId="76BF2AD8" w:rsidR="00397B70" w:rsidRDefault="00CA382B" w:rsidP="00126BAB">
      <w:r>
        <w:t xml:space="preserve">Firstly, we can classify </w:t>
      </w:r>
      <w:r w:rsidR="00711AB1">
        <w:t xml:space="preserve">these </w:t>
      </w:r>
      <w:r>
        <w:t>ethical theori</w:t>
      </w:r>
      <w:r w:rsidR="00EA77FB">
        <w:t>es into a couple of categories namely</w:t>
      </w:r>
      <w:r>
        <w:t xml:space="preserve"> </w:t>
      </w:r>
      <w:r w:rsidR="000641D3" w:rsidRPr="000641D3">
        <w:t>Consequent</w:t>
      </w:r>
      <w:r w:rsidR="000641D3">
        <w:t>i</w:t>
      </w:r>
      <w:r w:rsidR="000641D3" w:rsidRPr="000641D3">
        <w:t>alism</w:t>
      </w:r>
      <w:r w:rsidR="000641D3">
        <w:t xml:space="preserve">, Deontology and Virtue ethics. All of which are Normative ethical theories. </w:t>
      </w:r>
      <w:r w:rsidR="004066E9">
        <w:t xml:space="preserve">Normative theories try to </w:t>
      </w:r>
      <w:r w:rsidR="004066E9">
        <w:lastRenderedPageBreak/>
        <w:t xml:space="preserve">determine </w:t>
      </w:r>
      <w:r w:rsidR="00397B70">
        <w:t>what ou</w:t>
      </w:r>
      <w:r w:rsidR="004066E9">
        <w:t xml:space="preserve">ght to </w:t>
      </w:r>
      <w:r w:rsidR="00397B70">
        <w:t xml:space="preserve">be done in ethically challenging situations and is thus a prescriptive in nature </w:t>
      </w:r>
      <w:r w:rsidR="00397B70">
        <w:fldChar w:fldCharType="begin" w:fldLock="1"/>
      </w:r>
      <w:r w:rsidR="00064DEA">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00397B70">
        <w:fldChar w:fldCharType="separate"/>
      </w:r>
      <w:r w:rsidR="00397B70" w:rsidRPr="000E7FD7">
        <w:rPr>
          <w:noProof/>
        </w:rPr>
        <w:t xml:space="preserve">(Stahl </w:t>
      </w:r>
      <w:r w:rsidR="00397B70" w:rsidRPr="000E7FD7">
        <w:rPr>
          <w:i/>
          <w:noProof/>
        </w:rPr>
        <w:t>et al.</w:t>
      </w:r>
      <w:r w:rsidR="00397B70" w:rsidRPr="000E7FD7">
        <w:rPr>
          <w:noProof/>
        </w:rPr>
        <w:t>, 2016, p. 4)</w:t>
      </w:r>
      <w:r w:rsidR="00397B70">
        <w:fldChar w:fldCharType="end"/>
      </w:r>
      <w:r w:rsidR="00397B70">
        <w:t>.</w:t>
      </w:r>
    </w:p>
    <w:p w14:paraId="1D9132B2" w14:textId="58DD8B80" w:rsidR="00397B70" w:rsidRDefault="00397B70" w:rsidP="00126BAB">
      <w:r>
        <w:t xml:space="preserve"> </w:t>
      </w:r>
      <w:r w:rsidR="000641D3">
        <w:t xml:space="preserve">In </w:t>
      </w:r>
      <w:r w:rsidR="000E7FD7">
        <w:t>Consequentialism</w:t>
      </w:r>
      <w:r w:rsidR="000641D3">
        <w:t xml:space="preserve">, whether an action is good or bad, i.e. ethical, depends on the </w:t>
      </w:r>
      <w:r w:rsidR="000E7FD7">
        <w:t>consequences</w:t>
      </w:r>
      <w:r w:rsidR="000641D3">
        <w:t xml:space="preserve"> of the action</w:t>
      </w:r>
      <w:r w:rsidR="00711AB1">
        <w:t xml:space="preserve"> in question</w:t>
      </w:r>
      <w:r w:rsidR="000641D3">
        <w:t>.</w:t>
      </w:r>
      <w:r w:rsidR="000E7FD7">
        <w:t xml:space="preserve"> The most prominent consequentialist theory is utilitarianism. Which can be describes as doing the most amount of good to the largest amount of people</w:t>
      </w:r>
      <w:r>
        <w:t xml:space="preserve"> </w:t>
      </w:r>
      <w:r>
        <w:fldChar w:fldCharType="begin" w:fldLock="1"/>
      </w:r>
      <w:r w:rsidR="00064DEA">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fldChar w:fldCharType="separate"/>
      </w:r>
      <w:r w:rsidRPr="000E7FD7">
        <w:rPr>
          <w:noProof/>
        </w:rPr>
        <w:t xml:space="preserve">(Stahl </w:t>
      </w:r>
      <w:r w:rsidRPr="000E7FD7">
        <w:rPr>
          <w:i/>
          <w:noProof/>
        </w:rPr>
        <w:t>et al.</w:t>
      </w:r>
      <w:r w:rsidRPr="000E7FD7">
        <w:rPr>
          <w:noProof/>
        </w:rPr>
        <w:t>, 2016, p. 4)</w:t>
      </w:r>
      <w:r>
        <w:fldChar w:fldCharType="end"/>
      </w:r>
      <w:r>
        <w:t>.</w:t>
      </w:r>
    </w:p>
    <w:p w14:paraId="08C5213F" w14:textId="6840484F" w:rsidR="00397B70" w:rsidRDefault="000E7FD7" w:rsidP="00126BAB">
      <w:r>
        <w:t>Deontology on the other hand hold that the intention of agent doing the action determin</w:t>
      </w:r>
      <w:r w:rsidR="00CA382B">
        <w:t>es whether it is ethical or not</w:t>
      </w:r>
      <w:r>
        <w:t xml:space="preserve"> </w:t>
      </w:r>
      <w:r>
        <w:fldChar w:fldCharType="begin" w:fldLock="1"/>
      </w:r>
      <w:r w:rsidR="00064DEA">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fldChar w:fldCharType="separate"/>
      </w:r>
      <w:r w:rsidRPr="000E7FD7">
        <w:rPr>
          <w:noProof/>
        </w:rPr>
        <w:t xml:space="preserve">(Stahl </w:t>
      </w:r>
      <w:r w:rsidRPr="000E7FD7">
        <w:rPr>
          <w:i/>
          <w:noProof/>
        </w:rPr>
        <w:t>et al.</w:t>
      </w:r>
      <w:r w:rsidRPr="000E7FD7">
        <w:rPr>
          <w:noProof/>
        </w:rPr>
        <w:t>, 2016, p. 4)</w:t>
      </w:r>
      <w:r>
        <w:fldChar w:fldCharType="end"/>
      </w:r>
      <w:r w:rsidR="00CA382B">
        <w:t>.</w:t>
      </w:r>
      <w:r w:rsidR="00397B70">
        <w:t xml:space="preserve"> </w:t>
      </w:r>
      <w:r w:rsidR="007A4979">
        <w:t xml:space="preserve">The name comes from the Greek for “duty”. </w:t>
      </w:r>
      <w:r w:rsidR="00397B70">
        <w:t xml:space="preserve">The most famous </w:t>
      </w:r>
      <w:r w:rsidR="007A4979">
        <w:t xml:space="preserve">deontological theory is </w:t>
      </w:r>
      <w:r w:rsidR="003E0F6E">
        <w:t>Kantianism. Named after its creator, the 18</w:t>
      </w:r>
      <w:r w:rsidR="003E0F6E" w:rsidRPr="003E0F6E">
        <w:rPr>
          <w:vertAlign w:val="superscript"/>
        </w:rPr>
        <w:t>th</w:t>
      </w:r>
      <w:r w:rsidR="003E0F6E">
        <w:t xml:space="preserve"> century German philosopher Immanuel Kant </w:t>
      </w:r>
      <w:r w:rsidR="003E0F6E">
        <w:fldChar w:fldCharType="begin" w:fldLock="1"/>
      </w:r>
      <w:r w:rsidR="00064DEA">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003E0F6E">
        <w:fldChar w:fldCharType="separate"/>
      </w:r>
      <w:r w:rsidR="003E0F6E" w:rsidRPr="003E0F6E">
        <w:rPr>
          <w:noProof/>
        </w:rPr>
        <w:t>(Stahl, 2012, p. 641)</w:t>
      </w:r>
      <w:r w:rsidR="003E0F6E">
        <w:fldChar w:fldCharType="end"/>
      </w:r>
      <w:r w:rsidR="003E0F6E">
        <w:t>.</w:t>
      </w:r>
    </w:p>
    <w:p w14:paraId="5F71558F" w14:textId="41FA9C37" w:rsidR="0085178E" w:rsidRDefault="00711AB1" w:rsidP="00126BAB">
      <w:r>
        <w:t xml:space="preserve">Where in virtue ethics, morality </w:t>
      </w:r>
      <w:r w:rsidR="006E774C">
        <w:t>depe</w:t>
      </w:r>
      <w:r w:rsidR="00CA382B">
        <w:t xml:space="preserve">nds on the individual character </w:t>
      </w:r>
      <w:r w:rsidR="006E774C">
        <w:fldChar w:fldCharType="begin" w:fldLock="1"/>
      </w:r>
      <w:r w:rsidR="00064DEA">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006E774C">
        <w:fldChar w:fldCharType="separate"/>
      </w:r>
      <w:r w:rsidR="00577348" w:rsidRPr="00577348">
        <w:rPr>
          <w:noProof/>
        </w:rPr>
        <w:t>(Stahl, Eden and Jirotka, 2013)</w:t>
      </w:r>
      <w:r w:rsidR="006E774C">
        <w:fldChar w:fldCharType="end"/>
      </w:r>
      <w:r w:rsidR="00CA382B">
        <w:t>.</w:t>
      </w:r>
      <w:r w:rsidR="007A4979">
        <w:t xml:space="preserve"> </w:t>
      </w:r>
      <w:r w:rsidR="00E669DC">
        <w:t xml:space="preserve">An example of this kind of work is Wiltshire </w:t>
      </w:r>
      <w:r w:rsidR="00E669DC">
        <w:fldChar w:fldCharType="begin" w:fldLock="1"/>
      </w:r>
      <w:r w:rsidR="00064DEA">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00E669DC">
        <w:fldChar w:fldCharType="separate"/>
      </w:r>
      <w:r w:rsidR="00E669DC" w:rsidRPr="00E669DC">
        <w:rPr>
          <w:noProof/>
        </w:rPr>
        <w:t>(2015)</w:t>
      </w:r>
      <w:r w:rsidR="00E669DC">
        <w:fldChar w:fldCharType="end"/>
      </w:r>
      <w:r w:rsidR="00E669DC">
        <w:t>, where an attempt is made to develop a</w:t>
      </w:r>
      <w:r w:rsidR="00BC4C99">
        <w:t>n</w:t>
      </w:r>
      <w:r w:rsidR="00E669DC">
        <w:t xml:space="preserve"> artificial agent with “heroic” attributes</w:t>
      </w:r>
      <w:r w:rsidR="00BC4C99">
        <w:t xml:space="preserve"> </w:t>
      </w:r>
      <w:r w:rsidR="00BC4C99">
        <w:fldChar w:fldCharType="begin" w:fldLock="1"/>
      </w:r>
      <w:r w:rsidR="00064DEA">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00BC4C99">
        <w:fldChar w:fldCharType="separate"/>
      </w:r>
      <w:r w:rsidR="00BC4C99" w:rsidRPr="000E7FD7">
        <w:rPr>
          <w:noProof/>
        </w:rPr>
        <w:t xml:space="preserve">(Stahl </w:t>
      </w:r>
      <w:r w:rsidR="00BC4C99" w:rsidRPr="000E7FD7">
        <w:rPr>
          <w:i/>
          <w:noProof/>
        </w:rPr>
        <w:t>et al.</w:t>
      </w:r>
      <w:r w:rsidR="00BC4C99" w:rsidRPr="000E7FD7">
        <w:rPr>
          <w:noProof/>
        </w:rPr>
        <w:t>, 2016, p. 4)</w:t>
      </w:r>
      <w:r w:rsidR="00BC4C99">
        <w:fldChar w:fldCharType="end"/>
      </w:r>
      <w:r w:rsidR="00E669DC">
        <w:t>.</w:t>
      </w:r>
      <w:r w:rsidR="00BC4C99">
        <w:t xml:space="preserve"> </w:t>
      </w:r>
    </w:p>
    <w:p w14:paraId="286F9D24" w14:textId="17D75703" w:rsidR="00DA6E30" w:rsidRDefault="004066E9" w:rsidP="001A4E5A">
      <w:bookmarkStart w:id="0" w:name="_GoBack"/>
      <w:bookmarkEnd w:id="0"/>
      <w:r>
        <w:t>A</w:t>
      </w:r>
      <w:r w:rsidR="006E774C">
        <w:t xml:space="preserve"> prominent theory i</w:t>
      </w:r>
      <w:r w:rsidR="00DF4165">
        <w:t>s Luciano Floridi’s</w:t>
      </w:r>
      <w:r w:rsidR="00D32913">
        <w:t xml:space="preserve"> theory of</w:t>
      </w:r>
      <w:r w:rsidR="000D0CEA">
        <w:t xml:space="preserve"> Information ethics</w:t>
      </w:r>
      <w:r w:rsidR="005707DC">
        <w:t xml:space="preserve"> </w:t>
      </w:r>
      <w:r w:rsidR="005707DC">
        <w:fldChar w:fldCharType="begin" w:fldLock="1"/>
      </w:r>
      <w:r w:rsidR="00064DEA">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r w:rsidR="00486502">
        <w:t xml:space="preserve">Floridi’s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64DEA">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00F22034">
        <w:fldChar w:fldCharType="separate"/>
      </w:r>
      <w:r w:rsidR="000D0CEA" w:rsidRPr="000D0CEA">
        <w:rPr>
          <w:noProof/>
        </w:rPr>
        <w:t>(Ess, 2008, pp. 160–161)</w:t>
      </w:r>
      <w:r w:rsidR="00F22034">
        <w:fldChar w:fldCharType="end"/>
      </w:r>
      <w:r w:rsidR="00711AB1">
        <w:t>.</w:t>
      </w:r>
      <w:r w:rsidR="000D0CEA">
        <w:t xml:space="preserve"> As Floridi puts it “moral actions are the result of complex interactions among distributed systems integrated on a scale larger than the single human being” </w:t>
      </w:r>
      <w:r w:rsidR="000D0CEA">
        <w:fldChar w:fldCharType="begin" w:fldLock="1"/>
      </w:r>
      <w:r w:rsidR="00064DEA">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000D0CEA">
        <w:fldChar w:fldCharType="separate"/>
      </w:r>
      <w:r w:rsidR="000D0CEA" w:rsidRPr="000D0CEA">
        <w:rPr>
          <w:noProof/>
        </w:rPr>
        <w:t>(Floridi, 2008, p. 198)</w:t>
      </w:r>
      <w:r w:rsidR="000D0CEA">
        <w:fldChar w:fldCharType="end"/>
      </w:r>
      <w:r w:rsidR="000D0CEA">
        <w:t>.</w:t>
      </w:r>
      <w:r w:rsidR="00595D2C">
        <w:t xml:space="preserve"> </w:t>
      </w:r>
      <w:r w:rsidR="00092BEC">
        <w:t>In a system with</w:t>
      </w:r>
      <w:r w:rsidR="00711AB1">
        <w:t xml:space="preserve"> such</w:t>
      </w:r>
      <w:r w:rsidR="00092BEC">
        <w:t xml:space="preserve"> “</w:t>
      </w:r>
      <w:r w:rsidR="00595D2C">
        <w:t>Di</w:t>
      </w:r>
      <w:r w:rsidR="00092BEC">
        <w:t>stributed Morality”</w:t>
      </w:r>
      <w:r w:rsidR="00711AB1">
        <w:t>,</w:t>
      </w:r>
      <w:r w:rsidR="00092BEC">
        <w:t xml:space="preserve"> the criterion for judging the morality is not the action of each component, but rather on the impact on the larger environment this system is in. This is because in such a system</w:t>
      </w:r>
      <w:r>
        <w:t>,</w:t>
      </w:r>
      <w:r w:rsidR="00092BEC">
        <w:t xml:space="preserve"> individual agents can be morally neutral, e.g. a GPS System or </w:t>
      </w:r>
      <w:r>
        <w:t xml:space="preserve">AI Driver, and thus complicating the ability to judge morality on the agent level </w:t>
      </w:r>
      <w:r>
        <w:fldChar w:fldCharType="begin" w:fldLock="1"/>
      </w:r>
      <w:r w:rsidR="00064DEA">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fldChar w:fldCharType="separate"/>
      </w:r>
      <w:r w:rsidRPr="004066E9">
        <w:rPr>
          <w:noProof/>
        </w:rPr>
        <w:t>(Floridi, 2013, pp. 727–731)</w:t>
      </w:r>
      <w:r>
        <w:fldChar w:fldCharType="end"/>
      </w:r>
      <w:r>
        <w:t>.</w:t>
      </w:r>
    </w:p>
    <w:p w14:paraId="3B31CFCD" w14:textId="77777777" w:rsidR="00A600BB" w:rsidRDefault="00A600BB" w:rsidP="001A4E5A"/>
    <w:p w14:paraId="3FCE3C0B" w14:textId="77777777" w:rsidR="0045651A" w:rsidRPr="00A600BB" w:rsidRDefault="00A72C3E" w:rsidP="0045651A">
      <w:pPr>
        <w:pStyle w:val="ListParagraph"/>
        <w:numPr>
          <w:ilvl w:val="0"/>
          <w:numId w:val="1"/>
        </w:numPr>
        <w:rPr>
          <w:b/>
          <w:sz w:val="40"/>
        </w:rPr>
      </w:pPr>
      <w:r w:rsidRPr="00A600BB">
        <w:rPr>
          <w:b/>
          <w:sz w:val="40"/>
        </w:rPr>
        <w:t>Importance of Ethical Computing</w:t>
      </w:r>
    </w:p>
    <w:p w14:paraId="243F2BF3" w14:textId="77777777" w:rsidR="00A600BB" w:rsidRDefault="00A600BB" w:rsidP="0045651A"/>
    <w:p w14:paraId="45D059A6" w14:textId="00FDD0C8"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064DEA">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064DEA">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064DEA">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1B21896D" w:rsidR="005033A3" w:rsidRDefault="00711AB1" w:rsidP="005033A3">
      <w:r>
        <w:t>The reason why we need ethical theory is because p</w:t>
      </w:r>
      <w:r w:rsidR="005033A3">
        <w:t>eople have an innate sense of right and wrong. What is right or wrong can differ between nationalities, groups or people</w:t>
      </w:r>
      <w:r>
        <w:t>s</w:t>
      </w:r>
      <w:r w:rsidR="005033A3">
        <w:t>. These ideas need to be openly discussed and reasoned about. But there needs to be agreement on w</w:t>
      </w:r>
      <w:r>
        <w:t xml:space="preserve">hat is regarded right or wrong </w:t>
      </w:r>
      <w:r w:rsidR="005033A3">
        <w:fldChar w:fldCharType="begin" w:fldLock="1"/>
      </w:r>
      <w:r w:rsidR="00064DEA">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5033A3">
        <w:fldChar w:fldCharType="separate"/>
      </w:r>
      <w:r w:rsidR="005033A3" w:rsidRPr="006E774C">
        <w:rPr>
          <w:noProof/>
        </w:rPr>
        <w:t>(Stahl, 2012, pp. 638–640)</w:t>
      </w:r>
      <w:r w:rsidR="005033A3">
        <w:fldChar w:fldCharType="end"/>
      </w:r>
      <w:r w:rsidR="005033A3">
        <w:t>.</w:t>
      </w:r>
    </w:p>
    <w:p w14:paraId="48903FC6" w14:textId="33C814C8" w:rsidR="00A347BC" w:rsidRDefault="005033A3" w:rsidP="00DB51EE">
      <w:r>
        <w:lastRenderedPageBreak/>
        <w:t>As previously mentioned</w:t>
      </w:r>
      <w:r w:rsidR="007B774F">
        <w:t>, according</w:t>
      </w:r>
      <w:r>
        <w:t xml:space="preserve"> to Moor it is policy vacuums that create computer ethics problems</w:t>
      </w:r>
      <w:r w:rsidR="007B774F">
        <w:t xml:space="preserve"> </w:t>
      </w:r>
      <w:r w:rsidR="007B774F">
        <w:fldChar w:fldCharType="begin" w:fldLock="1"/>
      </w:r>
      <w:r w:rsidR="00064DEA">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007B774F">
        <w:fldChar w:fldCharType="separate"/>
      </w:r>
      <w:r w:rsidR="007B774F" w:rsidRPr="007B774F">
        <w:rPr>
          <w:noProof/>
        </w:rPr>
        <w:t>(Moor, 1985, p. 266)</w:t>
      </w:r>
      <w:r w:rsidR="007B774F">
        <w:fldChar w:fldCharType="end"/>
      </w:r>
      <w:r>
        <w:t xml:space="preserve">.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064DEA">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064DEA">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00CC5D61">
        <w:fldChar w:fldCharType="separate"/>
      </w:r>
      <w:r w:rsidR="00CC5D61" w:rsidRPr="00CC5D61">
        <w:rPr>
          <w:noProof/>
        </w:rPr>
        <w:t>(Stahl, 2013, p. 1)</w:t>
      </w:r>
      <w:r w:rsidR="00CC5D61">
        <w:fldChar w:fldCharType="end"/>
      </w:r>
      <w:r w:rsidR="00CC5D61">
        <w:t xml:space="preserve">. </w:t>
      </w:r>
    </w:p>
    <w:p w14:paraId="44EFDD56" w14:textId="00DC88A3"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how much this new technology would infringe upon their privacy. This led to the project being stopped in 2015 </w:t>
      </w:r>
      <w:r w:rsidR="004B2CEC">
        <w:fldChar w:fldCharType="begin" w:fldLock="1"/>
      </w:r>
      <w:r w:rsidR="00064DEA">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004B2CEC">
        <w:fldChar w:fldCharType="separate"/>
      </w:r>
      <w:r w:rsidR="004B2CEC" w:rsidRPr="004B2CEC">
        <w:rPr>
          <w:noProof/>
        </w:rPr>
        <w:t>(Van Den Hoven, 2017, p. 71)</w:t>
      </w:r>
      <w:r w:rsidR="004B2CEC">
        <w:fldChar w:fldCharType="end"/>
      </w:r>
      <w:r w:rsidR="004B2CEC">
        <w:t>.</w:t>
      </w:r>
    </w:p>
    <w:p w14:paraId="15267D10" w14:textId="651067A4" w:rsidR="004B2CEC" w:rsidRDefault="006A76D2" w:rsidP="00DB51EE">
      <w:r>
        <w:t xml:space="preserve">The design </w:t>
      </w:r>
      <w:r w:rsidR="00711AB1">
        <w:t xml:space="preserve">process </w:t>
      </w:r>
      <w:r>
        <w:t>of techno</w:t>
      </w:r>
      <w:r w:rsidR="00711AB1">
        <w:t xml:space="preserve">logical devices and technologies incorporates </w:t>
      </w:r>
      <w:r>
        <w:t>certain ethical assumptions</w:t>
      </w:r>
      <w:r w:rsidR="00711AB1">
        <w:t xml:space="preserve"> into </w:t>
      </w:r>
      <w:r w:rsidR="00464780">
        <w:t>the device or technology</w:t>
      </w:r>
      <w:r>
        <w:t xml:space="preserve">. </w:t>
      </w:r>
      <w:r w:rsidR="00464780">
        <w:t xml:space="preserve">These assumptions can be unknowingly added by the developer. </w:t>
      </w:r>
      <w:r w:rsidR="004B2CEC">
        <w:t>Value-sensitive design (VSD) as a field of study tries to make values a key part of technological design process</w:t>
      </w:r>
      <w:r w:rsidR="00F45D2E">
        <w:t>.</w:t>
      </w:r>
      <w:r w:rsidR="00464780">
        <w:t xml:space="preserve"> In a sense making any ethical views built into the system known.</w:t>
      </w:r>
      <w:r w:rsidR="00F45D2E">
        <w:t xml:space="preserve"> This field of study started at Stanford in the 1970s </w:t>
      </w:r>
      <w:r w:rsidR="004B2CEC">
        <w:fldChar w:fldCharType="begin" w:fldLock="1"/>
      </w:r>
      <w:r w:rsidR="00064DEA">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064DEA">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004B2CEC">
        <w:fldChar w:fldCharType="separate"/>
      </w:r>
      <w:r w:rsidR="00642EA2" w:rsidRPr="00642EA2">
        <w:rPr>
          <w:noProof/>
        </w:rPr>
        <w:t>(Simon, 2016, p. 220)</w:t>
      </w:r>
      <w:r w:rsidR="004B2CEC">
        <w:fldChar w:fldCharType="end"/>
      </w:r>
      <w:r w:rsidR="004B2CEC">
        <w:t>.</w:t>
      </w:r>
    </w:p>
    <w:p w14:paraId="360CBE7D" w14:textId="6B2E3D96" w:rsidR="00217FE6" w:rsidRDefault="00F6246C" w:rsidP="00217FE6">
      <w:r>
        <w:t xml:space="preserve">When an ICT system breaks or does something society sees as immoral, the developers of that system are usually blamed </w:t>
      </w:r>
      <w:r>
        <w:fldChar w:fldCharType="begin" w:fldLock="1"/>
      </w:r>
      <w:r w:rsidR="00064DEA">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fldChar w:fldCharType="separate"/>
      </w:r>
      <w:r w:rsidRPr="00F6246C">
        <w:rPr>
          <w:noProof/>
        </w:rPr>
        <w:t>(Kraemer, van Overveld and Peterson, 2011, p. 251)</w:t>
      </w:r>
      <w:r>
        <w:fldChar w:fldCharType="end"/>
      </w:r>
      <w:r>
        <w:t>.</w:t>
      </w:r>
      <w:r w:rsidR="009D4AFE">
        <w:t xml:space="preserve"> This is justified when the </w:t>
      </w:r>
      <w:r w:rsidR="00217FE6">
        <w:t xml:space="preserve">developers </w:t>
      </w:r>
      <w:r w:rsidR="009D4AFE">
        <w:t>have</w:t>
      </w:r>
      <w:r w:rsidR="00217FE6">
        <w:t xml:space="preserve"> control over the</w:t>
      </w:r>
      <w:r>
        <w:t xml:space="preserve"> actions of the ICT system</w:t>
      </w:r>
      <w:r w:rsidR="009D4AFE">
        <w:t xml:space="preserve"> </w:t>
      </w:r>
      <w:r w:rsidR="009D4AFE">
        <w:fldChar w:fldCharType="begin" w:fldLock="1"/>
      </w:r>
      <w:r w:rsidR="00064DEA">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009D4AFE">
        <w:fldChar w:fldCharType="separate"/>
      </w:r>
      <w:r w:rsidR="007B7A2B" w:rsidRPr="007B7A2B">
        <w:rPr>
          <w:noProof/>
        </w:rPr>
        <w:t>(Matthias 2004)</w:t>
      </w:r>
      <w:r w:rsidR="009D4AFE">
        <w:fldChar w:fldCharType="end"/>
      </w:r>
      <w:r w:rsidR="00464780">
        <w:t>. But this bec</w:t>
      </w:r>
      <w:r w:rsidR="00217FE6">
        <w:t xml:space="preserve">omes a problem in systems based on learning, for example </w:t>
      </w:r>
      <w:r w:rsidR="009D4AFE">
        <w:t xml:space="preserve">machine learning algorithms </w:t>
      </w:r>
      <w:r w:rsidR="00E55498">
        <w:t>like neural networks</w:t>
      </w:r>
      <w:r w:rsidR="00217FE6">
        <w:t>. Here the developer does not understand everything about how the system reaches certain conclusions. Is the developer now responsible for an outcome they could not have foreseen or at least was very difficult to foresee?</w:t>
      </w:r>
      <w:r w:rsidR="003A5E0D">
        <w:t xml:space="preserve"> </w:t>
      </w:r>
      <w:r w:rsidR="00464780">
        <w:t xml:space="preserve">Answers to this ethical dilemma is required. </w:t>
      </w:r>
      <w:r w:rsidR="003A5E0D">
        <w:t xml:space="preserve">The field of computer ethics have not found a </w:t>
      </w:r>
      <w:r w:rsidR="006E4711">
        <w:t>consensus</w:t>
      </w:r>
      <w:r w:rsidR="003A5E0D">
        <w:t xml:space="preserve"> to this dilemma. But many agree that more research is needed. </w:t>
      </w:r>
    </w:p>
    <w:p w14:paraId="2F571520" w14:textId="3C0CD4AA" w:rsidR="00A822BB" w:rsidRDefault="00A822BB" w:rsidP="00464780">
      <w:pPr>
        <w:pStyle w:val="ListParagraph"/>
      </w:pPr>
    </w:p>
    <w:p w14:paraId="3AD22C2A" w14:textId="4A35D5E7" w:rsidR="00A72C3E" w:rsidRPr="00A600BB" w:rsidRDefault="00A72C3E" w:rsidP="00A72C3E">
      <w:pPr>
        <w:pStyle w:val="ListParagraph"/>
        <w:numPr>
          <w:ilvl w:val="0"/>
          <w:numId w:val="1"/>
        </w:numPr>
        <w:rPr>
          <w:b/>
        </w:rPr>
      </w:pPr>
      <w:r w:rsidRPr="00A600BB">
        <w:rPr>
          <w:b/>
          <w:sz w:val="40"/>
        </w:rPr>
        <w:t>Some guidelines on being ethical within the computing environment</w:t>
      </w:r>
    </w:p>
    <w:p w14:paraId="219EB0E4" w14:textId="77777777" w:rsidR="009144AB" w:rsidRDefault="009144AB" w:rsidP="0061254F">
      <w:pPr>
        <w:pStyle w:val="ListParagraph"/>
      </w:pPr>
    </w:p>
    <w:p w14:paraId="0795AF75" w14:textId="4A759768" w:rsidR="005637A6" w:rsidRDefault="00F31145" w:rsidP="00577348">
      <w:r>
        <w:t>One st</w:t>
      </w:r>
      <w:r w:rsidR="00642EA2">
        <w:t>ud</w:t>
      </w:r>
      <w:r>
        <w:t>y felt that r</w:t>
      </w:r>
      <w:r w:rsidR="009144AB">
        <w:t>esearchers and developers in the Information and communications technology (ICT) industry needs to understand that moral assumptions are made during the development of new technology</w:t>
      </w:r>
      <w:r w:rsidR="007C1410">
        <w:t xml:space="preserve"> and products</w:t>
      </w:r>
      <w:r w:rsidR="009144AB">
        <w:t xml:space="preserve">. The researcher or developer brings in their </w:t>
      </w:r>
      <w:r w:rsidR="007C1410">
        <w:t xml:space="preserve">own </w:t>
      </w:r>
      <w:r>
        <w:t>“</w:t>
      </w:r>
      <w:r w:rsidR="009144AB">
        <w:t>views and values</w:t>
      </w:r>
      <w:r>
        <w:t>”</w:t>
      </w:r>
      <w:r w:rsidR="009144AB">
        <w:t xml:space="preserve"> into the product. The product </w:t>
      </w:r>
      <w:r w:rsidR="00EA299E">
        <w:t xml:space="preserve">is </w:t>
      </w:r>
      <w:r w:rsidR="009144AB">
        <w:t xml:space="preserve">thus not </w:t>
      </w:r>
      <w:r>
        <w:t>“</w:t>
      </w:r>
      <w:r w:rsidR="009144AB">
        <w:t>morally neutral</w:t>
      </w:r>
      <w:r>
        <w:t>”</w:t>
      </w:r>
      <w:r w:rsidR="007C1410">
        <w:t>.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w:t>
      </w:r>
      <w:r>
        <w:t>garded</w:t>
      </w:r>
      <w:r w:rsidR="007C1410">
        <w:t xml:space="preserve"> </w:t>
      </w:r>
      <w:r>
        <w:t>as</w:t>
      </w:r>
      <w:r w:rsidR="007C1410">
        <w:t xml:space="preserve"> secondary or less important requirements </w:t>
      </w:r>
      <w:r w:rsidR="009144AB">
        <w:t xml:space="preserve"> </w:t>
      </w:r>
      <w:r w:rsidR="009144AB">
        <w:fldChar w:fldCharType="begin" w:fldLock="1"/>
      </w:r>
      <w:r w:rsidR="00064DEA">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9144AB">
        <w:fldChar w:fldCharType="separate"/>
      </w:r>
      <w:r w:rsidR="007C1410" w:rsidRPr="007C1410">
        <w:rPr>
          <w:noProof/>
        </w:rPr>
        <w:t>(Van Den Hoven, 2017, pp. 66–70)</w:t>
      </w:r>
      <w:r w:rsidR="009144AB">
        <w:fldChar w:fldCharType="end"/>
      </w:r>
      <w:r w:rsidR="009144AB">
        <w:t>.</w:t>
      </w:r>
    </w:p>
    <w:p w14:paraId="70177938" w14:textId="6A1F04AE" w:rsidR="000045A9" w:rsidRPr="00577348" w:rsidRDefault="005637A6" w:rsidP="00577348">
      <w:r>
        <w:lastRenderedPageBreak/>
        <w:t xml:space="preserve">Governance of RRI needs to be “reflective”.  </w:t>
      </w:r>
      <w:r w:rsidR="00F235F7">
        <w:t>The persons in charge of overseeing the RRI process, should ensure that the process “</w:t>
      </w:r>
      <w:r>
        <w:t>reflect</w:t>
      </w:r>
      <w:r w:rsidR="00F235F7">
        <w:t>(s)</w:t>
      </w:r>
      <w:r>
        <w:t xml:space="preserve"> upon its own assumptions, presuppositions and required consequences”. This needs to be applied to different views </w:t>
      </w:r>
      <w:r w:rsidR="0086603B">
        <w:t xml:space="preserve">there currently is on privacy and to what extend privacy is wanted or needed  </w:t>
      </w:r>
      <w:r w:rsidR="0086603B">
        <w:fldChar w:fldCharType="begin" w:fldLock="1"/>
      </w:r>
      <w:r w:rsidR="00064DEA">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0086603B">
        <w:fldChar w:fldCharType="separate"/>
      </w:r>
      <w:r w:rsidR="00577348" w:rsidRPr="00577348">
        <w:rPr>
          <w:noProof/>
        </w:rPr>
        <w:t>(Stahl, 2013; Stahl, Eden and Jirotka, 2013)</w:t>
      </w:r>
      <w:r w:rsidR="0086603B">
        <w:fldChar w:fldCharType="end"/>
      </w:r>
      <w:r w:rsidR="00577348">
        <w:t>.</w:t>
      </w:r>
    </w:p>
    <w:p w14:paraId="11F5D08F" w14:textId="42C387F5" w:rsidR="00087148" w:rsidRDefault="00A24A97" w:rsidP="00577348">
      <w:r>
        <w:t xml:space="preserve">The most discussed topic in computer ethics literature is privacy </w:t>
      </w:r>
      <w:r>
        <w:fldChar w:fldCharType="begin" w:fldLock="1"/>
      </w:r>
      <w:r w:rsidR="00064DEA">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fldChar w:fldCharType="separate"/>
      </w:r>
      <w:r w:rsidRPr="00A24A97">
        <w:rPr>
          <w:noProof/>
        </w:rPr>
        <w:t xml:space="preserve">(Stahl </w:t>
      </w:r>
      <w:r w:rsidRPr="00577348">
        <w:rPr>
          <w:i/>
          <w:noProof/>
        </w:rPr>
        <w:t>et al.</w:t>
      </w:r>
      <w:r w:rsidRPr="00A24A97">
        <w:rPr>
          <w:noProof/>
        </w:rPr>
        <w:t>, 2016, p. 22)</w:t>
      </w:r>
      <w:r>
        <w:fldChar w:fldCharType="end"/>
      </w:r>
      <w:r w:rsidR="0028283C">
        <w:t>. One form of privacy is Data Protection.</w:t>
      </w:r>
      <w:r w:rsidR="00577348">
        <w:t xml:space="preserve"> </w:t>
      </w:r>
      <w:r w:rsidR="00124C52">
        <w:t xml:space="preserve">This can enabled through an electronic privacy policy when paper based policies fail </w:t>
      </w:r>
      <w:r w:rsidR="00124C52">
        <w:fldChar w:fldCharType="begin" w:fldLock="1"/>
      </w:r>
      <w:r w:rsidR="00064DEA">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00124C52">
        <w:fldChar w:fldCharType="separate"/>
      </w:r>
      <w:r w:rsidR="00124C52" w:rsidRPr="00124C52">
        <w:rPr>
          <w:noProof/>
        </w:rPr>
        <w:t>(Mizani and Baykal, 2007, p. 695)</w:t>
      </w:r>
      <w:r w:rsidR="00124C52">
        <w:fldChar w:fldCharType="end"/>
      </w:r>
      <w:r w:rsidR="00124C52">
        <w:t>.</w:t>
      </w:r>
    </w:p>
    <w:p w14:paraId="5EF94AD1" w14:textId="7EBDCACC" w:rsidR="0028283C" w:rsidRDefault="00124C52" w:rsidP="00577348">
      <w:r>
        <w:t>While i</w:t>
      </w:r>
      <w:r w:rsidR="0028283C">
        <w:t>n the European Union</w:t>
      </w:r>
      <w:r>
        <w:t>,</w:t>
      </w:r>
      <w:r w:rsidR="0028283C">
        <w:t xml:space="preserve"> </w:t>
      </w:r>
      <w:r w:rsidR="005D32B6">
        <w:t>Data Protection</w:t>
      </w:r>
      <w:r w:rsidR="0028283C">
        <w:t xml:space="preserve"> is</w:t>
      </w:r>
      <w:r w:rsidR="00D32913">
        <w:t xml:space="preserve"> a</w:t>
      </w:r>
      <w:r w:rsidR="0028283C">
        <w:t xml:space="preserve"> “fundamental right” according to</w:t>
      </w:r>
      <w:r w:rsidR="00A80E3E">
        <w:t xml:space="preserve"> </w:t>
      </w:r>
      <w:r w:rsidR="00240FBF">
        <w:t>Article</w:t>
      </w:r>
      <w:r>
        <w:t xml:space="preserve"> </w:t>
      </w:r>
      <w:r w:rsidR="00240FBF">
        <w:t xml:space="preserve">8(1) of the Charter of Fundamental rights of the </w:t>
      </w:r>
      <w:r w:rsidR="00CD7998">
        <w:t xml:space="preserve">European Union </w:t>
      </w:r>
      <w:r w:rsidR="00CD7998">
        <w:fldChar w:fldCharType="begin" w:fldLock="1"/>
      </w:r>
      <w:r w:rsidR="00064DEA">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00CD7998">
        <w:fldChar w:fldCharType="separate"/>
      </w:r>
      <w:r w:rsidR="00CD7998" w:rsidRPr="00CD7998">
        <w:rPr>
          <w:noProof/>
        </w:rPr>
        <w:t>(European Union, 2012)</w:t>
      </w:r>
      <w:r w:rsidR="00CD7998">
        <w:fldChar w:fldCharType="end"/>
      </w:r>
      <w:r>
        <w:t>.  This</w:t>
      </w:r>
      <w:r w:rsidR="00CD7998">
        <w:t xml:space="preserve"> right </w:t>
      </w:r>
      <w:r>
        <w:t xml:space="preserve">to Data Protection </w:t>
      </w:r>
      <w:r w:rsidR="00CD7998">
        <w:t xml:space="preserve">will be enforced through the new </w:t>
      </w:r>
      <w:r w:rsidR="00577348">
        <w:t>General Data Protection Regulation (GDPR)</w:t>
      </w:r>
      <w:r w:rsidR="0028283C">
        <w:t xml:space="preserve"> </w:t>
      </w:r>
      <w:r w:rsidR="00240FBF">
        <w:fldChar w:fldCharType="begin" w:fldLock="1"/>
      </w:r>
      <w:r w:rsidR="00064DEA">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00240FBF">
        <w:fldChar w:fldCharType="separate"/>
      </w:r>
      <w:r w:rsidR="00CD7998" w:rsidRPr="00CD7998">
        <w:rPr>
          <w:noProof/>
        </w:rPr>
        <w:t>(European Union, 2016)</w:t>
      </w:r>
      <w:r w:rsidR="00240FBF">
        <w:fldChar w:fldCharType="end"/>
      </w:r>
      <w:r w:rsidR="00A80E3E">
        <w:t>.</w:t>
      </w:r>
      <w:r w:rsidR="00577348">
        <w:t xml:space="preserve">  According to Stahl </w:t>
      </w:r>
      <w:r w:rsidR="00577348">
        <w:fldChar w:fldCharType="begin" w:fldLock="1"/>
      </w:r>
      <w:r w:rsidR="00064DEA">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00577348">
        <w:fldChar w:fldCharType="separate"/>
      </w:r>
      <w:r w:rsidR="00577348" w:rsidRPr="00577348">
        <w:rPr>
          <w:noProof/>
        </w:rPr>
        <w:t>(2013, p. 712)</w:t>
      </w:r>
      <w:r w:rsidR="00577348">
        <w:fldChar w:fldCharType="end"/>
      </w:r>
      <w:r w:rsidR="00577348">
        <w:t xml:space="preserve"> these regulations </w:t>
      </w:r>
      <w:r w:rsidR="00D32913">
        <w:t>“</w:t>
      </w:r>
      <w:r w:rsidR="00577348">
        <w:t>show that there are ways of democratically regulating conte</w:t>
      </w:r>
      <w:r w:rsidR="00D32913">
        <w:t>sted technology related issues</w:t>
      </w:r>
      <w:r w:rsidR="00577348">
        <w:t>”.</w:t>
      </w:r>
    </w:p>
    <w:p w14:paraId="214C6D01" w14:textId="540577F3" w:rsidR="00124C52" w:rsidRDefault="00E302B0" w:rsidP="00DE72FA">
      <w:r>
        <w:t>Even though standardizing ethical approaches through policy or legislation has benefits</w:t>
      </w:r>
      <w:r w:rsidR="00087148">
        <w:t xml:space="preserve">, this </w:t>
      </w:r>
      <w:r>
        <w:t xml:space="preserve">can </w:t>
      </w:r>
      <w:r w:rsidR="00087148">
        <w:t xml:space="preserve">lead to a reduction in </w:t>
      </w:r>
      <w:r>
        <w:t>researcher’s</w:t>
      </w:r>
      <w:r w:rsidR="00087148">
        <w:t xml:space="preserve"> engagement with ethical decision making. </w:t>
      </w:r>
      <w:r>
        <w:t xml:space="preserve">This leads to a “tick-box” approach to ethics </w:t>
      </w:r>
      <w:r>
        <w:fldChar w:fldCharType="begin" w:fldLock="1"/>
      </w:r>
      <w:r w:rsidR="00064DEA">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fldChar w:fldCharType="separate"/>
      </w:r>
      <w:r w:rsidR="00AF15B6" w:rsidRPr="00AF15B6">
        <w:rPr>
          <w:noProof/>
        </w:rPr>
        <w:t>(Leonelli, 2018, p. 7)</w:t>
      </w:r>
      <w:r>
        <w:fldChar w:fldCharType="end"/>
      </w:r>
      <w:r>
        <w:t xml:space="preserve"> and becomes an uninteresting daily task that must be performed.</w:t>
      </w:r>
      <w:r w:rsidR="00AF15B6">
        <w:t xml:space="preserve"> What is needed is for researcher</w:t>
      </w:r>
      <w:r w:rsidR="00EE4D6B">
        <w:t>s</w:t>
      </w:r>
      <w:r w:rsidR="00AF15B6">
        <w:t xml:space="preserve"> to ask more questions and critically evaluate each ethical problem that arises </w:t>
      </w:r>
      <w:r w:rsidR="00AF15B6">
        <w:fldChar w:fldCharType="begin" w:fldLock="1"/>
      </w:r>
      <w:r w:rsidR="00064DEA">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00AF15B6">
        <w:fldChar w:fldCharType="separate"/>
      </w:r>
      <w:r w:rsidR="00AF15B6" w:rsidRPr="00AF15B6">
        <w:rPr>
          <w:noProof/>
        </w:rPr>
        <w:t>(Leonelli, 2018, p. 10)</w:t>
      </w:r>
      <w:r w:rsidR="00AF15B6">
        <w:fldChar w:fldCharType="end"/>
      </w:r>
      <w:r w:rsidR="00AF15B6">
        <w:t>.</w:t>
      </w:r>
    </w:p>
    <w:p w14:paraId="70D794C5" w14:textId="77777777" w:rsidR="00A600BB" w:rsidRDefault="00A600BB" w:rsidP="00DE72FA"/>
    <w:p w14:paraId="2B630E8C" w14:textId="11620986" w:rsidR="007A4979" w:rsidRPr="00A600BB" w:rsidRDefault="00A72C3E" w:rsidP="007A4979">
      <w:pPr>
        <w:pStyle w:val="ListParagraph"/>
        <w:numPr>
          <w:ilvl w:val="0"/>
          <w:numId w:val="1"/>
        </w:numPr>
        <w:rPr>
          <w:b/>
          <w:sz w:val="40"/>
        </w:rPr>
      </w:pPr>
      <w:r w:rsidRPr="00A600BB">
        <w:rPr>
          <w:b/>
          <w:sz w:val="40"/>
        </w:rPr>
        <w:t>Conclusion</w:t>
      </w:r>
    </w:p>
    <w:p w14:paraId="72C00BE7" w14:textId="77777777" w:rsidR="00A600BB" w:rsidRDefault="00A600BB" w:rsidP="00E669DC"/>
    <w:p w14:paraId="2EB7E837" w14:textId="19732E33" w:rsidR="00A600BB" w:rsidRDefault="00AA33E2" w:rsidP="00E669DC">
      <w:r>
        <w:t xml:space="preserve">Ethics of computing is a large vibrant field with many competing theories trying to explain ethical approaches to issues in the ICT field. </w:t>
      </w:r>
      <w:r>
        <w:t>Ethics in computing remains relevant and influence</w:t>
      </w:r>
      <w:r>
        <w:t>s</w:t>
      </w:r>
      <w:r>
        <w:t xml:space="preserve"> our lives</w:t>
      </w:r>
      <w:r>
        <w:t xml:space="preserve"> with topics reaching the mass media, like the Google Glass fiasco of 2014 or the Cambridge Analytica scandal of 2018.</w:t>
      </w:r>
    </w:p>
    <w:p w14:paraId="22277FF4" w14:textId="6E204CED" w:rsidR="00A600BB" w:rsidRDefault="00A600BB" w:rsidP="00E669DC">
      <w:r>
        <w:t>The European Union is on the forefront of the implementation of RRI and all the fruits of their labour remains to be seen.</w:t>
      </w:r>
      <w:r w:rsidR="00AA33E2">
        <w:t xml:space="preserve"> </w:t>
      </w:r>
    </w:p>
    <w:p w14:paraId="79141A44" w14:textId="5A90E803" w:rsidR="00E669DC" w:rsidRDefault="00A600BB" w:rsidP="00E669DC">
      <w: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Default="00A600BB" w:rsidP="00E669DC">
      <w:r>
        <w:t xml:space="preserve">Ethics of computing remains relevant and requires more attention. </w:t>
      </w:r>
    </w:p>
    <w:p w14:paraId="5C3E1055" w14:textId="77777777" w:rsidR="00A600BB" w:rsidRDefault="00A600BB" w:rsidP="00E669DC"/>
    <w:p w14:paraId="76318BAF" w14:textId="77777777" w:rsidR="00A72C3E" w:rsidRPr="00A600BB" w:rsidRDefault="00A72C3E" w:rsidP="00A72C3E">
      <w:pPr>
        <w:pStyle w:val="ListParagraph"/>
        <w:numPr>
          <w:ilvl w:val="0"/>
          <w:numId w:val="1"/>
        </w:numPr>
        <w:rPr>
          <w:b/>
          <w:sz w:val="40"/>
        </w:rPr>
      </w:pPr>
      <w:r w:rsidRPr="00A600BB">
        <w:rPr>
          <w:b/>
          <w:sz w:val="40"/>
        </w:rPr>
        <w:t>References</w:t>
      </w:r>
    </w:p>
    <w:p w14:paraId="5A1C6CF3" w14:textId="4DBBF20D" w:rsidR="00064DEA" w:rsidRPr="00064DEA" w:rsidRDefault="00240FBF" w:rsidP="00064DEA">
      <w:pPr>
        <w:widowControl w:val="0"/>
        <w:autoSpaceDE w:val="0"/>
        <w:autoSpaceDN w:val="0"/>
        <w:adjustRightInd w:val="0"/>
        <w:spacing w:line="240" w:lineRule="auto"/>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064DEA" w:rsidRPr="00064DEA">
        <w:rPr>
          <w:rFonts w:ascii="Calibri" w:hAnsi="Calibri" w:cs="Calibri"/>
          <w:noProof/>
          <w:szCs w:val="24"/>
        </w:rPr>
        <w:t>Audi, R. (1999) ‘The Cambridge Dictionary of Phiosophy, Second Edition’.</w:t>
      </w:r>
    </w:p>
    <w:p w14:paraId="0F8C89C9"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Brey, P. (2000) ‘Disclosive Computer Ethics: The Exposure and Evaluation of Embedded Normativity in Computer Technology’, </w:t>
      </w:r>
      <w:r w:rsidRPr="00064DEA">
        <w:rPr>
          <w:rFonts w:ascii="Calibri" w:hAnsi="Calibri" w:cs="Calibri"/>
          <w:i/>
          <w:iCs/>
          <w:noProof/>
          <w:szCs w:val="24"/>
        </w:rPr>
        <w:t>Computers and Society</w:t>
      </w:r>
      <w:r w:rsidRPr="00064DEA">
        <w:rPr>
          <w:rFonts w:ascii="Calibri" w:hAnsi="Calibri" w:cs="Calibri"/>
          <w:noProof/>
          <w:szCs w:val="24"/>
        </w:rPr>
        <w:t>, 30(4), pp. 10–16. Available at: https://pdfs.semanticscholar.org/73a8/cffaa71a76f57e1151a837a9e8dc606d546f.pdf (Accessed: 10 June 2018).</w:t>
      </w:r>
    </w:p>
    <w:p w14:paraId="1D8E9FE4"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de Bruin, B. and Floridi, L. (2017) ‘The Ethics of Cloud Computing’, </w:t>
      </w:r>
      <w:r w:rsidRPr="00064DEA">
        <w:rPr>
          <w:rFonts w:ascii="Calibri" w:hAnsi="Calibri" w:cs="Calibri"/>
          <w:i/>
          <w:iCs/>
          <w:noProof/>
          <w:szCs w:val="24"/>
        </w:rPr>
        <w:t>Science and Engineering Ethics</w:t>
      </w:r>
      <w:r w:rsidRPr="00064DEA">
        <w:rPr>
          <w:rFonts w:ascii="Calibri" w:hAnsi="Calibri" w:cs="Calibri"/>
          <w:noProof/>
          <w:szCs w:val="24"/>
        </w:rPr>
        <w:t>, 23(1), pp. 21–39. doi: 10.1007/s11948-016-9759-0.</w:t>
      </w:r>
    </w:p>
    <w:p w14:paraId="0398A654"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Bynum, T. (2016) </w:t>
      </w:r>
      <w:r w:rsidRPr="00064DEA">
        <w:rPr>
          <w:rFonts w:ascii="Calibri" w:hAnsi="Calibri" w:cs="Calibri"/>
          <w:i/>
          <w:iCs/>
          <w:noProof/>
          <w:szCs w:val="24"/>
        </w:rPr>
        <w:t>Computer and Information Ethics</w:t>
      </w:r>
      <w:r w:rsidRPr="00064DEA">
        <w:rPr>
          <w:rFonts w:ascii="Calibri" w:hAnsi="Calibri" w:cs="Calibri"/>
          <w:noProof/>
          <w:szCs w:val="24"/>
        </w:rPr>
        <w:t>. Winter 201. Edited by Edward N. Zalta. Metaphysics Research Lab, Stanford University. Available at: https://plato.stanford.edu/entries/ethics-computer/ (Accessed: 25 March 2018).</w:t>
      </w:r>
    </w:p>
    <w:p w14:paraId="12319659"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Carter, P., Laurie, G. T. and Dixon-Woods, M. (2015) ‘The social licence for research: why care.data ran into trouble’, </w:t>
      </w:r>
      <w:r w:rsidRPr="00064DEA">
        <w:rPr>
          <w:rFonts w:ascii="Calibri" w:hAnsi="Calibri" w:cs="Calibri"/>
          <w:i/>
          <w:iCs/>
          <w:noProof/>
          <w:szCs w:val="24"/>
        </w:rPr>
        <w:t>J Med Ethics</w:t>
      </w:r>
      <w:r w:rsidRPr="00064DEA">
        <w:rPr>
          <w:rFonts w:ascii="Calibri" w:hAnsi="Calibri" w:cs="Calibri"/>
          <w:noProof/>
          <w:szCs w:val="24"/>
        </w:rPr>
        <w:t>, 41, pp. 404–409. doi: 10.1136/medethics-2014-102374.</w:t>
      </w:r>
    </w:p>
    <w:p w14:paraId="13617FCB"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Chiou, W.-B., Wan, P.-H. and Wan, C.-S. (2012) ‘A new look at software piracy: Soft lifting primes an inauthentic sense of self, prompting further unethical behavior’, </w:t>
      </w:r>
      <w:r w:rsidRPr="00064DEA">
        <w:rPr>
          <w:rFonts w:ascii="Calibri" w:hAnsi="Calibri" w:cs="Calibri"/>
          <w:i/>
          <w:iCs/>
          <w:noProof/>
          <w:szCs w:val="24"/>
        </w:rPr>
        <w:t>Int. J. Human-Computer Studies</w:t>
      </w:r>
      <w:r w:rsidRPr="00064DEA">
        <w:rPr>
          <w:rFonts w:ascii="Calibri" w:hAnsi="Calibri" w:cs="Calibri"/>
          <w:noProof/>
          <w:szCs w:val="24"/>
        </w:rPr>
        <w:t>, 70, pp. 107–115. doi: 10.1016/j.ijhcs.2011.09.001.</w:t>
      </w:r>
    </w:p>
    <w:p w14:paraId="1E704FB6"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Eden, G., Jirotka, M. and Stahl, B. (2013) ‘Responsible research and innovation: Critical reflection into the potential social consequences of ICT’, in </w:t>
      </w:r>
      <w:r w:rsidRPr="00064DEA">
        <w:rPr>
          <w:rFonts w:ascii="Calibri" w:hAnsi="Calibri" w:cs="Calibri"/>
          <w:i/>
          <w:iCs/>
          <w:noProof/>
          <w:szCs w:val="24"/>
        </w:rPr>
        <w:t>Proceedings - International Conference on Research Challenges in Information Science</w:t>
      </w:r>
      <w:r w:rsidRPr="00064DEA">
        <w:rPr>
          <w:rFonts w:ascii="Calibri" w:hAnsi="Calibri" w:cs="Calibri"/>
          <w:noProof/>
          <w:szCs w:val="24"/>
        </w:rPr>
        <w:t>. doi: 10.1109/RCIS.2013.6577706.</w:t>
      </w:r>
    </w:p>
    <w:p w14:paraId="55AEBF19"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Ess, C. (2008) ‘Luciano Floridi’s philosophy of information and information ethics: Critical reflections and the state of the art’, </w:t>
      </w:r>
      <w:r w:rsidRPr="00064DEA">
        <w:rPr>
          <w:rFonts w:ascii="Calibri" w:hAnsi="Calibri" w:cs="Calibri"/>
          <w:i/>
          <w:iCs/>
          <w:noProof/>
          <w:szCs w:val="24"/>
        </w:rPr>
        <w:t>Ethics and Information Technology</w:t>
      </w:r>
      <w:r w:rsidRPr="00064DEA">
        <w:rPr>
          <w:rFonts w:ascii="Calibri" w:hAnsi="Calibri" w:cs="Calibri"/>
          <w:noProof/>
          <w:szCs w:val="24"/>
        </w:rPr>
        <w:t>, 10(2–3), pp. 89–96. doi: 10.1007/s10676-008-9172-8.</w:t>
      </w:r>
    </w:p>
    <w:p w14:paraId="2BE614F3"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European Union (2012) ‘CHARTER OF FUNDAMENTAL RIGHTS OF THE EUROPEAN UNION’, </w:t>
      </w:r>
      <w:r w:rsidRPr="00064DEA">
        <w:rPr>
          <w:rFonts w:ascii="Calibri" w:hAnsi="Calibri" w:cs="Calibri"/>
          <w:i/>
          <w:iCs/>
          <w:noProof/>
          <w:szCs w:val="24"/>
        </w:rPr>
        <w:t>Official Journal of the European Union (OJ)</w:t>
      </w:r>
      <w:r w:rsidRPr="00064DEA">
        <w:rPr>
          <w:rFonts w:ascii="Calibri" w:hAnsi="Calibri" w:cs="Calibri"/>
          <w:noProof/>
          <w:szCs w:val="24"/>
        </w:rPr>
        <w:t>, 326(2), pp. 391–407. Available at: https://eur-lex.europa.eu/legal-content/EN/TXT/PDF/?uri=CELEX:C2012/326/02&amp;from=EN (Accessed: 10 June 2018).</w:t>
      </w:r>
    </w:p>
    <w:p w14:paraId="34BE7336"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European Union (2016) ‘Regulation 2016/679 of the European parliament and the Council of the European Union’, </w:t>
      </w:r>
      <w:r w:rsidRPr="00064DEA">
        <w:rPr>
          <w:rFonts w:ascii="Calibri" w:hAnsi="Calibri" w:cs="Calibri"/>
          <w:i/>
          <w:iCs/>
          <w:noProof/>
          <w:szCs w:val="24"/>
        </w:rPr>
        <w:t>Official Journal of the European Union (OJ)</w:t>
      </w:r>
      <w:r w:rsidRPr="00064DEA">
        <w:rPr>
          <w:rFonts w:ascii="Calibri" w:hAnsi="Calibri" w:cs="Calibri"/>
          <w:noProof/>
          <w:szCs w:val="24"/>
        </w:rPr>
        <w:t>, 119(59), pp. 1–88. doi: http://eur-lex.europa.eu/pri/en/oj/dat/2003/l_285/l_28520031101en00330037.pdf.</w:t>
      </w:r>
    </w:p>
    <w:p w14:paraId="0956BCA8"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Floridi, L. (2008) ‘Information ethics: A Reappraisal’, </w:t>
      </w:r>
      <w:r w:rsidRPr="00064DEA">
        <w:rPr>
          <w:rFonts w:ascii="Calibri" w:hAnsi="Calibri" w:cs="Calibri"/>
          <w:i/>
          <w:iCs/>
          <w:noProof/>
          <w:szCs w:val="24"/>
        </w:rPr>
        <w:t>Ethics and Information Technology</w:t>
      </w:r>
      <w:r w:rsidRPr="00064DEA">
        <w:rPr>
          <w:rFonts w:ascii="Calibri" w:hAnsi="Calibri" w:cs="Calibri"/>
          <w:noProof/>
          <w:szCs w:val="24"/>
        </w:rPr>
        <w:t>, 10(2–3), pp. 189–204. doi: 10.1007/s10676-008-9176-4.</w:t>
      </w:r>
    </w:p>
    <w:p w14:paraId="5F902AEF"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Floridi, L. (2013) ‘Distributed Morality in an Information Society’, </w:t>
      </w:r>
      <w:r w:rsidRPr="00064DEA">
        <w:rPr>
          <w:rFonts w:ascii="Calibri" w:hAnsi="Calibri" w:cs="Calibri"/>
          <w:i/>
          <w:iCs/>
          <w:noProof/>
          <w:szCs w:val="24"/>
        </w:rPr>
        <w:t>Science and Engineering Ethics</w:t>
      </w:r>
      <w:r w:rsidRPr="00064DEA">
        <w:rPr>
          <w:rFonts w:ascii="Calibri" w:hAnsi="Calibri" w:cs="Calibri"/>
          <w:noProof/>
          <w:szCs w:val="24"/>
        </w:rPr>
        <w:t>, 19(3), pp. 727–743. doi: 10.1007/s11948-012-9413-4.</w:t>
      </w:r>
    </w:p>
    <w:p w14:paraId="38CBEB9D"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Floridi, L. (2015) </w:t>
      </w:r>
      <w:r w:rsidRPr="00064DEA">
        <w:rPr>
          <w:rFonts w:ascii="Calibri" w:hAnsi="Calibri" w:cs="Calibri"/>
          <w:i/>
          <w:iCs/>
          <w:noProof/>
          <w:szCs w:val="24"/>
        </w:rPr>
        <w:t>The onlife manifesto</w:t>
      </w:r>
      <w:r w:rsidRPr="00064DEA">
        <w:rPr>
          <w:rFonts w:ascii="Calibri" w:hAnsi="Calibri" w:cs="Calibri"/>
          <w:noProof/>
          <w:szCs w:val="24"/>
        </w:rPr>
        <w:t>. Springer. doi: 10.1007/978-3-319-04093-6.</w:t>
      </w:r>
    </w:p>
    <w:p w14:paraId="021AC93F"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Floridi, L. and Taddeo, M. (2016) ‘What is data ethics?’, </w:t>
      </w:r>
      <w:r w:rsidRPr="00064DEA">
        <w:rPr>
          <w:rFonts w:ascii="Calibri" w:hAnsi="Calibri" w:cs="Calibri"/>
          <w:i/>
          <w:iCs/>
          <w:noProof/>
          <w:szCs w:val="24"/>
        </w:rPr>
        <w:t>Philosophical Transactions of the Royal Society A: Mathematical, Physical and Engineering Sciences</w:t>
      </w:r>
      <w:r w:rsidRPr="00064DEA">
        <w:rPr>
          <w:rFonts w:ascii="Calibri" w:hAnsi="Calibri" w:cs="Calibri"/>
          <w:noProof/>
          <w:szCs w:val="24"/>
        </w:rPr>
        <w:t>, 374(2083), p. 20160360. doi: 10.1098/rsta.2016.0360.</w:t>
      </w:r>
    </w:p>
    <w:p w14:paraId="58A715E1"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Van Den Hoven, J. (2017) ‘Ethics for the Digital Age: Where Are the Moral Specs?’, in Werthner, H. and van Harmelen, F. (eds) </w:t>
      </w:r>
      <w:r w:rsidRPr="00064DEA">
        <w:rPr>
          <w:rFonts w:ascii="Calibri" w:hAnsi="Calibri" w:cs="Calibri"/>
          <w:i/>
          <w:iCs/>
          <w:noProof/>
          <w:szCs w:val="24"/>
        </w:rPr>
        <w:t>Informatics in the Future</w:t>
      </w:r>
      <w:r w:rsidRPr="00064DEA">
        <w:rPr>
          <w:rFonts w:ascii="Calibri" w:hAnsi="Calibri" w:cs="Calibri"/>
          <w:noProof/>
          <w:szCs w:val="24"/>
        </w:rPr>
        <w:t>, pp. 65–76. doi: 10.1007/978-3-319-55735-9_6.</w:t>
      </w:r>
    </w:p>
    <w:p w14:paraId="1CFF4816"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Kraemer, F., van Overveld, K. and Peterson, M. (2011) ‘Is there an ethics of algorithms?’, </w:t>
      </w:r>
      <w:r w:rsidRPr="00064DEA">
        <w:rPr>
          <w:rFonts w:ascii="Calibri" w:hAnsi="Calibri" w:cs="Calibri"/>
          <w:i/>
          <w:iCs/>
          <w:noProof/>
          <w:szCs w:val="24"/>
        </w:rPr>
        <w:t xml:space="preserve">Ethics and </w:t>
      </w:r>
      <w:r w:rsidRPr="00064DEA">
        <w:rPr>
          <w:rFonts w:ascii="Calibri" w:hAnsi="Calibri" w:cs="Calibri"/>
          <w:i/>
          <w:iCs/>
          <w:noProof/>
          <w:szCs w:val="24"/>
        </w:rPr>
        <w:lastRenderedPageBreak/>
        <w:t>Information Technology</w:t>
      </w:r>
      <w:r w:rsidRPr="00064DEA">
        <w:rPr>
          <w:rFonts w:ascii="Calibri" w:hAnsi="Calibri" w:cs="Calibri"/>
          <w:noProof/>
          <w:szCs w:val="24"/>
        </w:rPr>
        <w:t>, 13(3), pp. 251–260. doi: 10.1007/s10676-010-9233-7.</w:t>
      </w:r>
    </w:p>
    <w:p w14:paraId="087D3B54"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Leonelli, S. (2018) ‘Locating ethics in data science: responsibility and accountability in global and distributed knowledge production systems’. doi: 10.1098/rsta.2016.0122.</w:t>
      </w:r>
    </w:p>
    <w:p w14:paraId="4759B5FE"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Maner, W. (1980) ‘Starter kit in computer ethics’, </w:t>
      </w:r>
      <w:r w:rsidRPr="00064DEA">
        <w:rPr>
          <w:rFonts w:ascii="Calibri" w:hAnsi="Calibri" w:cs="Calibri"/>
          <w:i/>
          <w:iCs/>
          <w:noProof/>
          <w:szCs w:val="24"/>
        </w:rPr>
        <w:t>Hyde Park, NY: Helvetia Press and the National Information and Resource Center for Teaching Philosophy</w:t>
      </w:r>
      <w:r w:rsidRPr="00064DEA">
        <w:rPr>
          <w:rFonts w:ascii="Calibri" w:hAnsi="Calibri" w:cs="Calibri"/>
          <w:noProof/>
          <w:szCs w:val="24"/>
        </w:rPr>
        <w:t>.</w:t>
      </w:r>
    </w:p>
    <w:p w14:paraId="57A7BF1E"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Matthias, A. (2004) ‘The responsibility gap: Ascribing responsibility for the actions of learning automata’, </w:t>
      </w:r>
      <w:r w:rsidRPr="00064DEA">
        <w:rPr>
          <w:rFonts w:ascii="Calibri" w:hAnsi="Calibri" w:cs="Calibri"/>
          <w:i/>
          <w:iCs/>
          <w:noProof/>
          <w:szCs w:val="24"/>
        </w:rPr>
        <w:t>Ethics and Information Technology</w:t>
      </w:r>
      <w:r w:rsidRPr="00064DEA">
        <w:rPr>
          <w:rFonts w:ascii="Calibri" w:hAnsi="Calibri" w:cs="Calibri"/>
          <w:noProof/>
          <w:szCs w:val="24"/>
        </w:rPr>
        <w:t>, 6(3), pp. 175–183. doi: 10.1007/s10676-004-3422-1.</w:t>
      </w:r>
    </w:p>
    <w:p w14:paraId="595BC6AD"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Mittelstadt, B. D. </w:t>
      </w:r>
      <w:r w:rsidRPr="00064DEA">
        <w:rPr>
          <w:rFonts w:ascii="Calibri" w:hAnsi="Calibri" w:cs="Calibri"/>
          <w:i/>
          <w:iCs/>
          <w:noProof/>
          <w:szCs w:val="24"/>
        </w:rPr>
        <w:t>et al.</w:t>
      </w:r>
      <w:r w:rsidRPr="00064DEA">
        <w:rPr>
          <w:rFonts w:ascii="Calibri" w:hAnsi="Calibri" w:cs="Calibri"/>
          <w:noProof/>
          <w:szCs w:val="24"/>
        </w:rPr>
        <w:t xml:space="preserve"> (2016) ‘The ethics of algorithms: Mapping the debate’, </w:t>
      </w:r>
      <w:r w:rsidRPr="00064DEA">
        <w:rPr>
          <w:rFonts w:ascii="Calibri" w:hAnsi="Calibri" w:cs="Calibri"/>
          <w:i/>
          <w:iCs/>
          <w:noProof/>
          <w:szCs w:val="24"/>
        </w:rPr>
        <w:t>Big Data &amp; Society</w:t>
      </w:r>
      <w:r w:rsidRPr="00064DEA">
        <w:rPr>
          <w:rFonts w:ascii="Calibri" w:hAnsi="Calibri" w:cs="Calibri"/>
          <w:noProof/>
          <w:szCs w:val="24"/>
        </w:rPr>
        <w:t>, 3(2), p. 205395171667967. doi: 10.1177/2053951716679679.</w:t>
      </w:r>
    </w:p>
    <w:p w14:paraId="30E1C074"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Mittelstadt, B. D. and Floridi, L. (2016) ‘The Ethics of Big Data: Current and Foreseeable Issues in Biomedical Contexts’, </w:t>
      </w:r>
      <w:r w:rsidRPr="00064DEA">
        <w:rPr>
          <w:rFonts w:ascii="Calibri" w:hAnsi="Calibri" w:cs="Calibri"/>
          <w:i/>
          <w:iCs/>
          <w:noProof/>
          <w:szCs w:val="24"/>
        </w:rPr>
        <w:t>Science and Engineering Ethics</w:t>
      </w:r>
      <w:r w:rsidRPr="00064DEA">
        <w:rPr>
          <w:rFonts w:ascii="Calibri" w:hAnsi="Calibri" w:cs="Calibri"/>
          <w:noProof/>
          <w:szCs w:val="24"/>
        </w:rPr>
        <w:t>, pp. 303–341. doi: 10.1007/s11948-015-9652-2.</w:t>
      </w:r>
    </w:p>
    <w:p w14:paraId="5FA0E14E"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Mizani, M. A. and Baykal, N. (2007) ‘A software platform to analyse the ethical issues of electronic patient privary policy: The S3P example’, </w:t>
      </w:r>
      <w:r w:rsidRPr="00064DEA">
        <w:rPr>
          <w:rFonts w:ascii="Calibri" w:hAnsi="Calibri" w:cs="Calibri"/>
          <w:i/>
          <w:iCs/>
          <w:noProof/>
          <w:szCs w:val="24"/>
        </w:rPr>
        <w:t>Journal of Medical Ethics</w:t>
      </w:r>
      <w:r w:rsidRPr="00064DEA">
        <w:rPr>
          <w:rFonts w:ascii="Calibri" w:hAnsi="Calibri" w:cs="Calibri"/>
          <w:noProof/>
          <w:szCs w:val="24"/>
        </w:rPr>
        <w:t>, 33(12), pp. 695–698. doi: 10.1136/jme.2006.018473.</w:t>
      </w:r>
    </w:p>
    <w:p w14:paraId="39F04BE5"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Moor, J. H. (1985) ‘What is Computer Ethics?’, pp. 67–69. Available at: https://pdfs.semanticscholar.org/2b26/2968529c25ebc2647f58cbb50a46fffcce17.pdf (Accessed: 25 March 2018).</w:t>
      </w:r>
    </w:p>
    <w:p w14:paraId="529C72DF"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Von Schomberg, R. (2013) ‘A Vision of Responsible Research and Innovation’, </w:t>
      </w:r>
      <w:r w:rsidRPr="00064DEA">
        <w:rPr>
          <w:rFonts w:ascii="Calibri" w:hAnsi="Calibri" w:cs="Calibri"/>
          <w:i/>
          <w:iCs/>
          <w:noProof/>
          <w:szCs w:val="24"/>
        </w:rPr>
        <w:t>Responsible Innovation: Managing the Responsible Emergence of Science and Innovation in Society</w:t>
      </w:r>
      <w:r w:rsidRPr="00064DEA">
        <w:rPr>
          <w:rFonts w:ascii="Calibri" w:hAnsi="Calibri" w:cs="Calibri"/>
          <w:noProof/>
          <w:szCs w:val="24"/>
        </w:rPr>
        <w:t>, pp. 51–74. doi: 10.1002/9781118551424.ch3.</w:t>
      </w:r>
    </w:p>
    <w:p w14:paraId="56EFB751"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Simon, J. (2016) ‘Value-Sensitive Design and Responsible Research and Innovation’, </w:t>
      </w:r>
      <w:r w:rsidRPr="00064DEA">
        <w:rPr>
          <w:rFonts w:ascii="Calibri" w:hAnsi="Calibri" w:cs="Calibri"/>
          <w:i/>
          <w:iCs/>
          <w:noProof/>
          <w:szCs w:val="24"/>
        </w:rPr>
        <w:t>The Ethics of Technology: Methods and Approaches</w:t>
      </w:r>
      <w:r w:rsidRPr="00064DEA">
        <w:rPr>
          <w:rFonts w:ascii="Calibri" w:hAnsi="Calibri" w:cs="Calibri"/>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45588441"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Stahl, B. C. (2012) ‘Morality, Ethics, and Reflection: A Categorization of Normative IS Research’, </w:t>
      </w:r>
      <w:r w:rsidRPr="00064DEA">
        <w:rPr>
          <w:rFonts w:ascii="Calibri" w:hAnsi="Calibri" w:cs="Calibri"/>
          <w:i/>
          <w:iCs/>
          <w:noProof/>
          <w:szCs w:val="24"/>
        </w:rPr>
        <w:t>Journal of the Association for Information Systems</w:t>
      </w:r>
      <w:r w:rsidRPr="00064DEA">
        <w:rPr>
          <w:rFonts w:ascii="Calibri" w:hAnsi="Calibri" w:cs="Calibri"/>
          <w:noProof/>
          <w:szCs w:val="24"/>
        </w:rPr>
        <w:t>, 13(8), pp. 636–656. Available at: http://search.proquest.com.ezproxylocal.library.nova.edu/docview/1039704452?accountid=6579.</w:t>
      </w:r>
    </w:p>
    <w:p w14:paraId="6FD685AE"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Stahl, B. C. (2013) ‘Responsible research and innovation: The role of privacy in an emerging framework’, </w:t>
      </w:r>
      <w:r w:rsidRPr="00064DEA">
        <w:rPr>
          <w:rFonts w:ascii="Calibri" w:hAnsi="Calibri" w:cs="Calibri"/>
          <w:i/>
          <w:iCs/>
          <w:noProof/>
          <w:szCs w:val="24"/>
        </w:rPr>
        <w:t>Science and Public Policy</w:t>
      </w:r>
      <w:r w:rsidRPr="00064DEA">
        <w:rPr>
          <w:rFonts w:ascii="Calibri" w:hAnsi="Calibri" w:cs="Calibri"/>
          <w:noProof/>
          <w:szCs w:val="24"/>
        </w:rPr>
        <w:t>, 40(6), pp. 708–716. doi: 10.1093/scipol/sct067.</w:t>
      </w:r>
    </w:p>
    <w:p w14:paraId="13D35CC6"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Stahl, B. C. </w:t>
      </w:r>
      <w:r w:rsidRPr="00064DEA">
        <w:rPr>
          <w:rFonts w:ascii="Calibri" w:hAnsi="Calibri" w:cs="Calibri"/>
          <w:i/>
          <w:iCs/>
          <w:noProof/>
          <w:szCs w:val="24"/>
        </w:rPr>
        <w:t>et al.</w:t>
      </w:r>
      <w:r w:rsidRPr="00064DEA">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064DEA">
        <w:rPr>
          <w:rFonts w:ascii="Calibri" w:hAnsi="Calibri" w:cs="Calibri"/>
          <w:i/>
          <w:iCs/>
          <w:noProof/>
          <w:szCs w:val="24"/>
        </w:rPr>
        <w:t>Information &amp; Management</w:t>
      </w:r>
      <w:r w:rsidRPr="00064DEA">
        <w:rPr>
          <w:rFonts w:ascii="Calibri" w:hAnsi="Calibri" w:cs="Calibri"/>
          <w:noProof/>
          <w:szCs w:val="24"/>
        </w:rPr>
        <w:t>, 51, pp. 810–818. doi: 10.1016/j.im.2014.01.001.</w:t>
      </w:r>
    </w:p>
    <w:p w14:paraId="2E9AD572"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Stahl, B. C. </w:t>
      </w:r>
      <w:r w:rsidRPr="00064DEA">
        <w:rPr>
          <w:rFonts w:ascii="Calibri" w:hAnsi="Calibri" w:cs="Calibri"/>
          <w:i/>
          <w:iCs/>
          <w:noProof/>
          <w:szCs w:val="24"/>
        </w:rPr>
        <w:t>et al.</w:t>
      </w:r>
      <w:r w:rsidRPr="00064DEA">
        <w:rPr>
          <w:rFonts w:ascii="Calibri" w:hAnsi="Calibri" w:cs="Calibri"/>
          <w:noProof/>
          <w:szCs w:val="24"/>
        </w:rPr>
        <w:t xml:space="preserve"> (2016) ‘The Ethics of Computing: A Survey of the Computing-Oriented Literature’, </w:t>
      </w:r>
      <w:r w:rsidRPr="00064DEA">
        <w:rPr>
          <w:rFonts w:ascii="Calibri" w:hAnsi="Calibri" w:cs="Calibri"/>
          <w:i/>
          <w:iCs/>
          <w:noProof/>
          <w:szCs w:val="24"/>
        </w:rPr>
        <w:t>ACM Computing Surveys</w:t>
      </w:r>
      <w:r w:rsidRPr="00064DEA">
        <w:rPr>
          <w:rFonts w:ascii="Calibri" w:hAnsi="Calibri" w:cs="Calibri"/>
          <w:noProof/>
          <w:szCs w:val="24"/>
        </w:rPr>
        <w:t>, 48(4), pp. 1–38. doi: 10.1145/2871196.</w:t>
      </w:r>
    </w:p>
    <w:p w14:paraId="04FB5521"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Stahl, B. C., Eden, G. and Jirotka, M. (2013) ‘Responsible Research and Innovation in Information and </w:t>
      </w:r>
      <w:r w:rsidRPr="00064DEA">
        <w:rPr>
          <w:rFonts w:ascii="Calibri" w:hAnsi="Calibri" w:cs="Calibri"/>
          <w:noProof/>
          <w:szCs w:val="24"/>
        </w:rPr>
        <w:lastRenderedPageBreak/>
        <w:t xml:space="preserve">Communication Technology: Identifying and Engaging with the Ethical Implications of ICTs’, in </w:t>
      </w:r>
      <w:r w:rsidRPr="00064DEA">
        <w:rPr>
          <w:rFonts w:ascii="Calibri" w:hAnsi="Calibri" w:cs="Calibri"/>
          <w:i/>
          <w:iCs/>
          <w:noProof/>
          <w:szCs w:val="24"/>
        </w:rPr>
        <w:t>Responsible Innovation: Managing the Responsible Emergence of Science and Innovation in Society</w:t>
      </w:r>
      <w:r w:rsidRPr="00064DEA">
        <w:rPr>
          <w:rFonts w:ascii="Calibri" w:hAnsi="Calibri" w:cs="Calibri"/>
          <w:noProof/>
          <w:szCs w:val="24"/>
        </w:rPr>
        <w:t>. Wiley-Blackwell, pp. 199–218. doi: 10.1002/9781118551424.ch11.</w:t>
      </w:r>
    </w:p>
    <w:p w14:paraId="38FD76E1" w14:textId="77777777" w:rsidR="00064DEA" w:rsidRPr="00064DEA" w:rsidRDefault="00064DEA" w:rsidP="00064DEA">
      <w:pPr>
        <w:widowControl w:val="0"/>
        <w:autoSpaceDE w:val="0"/>
        <w:autoSpaceDN w:val="0"/>
        <w:adjustRightInd w:val="0"/>
        <w:spacing w:line="240" w:lineRule="auto"/>
        <w:rPr>
          <w:rFonts w:ascii="Calibri" w:hAnsi="Calibri" w:cs="Calibri"/>
          <w:noProof/>
          <w:szCs w:val="24"/>
        </w:rPr>
      </w:pPr>
      <w:r w:rsidRPr="00064DEA">
        <w:rPr>
          <w:rFonts w:ascii="Calibri" w:hAnsi="Calibri" w:cs="Calibri"/>
          <w:noProof/>
          <w:szCs w:val="24"/>
        </w:rPr>
        <w:t xml:space="preserve">Warren, S. D. and Brandeis, L. D. (1890) ‘The Right to Privacy’, </w:t>
      </w:r>
      <w:r w:rsidRPr="00064DEA">
        <w:rPr>
          <w:rFonts w:ascii="Calibri" w:hAnsi="Calibri" w:cs="Calibri"/>
          <w:i/>
          <w:iCs/>
          <w:noProof/>
          <w:szCs w:val="24"/>
        </w:rPr>
        <w:t>Source: Harvard Law Review</w:t>
      </w:r>
      <w:r w:rsidRPr="00064DEA">
        <w:rPr>
          <w:rFonts w:ascii="Calibri" w:hAnsi="Calibri" w:cs="Calibri"/>
          <w:noProof/>
          <w:szCs w:val="24"/>
        </w:rPr>
        <w:t>, 4(5), pp. 193–220. Available at: http://www.jstor.org/stable/1321160 (Accessed: 24 March 2018).</w:t>
      </w:r>
    </w:p>
    <w:p w14:paraId="6EC66FCD" w14:textId="77777777" w:rsidR="00064DEA" w:rsidRPr="00064DEA" w:rsidRDefault="00064DEA" w:rsidP="00064DEA">
      <w:pPr>
        <w:widowControl w:val="0"/>
        <w:autoSpaceDE w:val="0"/>
        <w:autoSpaceDN w:val="0"/>
        <w:adjustRightInd w:val="0"/>
        <w:spacing w:line="240" w:lineRule="auto"/>
        <w:rPr>
          <w:rFonts w:ascii="Calibri" w:hAnsi="Calibri" w:cs="Calibri"/>
          <w:noProof/>
        </w:rPr>
      </w:pPr>
      <w:r w:rsidRPr="00064DEA">
        <w:rPr>
          <w:rFonts w:ascii="Calibri" w:hAnsi="Calibri" w:cs="Calibri"/>
          <w:noProof/>
          <w:szCs w:val="24"/>
        </w:rPr>
        <w:t xml:space="preserve">Wiltshire, T. J. (2015) ‘A Prospective Framework for the Design of Ideal Artificial Moral Agents: Insights from the Science of Heroism in Humans’, </w:t>
      </w:r>
      <w:r w:rsidRPr="00064DEA">
        <w:rPr>
          <w:rFonts w:ascii="Calibri" w:hAnsi="Calibri" w:cs="Calibri"/>
          <w:i/>
          <w:iCs/>
          <w:noProof/>
          <w:szCs w:val="24"/>
        </w:rPr>
        <w:t>Minds and Machines</w:t>
      </w:r>
      <w:r w:rsidRPr="00064DEA">
        <w:rPr>
          <w:rFonts w:ascii="Calibri" w:hAnsi="Calibri" w:cs="Calibri"/>
          <w:noProof/>
          <w:szCs w:val="24"/>
        </w:rPr>
        <w:t>, 25(1), pp. 57–71. doi: 10.1007/s11023-015-9361-2.</w:t>
      </w:r>
    </w:p>
    <w:p w14:paraId="12DC0F52" w14:textId="1AE99A51" w:rsidR="00A72C3E" w:rsidRDefault="00240FBF" w:rsidP="00A72C3E">
      <w:r>
        <w:fldChar w:fldCharType="end"/>
      </w:r>
    </w:p>
    <w:sectPr w:rsidR="00A72C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49091" w14:textId="77777777" w:rsidR="00881576" w:rsidRDefault="00881576" w:rsidP="009144AB">
      <w:pPr>
        <w:spacing w:after="0" w:line="240" w:lineRule="auto"/>
      </w:pPr>
      <w:r>
        <w:separator/>
      </w:r>
    </w:p>
  </w:endnote>
  <w:endnote w:type="continuationSeparator" w:id="0">
    <w:p w14:paraId="34E36F95" w14:textId="77777777" w:rsidR="00881576" w:rsidRDefault="00881576"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93E75" w14:textId="77777777" w:rsidR="00881576" w:rsidRDefault="00881576" w:rsidP="009144AB">
      <w:pPr>
        <w:spacing w:after="0" w:line="240" w:lineRule="auto"/>
      </w:pPr>
      <w:r>
        <w:separator/>
      </w:r>
    </w:p>
  </w:footnote>
  <w:footnote w:type="continuationSeparator" w:id="0">
    <w:p w14:paraId="3C15BFB3" w14:textId="77777777" w:rsidR="00881576" w:rsidRDefault="00881576" w:rsidP="0091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045A9"/>
    <w:rsid w:val="000523AD"/>
    <w:rsid w:val="000527D7"/>
    <w:rsid w:val="000641D3"/>
    <w:rsid w:val="00064DEA"/>
    <w:rsid w:val="00087148"/>
    <w:rsid w:val="00092BEC"/>
    <w:rsid w:val="000B302A"/>
    <w:rsid w:val="000D0CEA"/>
    <w:rsid w:val="000E7FD7"/>
    <w:rsid w:val="001129B4"/>
    <w:rsid w:val="00120442"/>
    <w:rsid w:val="00124C52"/>
    <w:rsid w:val="00126BAB"/>
    <w:rsid w:val="00194851"/>
    <w:rsid w:val="001A4E5A"/>
    <w:rsid w:val="001A7A32"/>
    <w:rsid w:val="001B73DD"/>
    <w:rsid w:val="00217FE6"/>
    <w:rsid w:val="00230E14"/>
    <w:rsid w:val="00240FBF"/>
    <w:rsid w:val="0026309E"/>
    <w:rsid w:val="00273FCC"/>
    <w:rsid w:val="00281BA6"/>
    <w:rsid w:val="0028283C"/>
    <w:rsid w:val="002B5A61"/>
    <w:rsid w:val="002F7730"/>
    <w:rsid w:val="00330B2B"/>
    <w:rsid w:val="0037542F"/>
    <w:rsid w:val="00397B70"/>
    <w:rsid w:val="003A5E0D"/>
    <w:rsid w:val="003B41D2"/>
    <w:rsid w:val="003E0F6E"/>
    <w:rsid w:val="004066E9"/>
    <w:rsid w:val="0045651A"/>
    <w:rsid w:val="00464780"/>
    <w:rsid w:val="00486502"/>
    <w:rsid w:val="004B1313"/>
    <w:rsid w:val="004B2CEC"/>
    <w:rsid w:val="004C1117"/>
    <w:rsid w:val="004C2FCE"/>
    <w:rsid w:val="004E7316"/>
    <w:rsid w:val="005033A3"/>
    <w:rsid w:val="005302C5"/>
    <w:rsid w:val="00537BDD"/>
    <w:rsid w:val="00542F96"/>
    <w:rsid w:val="00545E5C"/>
    <w:rsid w:val="00554D77"/>
    <w:rsid w:val="005637A6"/>
    <w:rsid w:val="005707DC"/>
    <w:rsid w:val="00577348"/>
    <w:rsid w:val="00595D2C"/>
    <w:rsid w:val="005D32B6"/>
    <w:rsid w:val="0061254F"/>
    <w:rsid w:val="00642EA2"/>
    <w:rsid w:val="006A76D2"/>
    <w:rsid w:val="006E4711"/>
    <w:rsid w:val="006E774C"/>
    <w:rsid w:val="00707CA8"/>
    <w:rsid w:val="00711AB1"/>
    <w:rsid w:val="00735AB8"/>
    <w:rsid w:val="007531B1"/>
    <w:rsid w:val="00762491"/>
    <w:rsid w:val="0079442B"/>
    <w:rsid w:val="007A4979"/>
    <w:rsid w:val="007B774F"/>
    <w:rsid w:val="007B7A2B"/>
    <w:rsid w:val="007C1410"/>
    <w:rsid w:val="008022A5"/>
    <w:rsid w:val="0085178E"/>
    <w:rsid w:val="00863DB6"/>
    <w:rsid w:val="0086603B"/>
    <w:rsid w:val="00881576"/>
    <w:rsid w:val="008831A2"/>
    <w:rsid w:val="009144AB"/>
    <w:rsid w:val="0092028D"/>
    <w:rsid w:val="0092217A"/>
    <w:rsid w:val="009466A4"/>
    <w:rsid w:val="009D4AFE"/>
    <w:rsid w:val="009D5518"/>
    <w:rsid w:val="009D6529"/>
    <w:rsid w:val="00A24A97"/>
    <w:rsid w:val="00A347BC"/>
    <w:rsid w:val="00A600BB"/>
    <w:rsid w:val="00A717E8"/>
    <w:rsid w:val="00A72C3E"/>
    <w:rsid w:val="00A80E3E"/>
    <w:rsid w:val="00A817A1"/>
    <w:rsid w:val="00A8225A"/>
    <w:rsid w:val="00A822BB"/>
    <w:rsid w:val="00A964A6"/>
    <w:rsid w:val="00AA1BE6"/>
    <w:rsid w:val="00AA33E2"/>
    <w:rsid w:val="00AE32BF"/>
    <w:rsid w:val="00AF15B6"/>
    <w:rsid w:val="00B11C6C"/>
    <w:rsid w:val="00BA1097"/>
    <w:rsid w:val="00BC4C99"/>
    <w:rsid w:val="00C109CB"/>
    <w:rsid w:val="00C53FD5"/>
    <w:rsid w:val="00C60275"/>
    <w:rsid w:val="00CA382B"/>
    <w:rsid w:val="00CC5D61"/>
    <w:rsid w:val="00CD7998"/>
    <w:rsid w:val="00D00214"/>
    <w:rsid w:val="00D2643E"/>
    <w:rsid w:val="00D32913"/>
    <w:rsid w:val="00D85723"/>
    <w:rsid w:val="00DA3F4E"/>
    <w:rsid w:val="00DA6E30"/>
    <w:rsid w:val="00DB51EE"/>
    <w:rsid w:val="00DE72FA"/>
    <w:rsid w:val="00DF4165"/>
    <w:rsid w:val="00E24B4D"/>
    <w:rsid w:val="00E302B0"/>
    <w:rsid w:val="00E55498"/>
    <w:rsid w:val="00E57530"/>
    <w:rsid w:val="00E669DC"/>
    <w:rsid w:val="00E7540C"/>
    <w:rsid w:val="00EA299E"/>
    <w:rsid w:val="00EA77FB"/>
    <w:rsid w:val="00EE4D6B"/>
    <w:rsid w:val="00F22034"/>
    <w:rsid w:val="00F235F7"/>
    <w:rsid w:val="00F31145"/>
    <w:rsid w:val="00F45D2E"/>
    <w:rsid w:val="00F46AE2"/>
    <w:rsid w:val="00F6246C"/>
    <w:rsid w:val="00F76A6E"/>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131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3D5D-D987-4CAB-A65F-5AE23FC1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7930</TotalTime>
  <Pages>7</Pages>
  <Words>15842</Words>
  <Characters>90306</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28</cp:revision>
  <dcterms:created xsi:type="dcterms:W3CDTF">2018-03-27T15:03:00Z</dcterms:created>
  <dcterms:modified xsi:type="dcterms:W3CDTF">2018-07-02T08:46:00Z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