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3972D" w14:textId="73F3B088" w:rsidR="00D95545" w:rsidRDefault="00D95545" w:rsidP="00D95545">
      <w:pPr>
        <w:pStyle w:val="Heading1"/>
        <w:numPr>
          <w:ilvl w:val="0"/>
          <w:numId w:val="0"/>
        </w:numPr>
        <w:spacing w:before="0" w:after="200" w:line="360" w:lineRule="auto"/>
        <w:jc w:val="both"/>
        <w:rPr>
          <w:rFonts w:ascii="Arial" w:hAnsi="Arial" w:cs="Arial"/>
          <w:b/>
          <w:color w:val="auto"/>
          <w:sz w:val="28"/>
          <w:szCs w:val="24"/>
        </w:rPr>
      </w:pPr>
    </w:p>
    <w:p w14:paraId="66C84851" w14:textId="2C8B2F75" w:rsidR="00D95545" w:rsidRDefault="00D95545" w:rsidP="00D95545">
      <w:pPr>
        <w:spacing w:line="360" w:lineRule="auto"/>
      </w:pPr>
    </w:p>
    <w:p w14:paraId="72A861C9" w14:textId="40BC4465" w:rsidR="00D95545" w:rsidRDefault="00D95545" w:rsidP="00D95545">
      <w:pPr>
        <w:spacing w:line="360" w:lineRule="auto"/>
      </w:pPr>
    </w:p>
    <w:p w14:paraId="1198B195" w14:textId="29E16145" w:rsidR="00D95545" w:rsidRDefault="00D95545" w:rsidP="00D95545">
      <w:pPr>
        <w:spacing w:line="360" w:lineRule="auto"/>
      </w:pPr>
    </w:p>
    <w:p w14:paraId="465D5A20" w14:textId="06575119" w:rsidR="00D95545" w:rsidRDefault="00D95545" w:rsidP="00D95545">
      <w:pPr>
        <w:spacing w:line="360" w:lineRule="auto"/>
      </w:pPr>
    </w:p>
    <w:p w14:paraId="20D122B0" w14:textId="5676FD44" w:rsidR="00D95545" w:rsidRPr="00D95545" w:rsidRDefault="00D41ACA" w:rsidP="00D95545">
      <w:pPr>
        <w:pStyle w:val="Header"/>
        <w:spacing w:line="360" w:lineRule="auto"/>
        <w:rPr>
          <w:sz w:val="40"/>
          <w:lang w:val="en-GB"/>
        </w:rPr>
      </w:pPr>
      <w:r>
        <w:rPr>
          <w:sz w:val="40"/>
          <w:lang w:val="en-GB"/>
        </w:rPr>
        <w:t>The e</w:t>
      </w:r>
      <w:r w:rsidR="00B33DB6">
        <w:rPr>
          <w:sz w:val="40"/>
          <w:lang w:val="en-GB"/>
        </w:rPr>
        <w:t>thical</w:t>
      </w:r>
      <w:r w:rsidR="00D95545" w:rsidRPr="00D95545">
        <w:rPr>
          <w:sz w:val="40"/>
          <w:lang w:val="en-GB"/>
        </w:rPr>
        <w:t xml:space="preserve"> consequences of implementing driverless haul trucks onto South African open pit mines.</w:t>
      </w:r>
    </w:p>
    <w:p w14:paraId="00611B21" w14:textId="285A75BD" w:rsidR="00D95545" w:rsidRDefault="00D95545" w:rsidP="00D95545">
      <w:pPr>
        <w:spacing w:line="360" w:lineRule="auto"/>
      </w:pPr>
    </w:p>
    <w:p w14:paraId="3163A8B5" w14:textId="574BEFD5" w:rsidR="00D95545" w:rsidRDefault="00D95545" w:rsidP="00D95545">
      <w:pPr>
        <w:spacing w:line="360" w:lineRule="auto"/>
      </w:pPr>
    </w:p>
    <w:p w14:paraId="173CB48B" w14:textId="0EE6FD22" w:rsidR="00D95545" w:rsidRDefault="00D95545" w:rsidP="00D95545">
      <w:pPr>
        <w:spacing w:line="360" w:lineRule="auto"/>
      </w:pPr>
    </w:p>
    <w:p w14:paraId="4E89C383" w14:textId="7EE211EE" w:rsidR="00D95545" w:rsidRDefault="00D95545" w:rsidP="00D95545">
      <w:pPr>
        <w:spacing w:line="360" w:lineRule="auto"/>
      </w:pPr>
      <w:r>
        <w:t>AJ Louw (53031377)</w:t>
      </w:r>
    </w:p>
    <w:p w14:paraId="26891DE6" w14:textId="754CCB7B" w:rsidR="00D95545" w:rsidRDefault="00D95545" w:rsidP="00D95545">
      <w:pPr>
        <w:spacing w:line="360" w:lineRule="auto"/>
      </w:pPr>
    </w:p>
    <w:p w14:paraId="1E27201A" w14:textId="5E074702" w:rsidR="00D95545" w:rsidRDefault="00D95545" w:rsidP="00D95545">
      <w:pPr>
        <w:spacing w:line="360" w:lineRule="auto"/>
      </w:pPr>
    </w:p>
    <w:p w14:paraId="583BEF18" w14:textId="0E503D9E" w:rsidR="00D95545" w:rsidRDefault="00D95545" w:rsidP="00D95545">
      <w:pPr>
        <w:spacing w:line="360" w:lineRule="auto"/>
      </w:pPr>
    </w:p>
    <w:p w14:paraId="37589E55" w14:textId="5DBEE4BD" w:rsidR="00D95545" w:rsidRDefault="00D95545" w:rsidP="00D95545">
      <w:pPr>
        <w:spacing w:line="360" w:lineRule="auto"/>
      </w:pPr>
    </w:p>
    <w:p w14:paraId="7F5A19E5" w14:textId="3EA07455" w:rsidR="00D95545" w:rsidRDefault="00D95545" w:rsidP="00D95545">
      <w:pPr>
        <w:spacing w:line="360" w:lineRule="auto"/>
      </w:pPr>
    </w:p>
    <w:p w14:paraId="2C9BAA63" w14:textId="6AE452B5" w:rsidR="00D95545" w:rsidRDefault="00D95545" w:rsidP="00D95545">
      <w:pPr>
        <w:spacing w:line="360" w:lineRule="auto"/>
      </w:pPr>
    </w:p>
    <w:p w14:paraId="5445D32D" w14:textId="15C35512" w:rsidR="00D95545" w:rsidRDefault="00D95545" w:rsidP="00D95545">
      <w:pPr>
        <w:spacing w:line="360" w:lineRule="auto"/>
      </w:pPr>
    </w:p>
    <w:p w14:paraId="01A3405A" w14:textId="6EE861A2" w:rsidR="00D95545" w:rsidRDefault="00D95545" w:rsidP="00D95545">
      <w:pPr>
        <w:spacing w:line="360" w:lineRule="auto"/>
      </w:pPr>
    </w:p>
    <w:p w14:paraId="63F672BF" w14:textId="009CE82D" w:rsidR="00D95545" w:rsidRDefault="00D95545" w:rsidP="00D95545">
      <w:pPr>
        <w:spacing w:line="360" w:lineRule="auto"/>
      </w:pPr>
    </w:p>
    <w:p w14:paraId="1E83B136" w14:textId="3D321433" w:rsidR="00D95545" w:rsidRDefault="00D95545" w:rsidP="00D95545">
      <w:pPr>
        <w:spacing w:line="360" w:lineRule="auto"/>
      </w:pPr>
    </w:p>
    <w:p w14:paraId="5C1AB786" w14:textId="24600B74" w:rsidR="00D95545" w:rsidRPr="00D95545" w:rsidRDefault="00D95545" w:rsidP="00D95545">
      <w:pPr>
        <w:spacing w:line="360" w:lineRule="auto"/>
      </w:pPr>
    </w:p>
    <w:p w14:paraId="641CE2B4" w14:textId="3933759B" w:rsidR="009B062C" w:rsidRPr="00D95545" w:rsidRDefault="00A72C3E" w:rsidP="00D95545">
      <w:pPr>
        <w:pStyle w:val="Heading1"/>
        <w:spacing w:line="360" w:lineRule="auto"/>
        <w:rPr>
          <w:rFonts w:ascii="Arial" w:hAnsi="Arial" w:cs="Arial"/>
          <w:b/>
          <w:color w:val="000000" w:themeColor="text1"/>
          <w:sz w:val="24"/>
          <w:szCs w:val="24"/>
        </w:rPr>
      </w:pPr>
      <w:r w:rsidRPr="00D95545">
        <w:rPr>
          <w:rFonts w:ascii="Arial" w:hAnsi="Arial" w:cs="Arial"/>
          <w:b/>
          <w:color w:val="000000" w:themeColor="text1"/>
          <w:sz w:val="24"/>
          <w:szCs w:val="24"/>
        </w:rPr>
        <w:lastRenderedPageBreak/>
        <w:t>Introduction</w:t>
      </w:r>
    </w:p>
    <w:p w14:paraId="51DCC90B" w14:textId="221DA38F" w:rsidR="005E1BC7" w:rsidRDefault="00285949" w:rsidP="00D95545">
      <w:pPr>
        <w:spacing w:line="360" w:lineRule="auto"/>
        <w:jc w:val="both"/>
      </w:pPr>
      <w:r>
        <w:t xml:space="preserve">The </w:t>
      </w:r>
      <w:r w:rsidR="00F94BC5">
        <w:t xml:space="preserve">South </w:t>
      </w:r>
      <w:r>
        <w:t>African mining industry is facing many challenges.</w:t>
      </w:r>
      <w:r w:rsidR="00C628A5">
        <w:t xml:space="preserve"> At the beginning of 2016 </w:t>
      </w:r>
      <w:r w:rsidR="00F94BC5">
        <w:t xml:space="preserve">commodity </w:t>
      </w:r>
      <w:r w:rsidR="00C628A5">
        <w:t xml:space="preserve">prices were </w:t>
      </w:r>
      <w:r w:rsidR="00F94BC5">
        <w:t xml:space="preserve">low </w:t>
      </w:r>
      <w:r w:rsidR="00C628A5">
        <w:fldChar w:fldCharType="begin" w:fldLock="1"/>
      </w:r>
      <w:r w:rsidR="005E3DB1">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uris":["http://www.mendeley.com/documents/?uuid=d4fcd882-ebbc-44a1-aa74-be3a1eaff9aa"]},{"id":"ITEM-2","itemData":{"author":[{"dropping-particle":"","family":"PWC","given":"","non-dropping-particle":"","parse-names":false,"suffix":""}],"container-title":"SA Mine","id":"ITEM-2","issue":"November","issued":{"date-parts":[["2014"]]},"title":"Highlighting trends in the South African mining industry","type":"article-journal","volume":"6"},"uris":["http://www.mendeley.com/documents/?uuid=36679dc1-5c13-3318-8c5b-42ee66de8bcf"]}],"mendeley":{"formattedCitation":"(PWC, 2014; Hermanus, 2017)","plainTextFormattedCitation":"(PWC, 2014; Hermanus, 2017)","previouslyFormattedCitation":"(PWC, 2014; Hermanus, 2017)"},"properties":{"noteIndex":0},"schema":"https://github.com/citation-style-language/schema/raw/master/csl-citation.json"}</w:instrText>
      </w:r>
      <w:r w:rsidR="00C628A5">
        <w:fldChar w:fldCharType="separate"/>
      </w:r>
      <w:r w:rsidR="005E3DB1" w:rsidRPr="005E3DB1">
        <w:rPr>
          <w:noProof/>
        </w:rPr>
        <w:t>(PWC, 2014; Hermanus, 2017)</w:t>
      </w:r>
      <w:r w:rsidR="00C628A5">
        <w:fldChar w:fldCharType="end"/>
      </w:r>
      <w:r w:rsidR="00C628A5">
        <w:t>. Where</w:t>
      </w:r>
      <w:r w:rsidR="00826CDB">
        <w:t>,</w:t>
      </w:r>
      <w:r w:rsidR="00C628A5">
        <w:t xml:space="preserve"> </w:t>
      </w:r>
      <w:r w:rsidR="005E1BC7">
        <w:t>for instance</w:t>
      </w:r>
      <w:r w:rsidR="00826CDB">
        <w:t>,</w:t>
      </w:r>
      <w:r w:rsidR="005E1BC7">
        <w:t xml:space="preserve"> the </w:t>
      </w:r>
      <w:r w:rsidR="00C628A5">
        <w:t xml:space="preserve">prices for energy minerals fell by 45% year on year from 2014 to 2015 </w:t>
      </w:r>
      <w:r w:rsidR="005E1BC7">
        <w:fldChar w:fldCharType="begin" w:fldLock="1"/>
      </w:r>
      <w:r w:rsidR="005E1BC7">
        <w:instrText>ADDIN CSL_CITATION {"citationItems":[{"id":"ITEM-1","itemData":{"author":[{"dropping-particle":"","family":"Group World Bank","given":"","non-dropping-particle":"","parse-names":false,"suffix":""}],"id":"ITEM-1","issued":{"date-parts":[["2016"]]},"publisher-place":"Washington, DC","title":"Commodity Markets Outlook, January 2016","type":"report"},"uris":["http://www.mendeley.com/documents/?uuid=27079d2f-e460-37b3-b3a4-07d29912bee4"]}],"mendeley":{"formattedCitation":"(Group World Bank, 2016)","plainTextFormattedCitation":"(Group World Bank, 2016)","previouslyFormattedCitation":"(Group World Bank, 2016)"},"properties":{"noteIndex":0},"schema":"https://github.com/citation-style-language/schema/raw/master/csl-citation.json"}</w:instrText>
      </w:r>
      <w:r w:rsidR="005E1BC7">
        <w:fldChar w:fldCharType="separate"/>
      </w:r>
      <w:r w:rsidR="005E1BC7" w:rsidRPr="005E1BC7">
        <w:rPr>
          <w:noProof/>
        </w:rPr>
        <w:t>(Group World Bank, 2016)</w:t>
      </w:r>
      <w:r w:rsidR="005E1BC7">
        <w:fldChar w:fldCharType="end"/>
      </w:r>
      <w:r w:rsidR="00C628A5">
        <w:t>.</w:t>
      </w:r>
      <w:r w:rsidR="007915C8">
        <w:t xml:space="preserve"> </w:t>
      </w:r>
      <w:r w:rsidR="005E1BC7">
        <w:t xml:space="preserve">There remain many regulatory risks </w:t>
      </w:r>
      <w:r w:rsidR="005E1BC7">
        <w:fldChar w:fldCharType="begin" w:fldLock="1"/>
      </w:r>
      <w:r w:rsidR="005E3DB1">
        <w:instrText>ADDIN CSL_CITATION {"citationItems":[{"id":"ITEM-1","itemData":{"author":[{"dropping-particle":"","family":"PWC","given":"","non-dropping-particle":"","parse-names":false,"suffix":""}],"container-title":"SA Mine","id":"ITEM-1","issue":"November","issued":{"date-parts":[["2014"]]},"title":"Highlighting trends in the South African mining industry","type":"article-journal","volume":"6"},"locator":"15","uris":["http://www.mendeley.com/documents/?uuid=36679dc1-5c13-3318-8c5b-42ee66de8bcf"]}],"mendeley":{"formattedCitation":"(PWC, 2014, p. 15)","plainTextFormattedCitation":"(PWC, 2014, p. 15)","previouslyFormattedCitation":"(PWC, 2014, p. 15)"},"properties":{"noteIndex":0},"schema":"https://github.com/citation-style-language/schema/raw/master/csl-citation.json"}</w:instrText>
      </w:r>
      <w:r w:rsidR="005E1BC7">
        <w:fldChar w:fldCharType="separate"/>
      </w:r>
      <w:r w:rsidR="005E3DB1" w:rsidRPr="005E3DB1">
        <w:rPr>
          <w:noProof/>
        </w:rPr>
        <w:t>(PWC, 2014, p. 15)</w:t>
      </w:r>
      <w:r w:rsidR="005E1BC7">
        <w:fldChar w:fldCharType="end"/>
      </w:r>
      <w:r w:rsidR="005E1BC7">
        <w:t xml:space="preserve">. </w:t>
      </w:r>
      <w:r w:rsidR="005E3DB1">
        <w:t xml:space="preserve">These include policy uncertainties that affect the </w:t>
      </w:r>
      <w:r w:rsidR="00667FCB">
        <w:t>“</w:t>
      </w:r>
      <w:r w:rsidR="005E3DB1">
        <w:t>real effective exchange rate</w:t>
      </w:r>
      <w:r w:rsidR="00667FCB">
        <w:t>”</w:t>
      </w:r>
      <w:r w:rsidR="005E3DB1">
        <w:t xml:space="preserve"> </w:t>
      </w:r>
      <w:r w:rsidR="005E3DB1">
        <w:fldChar w:fldCharType="begin" w:fldLock="1"/>
      </w:r>
      <w:r w:rsidR="001A4464">
        <w:instrText>ADDIN CSL_CITATION {"citationItems":[{"id":"ITEM-1","itemData":{"abstract":"In recent years, the link between the real effective exchange rate (REER) and exports in South Africa has weakened. While exports still rise in response to REER depreciations, the REER-export elasticity is below historical estimates. The literature has put forward a number of possible explanations, from multinational supply-chains to muted exchange rate pass-through. This research explores the role of policy uncertainty in reducing the responsiveness of exports to relative price changes. We construct a novel \"news chatter\" measure of policy uncertainty and examine how it, paired with other supply-side constraints, can improve our understanding of export performance. We find that increased policy uncertainty diminishes the responsiveness of exports to the REER and has short and long-run level effects on export performance. Finally, we show that a measure of competitiveness that adjusts for uncertainty and supply-side constraints greatly outperforms the REER in tracking exports performance. JEL Classification Numbers: D80, E32, F14","author":[{"dropping-particle":"","family":"Hlatshwayo","given":"Sandile","non-dropping-particle":"","parse-names":false,"suffix":""},{"dropping-particle":"","family":"Saxegaard","given":"Magnus","non-dropping-particle":"","parse-names":false,"suffix":""}],"id":"ITEM-1","issued":{"date-parts":[["2016"]]},"title":"The Consequences of Policy Uncertainty: Disconnects and Dilutions in the South African Real Effective Exchange Rate-Export Relationship","type":"report"},"locator":"22","uris":["http://www.mendeley.com/documents/?uuid=8ff1a5ee-539b-359f-8e9e-e54b493dae27"]}],"mendeley":{"formattedCitation":"(Hlatshwayo and Saxegaard, 2016, p. 22)","plainTextFormattedCitation":"(Hlatshwayo and Saxegaard, 2016, p. 22)","previouslyFormattedCitation":"(Hlatshwayo and Saxegaard, 2016, p. 22)"},"properties":{"noteIndex":0},"schema":"https://github.com/citation-style-language/schema/raw/master/csl-citation.json"}</w:instrText>
      </w:r>
      <w:r w:rsidR="005E3DB1">
        <w:fldChar w:fldCharType="separate"/>
      </w:r>
      <w:r w:rsidR="00F22238" w:rsidRPr="00F22238">
        <w:rPr>
          <w:noProof/>
        </w:rPr>
        <w:t>(Hlatshwayo and Saxegaard, 2016, p. 22)</w:t>
      </w:r>
      <w:r w:rsidR="005E3DB1">
        <w:fldChar w:fldCharType="end"/>
      </w:r>
      <w:r w:rsidR="005E3DB1">
        <w:t xml:space="preserve"> thus affecting the returns</w:t>
      </w:r>
      <w:r w:rsidR="00667FCB">
        <w:t>,</w:t>
      </w:r>
      <w:r w:rsidR="005E3DB1">
        <w:t xml:space="preserve"> the mines get from </w:t>
      </w:r>
      <w:r w:rsidR="007915C8">
        <w:t xml:space="preserve">selling </w:t>
      </w:r>
      <w:r w:rsidR="005E3DB1">
        <w:t xml:space="preserve">their commodities. </w:t>
      </w:r>
      <w:proofErr w:type="spellStart"/>
      <w:r w:rsidR="005E1BC7">
        <w:t>Labour</w:t>
      </w:r>
      <w:proofErr w:type="spellEnd"/>
      <w:r w:rsidR="005E1BC7">
        <w:t xml:space="preserve"> relations </w:t>
      </w:r>
      <w:r w:rsidR="007915C8">
        <w:t xml:space="preserve">also </w:t>
      </w:r>
      <w:r w:rsidR="005E1BC7">
        <w:t xml:space="preserve">remain strained and is a major risk to mining operations </w:t>
      </w:r>
      <w:r w:rsidR="005E1BC7">
        <w:fldChar w:fldCharType="begin" w:fldLock="1"/>
      </w:r>
      <w:r w:rsidR="005E3DB1">
        <w:instrText>ADDIN CSL_CITATION {"citationItems":[{"id":"ITEM-1","itemData":{"author":[{"dropping-particle":"","family":"PWC","given":"","non-dropping-particle":"","parse-names":false,"suffix":""}],"container-title":"SA Mine","id":"ITEM-1","issue":"November","issued":{"date-parts":[["2014"]]},"title":"Highlighting trends in the South African mining industry","type":"article-journal","volume":"6"},"locator":"15","uris":["http://www.mendeley.com/documents/?uuid=36679dc1-5c13-3318-8c5b-42ee66de8bcf"]}],"mendeley":{"formattedCitation":"(PWC, 2014, p. 15)","plainTextFormattedCitation":"(PWC, 2014, p. 15)","previouslyFormattedCitation":"(PWC, 2014, p. 15)"},"properties":{"noteIndex":0},"schema":"https://github.com/citation-style-language/schema/raw/master/csl-citation.json"}</w:instrText>
      </w:r>
      <w:r w:rsidR="005E1BC7">
        <w:fldChar w:fldCharType="separate"/>
      </w:r>
      <w:r w:rsidR="005E3DB1" w:rsidRPr="005E3DB1">
        <w:rPr>
          <w:noProof/>
        </w:rPr>
        <w:t>(PWC, 2014, p. 15)</w:t>
      </w:r>
      <w:r w:rsidR="005E1BC7">
        <w:fldChar w:fldCharType="end"/>
      </w:r>
      <w:r w:rsidR="005E1BC7">
        <w:t>.</w:t>
      </w:r>
      <w:r w:rsidR="00807E6C">
        <w:t xml:space="preserve"> </w:t>
      </w:r>
      <w:r w:rsidR="001237A8">
        <w:t>Strikes like the 2014 platinum strike affects not only the industry</w:t>
      </w:r>
      <w:r w:rsidR="00667FCB">
        <w:t>,</w:t>
      </w:r>
      <w:r w:rsidR="001237A8">
        <w:t xml:space="preserve"> but the </w:t>
      </w:r>
      <w:r w:rsidR="00807E6C">
        <w:t>South African economy as a whole</w:t>
      </w:r>
      <w:r w:rsidR="001237A8">
        <w:t xml:space="preserve"> </w:t>
      </w:r>
      <w:r w:rsidR="005E3DB1">
        <w:fldChar w:fldCharType="begin" w:fldLock="1"/>
      </w:r>
      <w:r w:rsidR="005E3DB1">
        <w:instrText>ADDIN CSL_CITATION {"citationItems":[{"id":"ITEM-1","itemData":{"abstract":"In this paper we measure the economy-wide impact of the 2014 labour strike in South Africa's platinum industry. The strike lasted …ve months, ending in June 2014 when producers reached an agreement with the main labour unions. The immediate impacts on local mining towns were particularly severe, but our research shows that the strike could also have long lasting negative impacts on the South African economy as a whole. We …nd that it is not the higher nominal wages itself that caused the most damage, but the possible reaction by investors in the mining industry towards South Africa. Investor con…dence is likely to be, at least, temporarily harmed, in which case it would take many years for the e¤ects of the strike to disappear. We conduct our analysis using a dynamic CGE model of South Africa.","author":[{"dropping-particle":"","family":"Bohlmann","given":"Heinrich R","non-dropping-particle":"","parse-names":false,"suffix":""},{"dropping-particle":"","family":"Dixon","given":"Peter B","non-dropping-particle":"","parse-names":false,"suffix":""},{"dropping-particle":"","family":"Rimmer","given":"Maureen T","non-dropping-particle":"","parse-names":false,"suffix":""},{"dropping-particle":"","family":"Heerden","given":"Jan","non-dropping-particle":"Van","parse-names":false,"suffix":""}],"id":"ITEM-1","issued":{"date-parts":[["2014"]]},"title":"The Impact of the 2014 Platinum Mining Strike in South Africa: An Economy-Wide Analysis","type":"report"},"uris":["http://www.mendeley.com/documents/?uuid=456a0c3c-1fa8-307f-bb0a-71ecdab1e656"]}],"mendeley":{"formattedCitation":"(Bohlmann &lt;i&gt;et al.&lt;/i&gt;, 2014)","plainTextFormattedCitation":"(Bohlmann et al., 2014)","previouslyFormattedCitation":"(Bohlmann &lt;i&gt;et al.&lt;/i&gt;, 2014)"},"properties":{"noteIndex":0},"schema":"https://github.com/citation-style-language/schema/raw/master/csl-citation.json"}</w:instrText>
      </w:r>
      <w:r w:rsidR="005E3DB1">
        <w:fldChar w:fldCharType="separate"/>
      </w:r>
      <w:r w:rsidR="005E3DB1" w:rsidRPr="005E3DB1">
        <w:rPr>
          <w:noProof/>
        </w:rPr>
        <w:t xml:space="preserve">(Bohlmann </w:t>
      </w:r>
      <w:r w:rsidR="005E3DB1" w:rsidRPr="005E3DB1">
        <w:rPr>
          <w:i/>
          <w:noProof/>
        </w:rPr>
        <w:t>et al.</w:t>
      </w:r>
      <w:r w:rsidR="005E3DB1" w:rsidRPr="005E3DB1">
        <w:rPr>
          <w:noProof/>
        </w:rPr>
        <w:t>, 2014)</w:t>
      </w:r>
      <w:r w:rsidR="005E3DB1">
        <w:fldChar w:fldCharType="end"/>
      </w:r>
      <w:r w:rsidR="001237A8">
        <w:t>.</w:t>
      </w:r>
      <w:r w:rsidR="007915C8">
        <w:t xml:space="preserve"> Additionally, t</w:t>
      </w:r>
      <w:r w:rsidR="005E1BC7">
        <w:t xml:space="preserve">he industry has struggled from a reduction in Research and Development spending since the 1990’s </w:t>
      </w:r>
      <w:r w:rsidR="005E1BC7">
        <w:fldChar w:fldCharType="begin" w:fldLock="1"/>
      </w:r>
      <w:r w:rsidR="005E3DB1">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perspective","type":"article-journal","volume":"117"},"uris":["http://www.mendeley.com/documents/?uuid=d4fcd882-ebbc-44a1-aa74-be3a1eaff9aa"]}],"mendeley":{"formattedCitation":"(Hermanus, 2017)","plainTextFormattedCitation":"(Hermanus, 2017)","previouslyFormattedCitation":"(Hermanus, 2017)"},"properties":{"noteIndex":0},"schema":"https://github.com/citation-style-language/schema/raw/master/csl-citation.json"}</w:instrText>
      </w:r>
      <w:r w:rsidR="005E1BC7">
        <w:fldChar w:fldCharType="separate"/>
      </w:r>
      <w:r w:rsidR="005E3DB1" w:rsidRPr="005E3DB1">
        <w:rPr>
          <w:noProof/>
        </w:rPr>
        <w:t>(Hermanus, 2017)</w:t>
      </w:r>
      <w:r w:rsidR="005E1BC7">
        <w:fldChar w:fldCharType="end"/>
      </w:r>
      <w:r w:rsidR="005E1BC7">
        <w:t>.</w:t>
      </w:r>
      <w:r w:rsidR="007915C8">
        <w:t xml:space="preserve"> Leading to a lack of innovation.</w:t>
      </w:r>
    </w:p>
    <w:p w14:paraId="0DB673E3" w14:textId="66185BA5" w:rsidR="00807E6C" w:rsidRDefault="00807E6C" w:rsidP="00D95545">
      <w:pPr>
        <w:spacing w:line="360" w:lineRule="auto"/>
        <w:jc w:val="both"/>
        <w:rPr>
          <w:szCs w:val="24"/>
        </w:rPr>
      </w:pPr>
      <w:r>
        <w:t>One way the South African mining industry is comb</w:t>
      </w:r>
      <w:r w:rsidR="007915C8">
        <w:t>atting these challenges</w:t>
      </w:r>
      <w:r>
        <w:t xml:space="preserve"> is by following the global trend of deploying driverless haul trucks on open pit mines. </w:t>
      </w:r>
      <w:r>
        <w:rPr>
          <w:szCs w:val="24"/>
        </w:rPr>
        <w:t>Internationally</w:t>
      </w:r>
      <w:r w:rsidR="00667FCB">
        <w:rPr>
          <w:szCs w:val="24"/>
        </w:rPr>
        <w:t>,</w:t>
      </w:r>
      <w:r>
        <w:rPr>
          <w:szCs w:val="24"/>
        </w:rPr>
        <w:t xml:space="preserve"> both Caterpillar and BHP have deployed driverless haul trucks to Australian mines </w:t>
      </w:r>
      <w:r>
        <w:rPr>
          <w:szCs w:val="24"/>
        </w:rPr>
        <w:fldChar w:fldCharType="begin" w:fldLock="1"/>
      </w:r>
      <w:r>
        <w:rPr>
          <w:szCs w:val="24"/>
        </w:rPr>
        <w:instrText>ADDIN CSL_CITATION {"citationItems":[{"id":"ITEM-1","itemData":{"DOI":"10.17818/NM/2015/SI8","abstract":"Mining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(MWAIS)","id":"ITEM-1","issued":{"date-parts":[["2018"]]},"page":"1-5","title":"Use of Artificial Intelligence , Machine Learning, and Autonomous Technologies in the Mining Industry","type":"paper-conference","volume":"43"},"uris":["http://www.mendeley.com/documents/?uuid=96937fa7-d26c-3a27-a31a-04fb03b1a00b"]}],"mendeley":{"formattedCitation":"(Hyder, Siau and Nah, 2018)","plainTextFormattedCitation":"(Hyder, Siau and Nah, 2018)","previouslyFormattedCitation":"(Hyder, Siau and Nah, 2018)"},"properties":{"noteIndex":0},"schema":"https://github.com/citation-style-language/schema/raw/master/csl-citation.json"}</w:instrText>
      </w:r>
      <w:r>
        <w:rPr>
          <w:szCs w:val="24"/>
        </w:rPr>
        <w:fldChar w:fldCharType="separate"/>
      </w:r>
      <w:r w:rsidRPr="0000328F">
        <w:rPr>
          <w:noProof/>
          <w:szCs w:val="24"/>
        </w:rPr>
        <w:t>(Hyder, Siau and Nah, 2018)</w:t>
      </w:r>
      <w:r>
        <w:rPr>
          <w:szCs w:val="24"/>
        </w:rPr>
        <w:fldChar w:fldCharType="end"/>
      </w:r>
      <w:r>
        <w:rPr>
          <w:szCs w:val="24"/>
        </w:rPr>
        <w:t xml:space="preserve">. This is part of a general trend to automate the mining industry </w:t>
      </w:r>
      <w:r>
        <w:rPr>
          <w:szCs w:val="24"/>
        </w:rPr>
        <w:fldChar w:fldCharType="begin" w:fldLock="1"/>
      </w:r>
      <w:r w:rsidR="00E713B1">
        <w:rPr>
          <w:szCs w:val="24"/>
        </w:rPr>
        <w:instrText>ADDIN CSL_CITATION {"citationItems":[{"id":"ITEM-1","itemData":{"DOI":"10.1016/j.ifacol.2015.10.077","ISSN":"24058963","abstract":"High-capacity wireless IP networks with limited delays are nowadays being deployed in both underground and open-pit mines. This allows for advanced remote control of mining machinery with improved feedback to operators and extensive monitoring of machine status, wear and fatigue. Wireless connectivity varies however depending on channel impairments caused by obstacles, multi-path fading and other radio issues. Therefore remote control and monitoring should be capable of adapting their sending rates to handle variations in communications quality. This paper presents key challenges in advanced remote control and monitoring of working machines via high-capacity wireless IP networks in mining environments. We reason about these challenges in context of underground short-cycle load, haul and dump operation with large-volume built wheel-loaders and present a generic communication solution for an operator assistance concept capable of adapting to varying communication properties.","author":[{"dropping-particle":"","family":"Bodin","given":"Ulf","non-dropping-particle":"","parse-names":false,"suffix":""},{"dropping-particle":"","family":"Andersson","given":"Ulf","non-dropping-particle":"","parse-names":false,"suffix":""},{"dropping-particle":"","family":"Dadhich","given":"Siddharth","non-dropping-particle":"","parse-names":false,"suffix":""},{"dropping-particle":"","family":"Uhlin","given":"Erik","non-dropping-particle":"","parse-names":false,"suffix":""},{"dropping-particle":"","family":"Marklund","given":"Ulf","non-dropping-particle":"","parse-names":false,"suffix":""},{"dropping-particle":"","family":"Häggström","given":"Derny","non-dropping-particle":"","parse-names":false,"suffix":""}],"container-title":"IFAC-PapersOnLine","id":"ITEM-1","issue":"17","issued":{"date-parts":[["2015"]]},"page":"54-59","title":"Remote controlled short-cycle loading of bulk material in mining applications","type":"paper-conference","volume":"28"},"uris":["http://www.mendeley.com/documents/?uuid=e86e7c42-59ad-38b8-8307-276c0ed20954"]}],"mendeley":{"formattedCitation":"(Bodin &lt;i&gt;et al.&lt;/i&gt;, 2015)","plainTextFormattedCitation":"(Bodin et al., 2015)","previouslyFormattedCitation":"(Bodin &lt;i&gt;et al.&lt;/i&gt;, 2015)"},"properties":{"noteIndex":0},"schema":"https://github.com/citation-style-language/schema/raw/master/csl-citation.json"}</w:instrText>
      </w:r>
      <w:r>
        <w:rPr>
          <w:szCs w:val="24"/>
        </w:rPr>
        <w:fldChar w:fldCharType="separate"/>
      </w:r>
      <w:r w:rsidRPr="00D402D1">
        <w:rPr>
          <w:noProof/>
          <w:szCs w:val="24"/>
        </w:rPr>
        <w:t xml:space="preserve">(Bodin </w:t>
      </w:r>
      <w:r w:rsidRPr="00D402D1">
        <w:rPr>
          <w:i/>
          <w:noProof/>
          <w:szCs w:val="24"/>
        </w:rPr>
        <w:t>et al.</w:t>
      </w:r>
      <w:r w:rsidRPr="00D402D1">
        <w:rPr>
          <w:noProof/>
          <w:szCs w:val="24"/>
        </w:rPr>
        <w:t>, 2015)</w:t>
      </w:r>
      <w:r>
        <w:rPr>
          <w:szCs w:val="24"/>
        </w:rPr>
        <w:fldChar w:fldCharType="end"/>
      </w:r>
      <w:r>
        <w:rPr>
          <w:szCs w:val="24"/>
        </w:rPr>
        <w:t>.</w:t>
      </w:r>
    </w:p>
    <w:p w14:paraId="58FBFB52" w14:textId="045B1D0B" w:rsidR="00807E6C" w:rsidRPr="00807E6C" w:rsidRDefault="00807E6C" w:rsidP="00D95545">
      <w:pPr>
        <w:spacing w:line="360" w:lineRule="auto"/>
        <w:jc w:val="both"/>
        <w:rPr>
          <w:szCs w:val="24"/>
        </w:rPr>
      </w:pPr>
      <w:r>
        <w:rPr>
          <w:szCs w:val="24"/>
        </w:rPr>
        <w:t>The introduction of driverless haul truck</w:t>
      </w:r>
      <w:r w:rsidR="00667FCB">
        <w:rPr>
          <w:szCs w:val="24"/>
        </w:rPr>
        <w:t>s</w:t>
      </w:r>
      <w:r>
        <w:rPr>
          <w:szCs w:val="24"/>
        </w:rPr>
        <w:t xml:space="preserve"> onto South African open pit mines are in its initial phases. The international telecommunications company Cisco completed </w:t>
      </w:r>
      <w:r w:rsidR="00667FCB">
        <w:rPr>
          <w:szCs w:val="24"/>
        </w:rPr>
        <w:t xml:space="preserve">the </w:t>
      </w:r>
      <w:r>
        <w:rPr>
          <w:szCs w:val="24"/>
        </w:rPr>
        <w:t xml:space="preserve">proof of concept on an unnamed South African mine in early 2018 </w:t>
      </w:r>
      <w:r>
        <w:rPr>
          <w:szCs w:val="24"/>
        </w:rPr>
        <w:fldChar w:fldCharType="begin" w:fldLock="1"/>
      </w:r>
      <w:r>
        <w:rPr>
          <w:szCs w:val="24"/>
        </w:rPr>
        <w:instrText>ADDIN CSL_CITATION {"citationItems":[{"id":"ITEM-1","itemData":{"URL":"http://m.miningweekly.com/article/autonomous-mining-vehicle-test-at-sa-coal-mine-successfully-completed-2018-05-11/rep_id:3861","accessed":{"date-parts":[["2018","10","28"]]},"author":[{"dropping-particle":"","family":"Moolman","given":"V","non-dropping-particle":"","parse-names":false,"suffix":""}],"container-title":"MINING WEEKLY","id":"ITEM-1","issued":{"date-parts":[["2018"]]},"title":"Autonomous mining vehicle test at SA coal mine successfully completed","type":"webpage"},"uris":["http://www.mendeley.com/documents/?uuid=b3c97ee0-9182-42a8-92fd-5a0dccb6420b"]}],"mendeley":{"formattedCitation":"(Moolman, 2018)","plainTextFormattedCitation":"(Moolman, 2018)","previouslyFormattedCitation":"(Moolman, 2018)"},"properties":{"noteIndex":0},"schema":"https://github.com/citation-style-language/schema/raw/master/csl-citation.json"}</w:instrText>
      </w:r>
      <w:r>
        <w:rPr>
          <w:szCs w:val="24"/>
        </w:rPr>
        <w:fldChar w:fldCharType="separate"/>
      </w:r>
      <w:r w:rsidRPr="009B062C">
        <w:rPr>
          <w:noProof/>
          <w:szCs w:val="24"/>
        </w:rPr>
        <w:t>(Moolman, 2018)</w:t>
      </w:r>
      <w:r>
        <w:rPr>
          <w:szCs w:val="24"/>
        </w:rPr>
        <w:fldChar w:fldCharType="end"/>
      </w:r>
      <w:r>
        <w:rPr>
          <w:szCs w:val="24"/>
        </w:rPr>
        <w:t>.</w:t>
      </w:r>
    </w:p>
    <w:p w14:paraId="6178AE4D" w14:textId="3675F248" w:rsidR="00F26E11" w:rsidRDefault="007915C8" w:rsidP="00D95545">
      <w:pPr>
        <w:spacing w:line="360" w:lineRule="auto"/>
        <w:jc w:val="both"/>
      </w:pPr>
      <w:r>
        <w:t xml:space="preserve">Deploying driverless haul trucks onto mines bring with it many advantages. </w:t>
      </w:r>
      <w:r w:rsidR="001A4464">
        <w:t>Firstly,</w:t>
      </w:r>
      <w:r>
        <w:t xml:space="preserve"> this form of automation has many potential economic benefits for the mine. Fewer drivers need to be employed</w:t>
      </w:r>
      <w:r w:rsidR="001A4464">
        <w:t xml:space="preserve">. According to </w:t>
      </w:r>
      <w:r w:rsidR="001A4464" w:rsidRPr="00C42D01">
        <w:fldChar w:fldCharType="begin" w:fldLock="1"/>
      </w:r>
      <w:r w:rsidR="00F26E11">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mining","type":"article-journal","volume":"36"},"suppress-author":1,"uris":["http://www.mendeley.com/documents/?uuid=73fb71b7-e0b8-3501-a43c-8a229e85bdf1"]}],"mendeley":{"formattedCitation":"(2011)","manualFormatting":"Bellamy and Pravica (2011)","plainTextFormattedCitation":"(2011)","previouslyFormattedCitation":"(2011)"},"properties":{"noteIndex":0},"schema":"https://github.com/citation-style-language/schema/raw/master/csl-citation.json"}</w:instrText>
      </w:r>
      <w:r w:rsidR="001A4464" w:rsidRPr="00C42D01">
        <w:fldChar w:fldCharType="separate"/>
      </w:r>
      <w:r w:rsidR="001A4464">
        <w:rPr>
          <w:noProof/>
        </w:rPr>
        <w:t xml:space="preserve">Bellamy and Pravica </w:t>
      </w:r>
      <w:r w:rsidR="001A4464" w:rsidRPr="001A4464">
        <w:rPr>
          <w:noProof/>
        </w:rPr>
        <w:t>(2011)</w:t>
      </w:r>
      <w:r w:rsidR="001A4464" w:rsidRPr="00C42D01">
        <w:fldChar w:fldCharType="end"/>
      </w:r>
      <w:r w:rsidR="001A4464">
        <w:t xml:space="preserve"> a haul truck driver can earn $A100000 per annum. Which would equate to significant saving</w:t>
      </w:r>
      <w:r w:rsidR="00667FCB">
        <w:t>s</w:t>
      </w:r>
      <w:r w:rsidR="001A4464">
        <w:t xml:space="preserve"> for the mine. </w:t>
      </w:r>
    </w:p>
    <w:p w14:paraId="187A30DA" w14:textId="6F65C6A4" w:rsidR="00F22238" w:rsidRDefault="00F26E11" w:rsidP="00D95545">
      <w:pPr>
        <w:spacing w:line="360" w:lineRule="auto"/>
        <w:jc w:val="both"/>
      </w:pPr>
      <w:r>
        <w:t xml:space="preserve">AI-controlled haul trucks also require less fuel than manned haul trucks </w:t>
      </w:r>
      <w:r>
        <w:fldChar w:fldCharType="begin" w:fldLock="1"/>
      </w:r>
      <w:r w:rsidR="009B52D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mining","type":"article-journal","volume":"36"},"locator":"152","uris":["http://www.mendeley.com/documents/?uuid=73fb71b7-e0b8-3501-a43c-8a229e85bdf1"]}],"mendeley":{"formattedCitation":"(Bellamy and Pravica, 2011, p. 152)","plainTextFormattedCitation":"(Bellamy and Pravica, 2011, p. 152)","previouslyFormattedCitation":"(Bellamy and Pravica, 2011, p. 152)"},"properties":{"noteIndex":0},"schema":"https://github.com/citation-style-language/schema/raw/master/csl-citation.json"}</w:instrText>
      </w:r>
      <w:r>
        <w:fldChar w:fldCharType="separate"/>
      </w:r>
      <w:r w:rsidRPr="00F26E11">
        <w:rPr>
          <w:noProof/>
        </w:rPr>
        <w:t>(Bellamy and Pravica, 2011, p. 152)</w:t>
      </w:r>
      <w:r>
        <w:fldChar w:fldCharType="end"/>
      </w:r>
      <w:r>
        <w:t>. Driverless haul trucks tend to have fewer waiting times because dispatch updates the AI-driver with information about how busy the road is and how long it would take to get there. Where human drivers generally drive to the next stop at maximum speed. The driverless haul truck generally paces to drive as economical as possible.</w:t>
      </w:r>
    </w:p>
    <w:p w14:paraId="7BF49467" w14:textId="0D0A4AC0" w:rsidR="00F26E11" w:rsidRDefault="00F26E11" w:rsidP="00D95545">
      <w:pPr>
        <w:spacing w:line="360" w:lineRule="auto"/>
        <w:jc w:val="both"/>
      </w:pPr>
      <w:r>
        <w:lastRenderedPageBreak/>
        <w:t>The design of open pit mines will also reap benefit</w:t>
      </w:r>
      <w:r w:rsidR="00667FCB">
        <w:t>s</w:t>
      </w:r>
      <w:r>
        <w:t xml:space="preserve"> from driverless haul trucks. </w:t>
      </w:r>
      <w:r w:rsidR="009B52DF">
        <w:t>The roads these driverless trucks require need not be as wide as road</w:t>
      </w:r>
      <w:r w:rsidR="00667FCB">
        <w:t>s</w:t>
      </w:r>
      <w:r w:rsidR="009B52DF">
        <w:t xml:space="preserve"> that were designed for human operators </w:t>
      </w:r>
      <w:r w:rsidR="009B52DF">
        <w:fldChar w:fldCharType="begin" w:fldLock="1"/>
      </w:r>
      <w:r w:rsidR="009B52D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rsidR="009B52DF">
        <w:fldChar w:fldCharType="separate"/>
      </w:r>
      <w:r w:rsidR="009B52DF" w:rsidRPr="009B52DF">
        <w:rPr>
          <w:noProof/>
        </w:rPr>
        <w:t>(Bellamy and Pravica, 2011, p. 153)</w:t>
      </w:r>
      <w:r w:rsidR="009B52DF">
        <w:fldChar w:fldCharType="end"/>
      </w:r>
      <w:r w:rsidR="009B52DF">
        <w:t>. Narrower roads mean less road building i.e. “blasting and hauling”. In fact, the required width of the roads could potentially be reduced by a third.</w:t>
      </w:r>
    </w:p>
    <w:p w14:paraId="710A1186" w14:textId="2DEA9F1C" w:rsidR="009B52DF" w:rsidRDefault="009B52DF" w:rsidP="00D95545">
      <w:pPr>
        <w:spacing w:line="360" w:lineRule="auto"/>
        <w:jc w:val="both"/>
      </w:pPr>
      <w:r>
        <w:t xml:space="preserve">Improvements in safety is another huge benefit for automating the driving process on open pit mines. There will be fewer human beings on the site, thus reducing the likelihood </w:t>
      </w:r>
      <w:r w:rsidR="00667FCB">
        <w:t>of</w:t>
      </w:r>
      <w:r>
        <w:t xml:space="preserve"> injury. These machines also do not get tired. Unlike human beings that tend to be hampered by fatigue</w:t>
      </w:r>
      <w:r w:rsidR="00667FCB">
        <w:t>,</w:t>
      </w:r>
      <w:r>
        <w:t xml:space="preserve"> especially during night shifts </w:t>
      </w:r>
      <w:r>
        <w:fldChar w:fldCharType="begin" w:fldLock="1"/>
      </w:r>
      <w:r w:rsidR="00753AFB">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fldChar w:fldCharType="separate"/>
      </w:r>
      <w:r w:rsidRPr="009B52DF">
        <w:rPr>
          <w:noProof/>
        </w:rPr>
        <w:t>(Bellamy and Pravica, 2011, p. 153)</w:t>
      </w:r>
      <w:r>
        <w:fldChar w:fldCharType="end"/>
      </w:r>
      <w:r>
        <w:t>.</w:t>
      </w:r>
    </w:p>
    <w:p w14:paraId="4E4511E1" w14:textId="772B43C9" w:rsidR="00E8552D" w:rsidRDefault="009641A9" w:rsidP="00D95545">
      <w:pPr>
        <w:spacing w:line="360" w:lineRule="auto"/>
        <w:jc w:val="both"/>
        <w:rPr>
          <w:szCs w:val="24"/>
        </w:rPr>
      </w:pPr>
      <w:r>
        <w:rPr>
          <w:szCs w:val="24"/>
        </w:rPr>
        <w:t>In cases where a machine takes over the responsibility of executing a task</w:t>
      </w:r>
      <w:r w:rsidR="00D057D6">
        <w:rPr>
          <w:szCs w:val="24"/>
        </w:rPr>
        <w:t>,</w:t>
      </w:r>
      <w:r>
        <w:rPr>
          <w:szCs w:val="24"/>
        </w:rPr>
        <w:t xml:space="preserve"> that a human being used do, ethical considerations need to be considered. The </w:t>
      </w:r>
      <w:r w:rsidR="00E8552D">
        <w:rPr>
          <w:szCs w:val="24"/>
        </w:rPr>
        <w:t>ethical consequences of such a new technology might not be understood by all involved parties.</w:t>
      </w:r>
    </w:p>
    <w:p w14:paraId="037AFB0A" w14:textId="77777777" w:rsidR="00E8552D" w:rsidRDefault="00E8552D" w:rsidP="00D95545">
      <w:pPr>
        <w:spacing w:line="360" w:lineRule="auto"/>
        <w:jc w:val="both"/>
        <w:rPr>
          <w:szCs w:val="24"/>
        </w:rPr>
      </w:pPr>
    </w:p>
    <w:p w14:paraId="563F42A1" w14:textId="77777777" w:rsidR="00E8552D" w:rsidRDefault="00E8552D" w:rsidP="00D95545">
      <w:pPr>
        <w:spacing w:line="360" w:lineRule="auto"/>
        <w:jc w:val="both"/>
        <w:rPr>
          <w:szCs w:val="24"/>
        </w:rPr>
      </w:pPr>
    </w:p>
    <w:p w14:paraId="1DD26EA6" w14:textId="77777777" w:rsidR="00E8552D" w:rsidRDefault="00E8552D" w:rsidP="00D95545">
      <w:pPr>
        <w:spacing w:line="360" w:lineRule="auto"/>
        <w:jc w:val="both"/>
        <w:rPr>
          <w:szCs w:val="24"/>
        </w:rPr>
      </w:pPr>
    </w:p>
    <w:p w14:paraId="7F8D3BDA" w14:textId="53EBF2E7" w:rsidR="009641A9" w:rsidRDefault="009B062C" w:rsidP="00D95545">
      <w:pPr>
        <w:spacing w:line="360" w:lineRule="auto"/>
        <w:jc w:val="both"/>
        <w:rPr>
          <w:szCs w:val="24"/>
        </w:rPr>
      </w:pPr>
      <w:r>
        <w:rPr>
          <w:szCs w:val="24"/>
        </w:rPr>
        <w:t xml:space="preserve"> </w:t>
      </w:r>
    </w:p>
    <w:p w14:paraId="6FC77418" w14:textId="080B60A9" w:rsidR="00482B33" w:rsidRDefault="00482B33" w:rsidP="00D95545">
      <w:pPr>
        <w:spacing w:line="360" w:lineRule="auto"/>
        <w:jc w:val="both"/>
        <w:rPr>
          <w:szCs w:val="24"/>
        </w:rPr>
      </w:pPr>
      <w:r>
        <w:rPr>
          <w:szCs w:val="24"/>
        </w:rPr>
        <w:t xml:space="preserve">Automating haul trucks can be considered to be an easier problem than automating vehicles for public road use </w:t>
      </w:r>
      <w:r>
        <w:rPr>
          <w:szCs w:val="24"/>
        </w:rPr>
        <w:fldChar w:fldCharType="begin" w:fldLock="1"/>
      </w:r>
      <w:r w:rsidR="009B7658">
        <w:rPr>
          <w:szCs w:val="24"/>
        </w:rPr>
        <w:instrText>ADDIN CSL_CITATION {"citationItems":[{"id":"ITEM-1","itemData":{"DOI":"10.17818/NM/2015/SI8","abstract":"Mining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(MWAIS)","id":"ITEM-1","issued":{"date-parts":[["2018"]]},"page":"1-5","title":"Use of Artificial Intelligence , Machine Learning, and Autonomous Technologies in the Mining Industry","type":"paper-conference","volume":"43"},"locator":"2","uris":["http://www.mendeley.com/documents/?uuid=96937fa7-d26c-3a27-a31a-04fb03b1a00b"]}],"mendeley":{"formattedCitation":"(Hyder, Siau and Nah, 2018, p. 2)","plainTextFormattedCitation":"(Hyder, Siau and Nah, 2018, p. 2)","previouslyFormattedCitation":"(Hyder, Siau and Nah, 2018, p. 2)"},"properties":{"noteIndex":0},"schema":"https://github.com/citation-style-language/schema/raw/master/csl-citation.json"}</w:instrText>
      </w:r>
      <w:r>
        <w:rPr>
          <w:szCs w:val="24"/>
        </w:rPr>
        <w:fldChar w:fldCharType="separate"/>
      </w:r>
      <w:r w:rsidRPr="00482B33">
        <w:rPr>
          <w:noProof/>
          <w:szCs w:val="24"/>
        </w:rPr>
        <w:t>(Hyder, Siau and Nah, 2018, p. 2)</w:t>
      </w:r>
      <w:r>
        <w:rPr>
          <w:szCs w:val="24"/>
        </w:rPr>
        <w:fldChar w:fldCharType="end"/>
      </w:r>
      <w:r>
        <w:rPr>
          <w:szCs w:val="24"/>
        </w:rPr>
        <w:t>.</w:t>
      </w:r>
    </w:p>
    <w:p w14:paraId="736AC511" w14:textId="77777777" w:rsidR="00482B33" w:rsidRDefault="00482B33" w:rsidP="00D95545">
      <w:pPr>
        <w:spacing w:line="360" w:lineRule="auto"/>
        <w:jc w:val="both"/>
        <w:rPr>
          <w:szCs w:val="24"/>
        </w:rPr>
      </w:pPr>
    </w:p>
    <w:p w14:paraId="495C8422" w14:textId="78ECBFC8" w:rsidR="009D40CB" w:rsidRDefault="009D40CB" w:rsidP="00D95545">
      <w:pPr>
        <w:spacing w:line="360" w:lineRule="auto"/>
        <w:jc w:val="both"/>
        <w:rPr>
          <w:szCs w:val="24"/>
        </w:rPr>
      </w:pPr>
      <w:r w:rsidRPr="00C42D01">
        <w:rPr>
          <w:szCs w:val="24"/>
        </w:rPr>
        <w:t xml:space="preserve">Driverless or autonomous vehicles </w:t>
      </w:r>
      <w:r w:rsidR="00667FCB">
        <w:rPr>
          <w:szCs w:val="24"/>
        </w:rPr>
        <w:t>are</w:t>
      </w:r>
      <w:r w:rsidRPr="00C42D01">
        <w:rPr>
          <w:szCs w:val="24"/>
        </w:rPr>
        <w:t xml:space="preserve"> currently a hotly debated topic in academic circles.</w:t>
      </w:r>
    </w:p>
    <w:p w14:paraId="6B73FBBE" w14:textId="4C3B27EE" w:rsidR="00D20A52" w:rsidRPr="00C42D01" w:rsidRDefault="00D20A52" w:rsidP="00D95545">
      <w:pPr>
        <w:spacing w:line="360" w:lineRule="auto"/>
        <w:jc w:val="both"/>
        <w:rPr>
          <w:szCs w:val="24"/>
        </w:rPr>
      </w:pPr>
    </w:p>
    <w:p w14:paraId="3B3A5A6B" w14:textId="40C4C273" w:rsidR="00663F35" w:rsidRDefault="00663F35" w:rsidP="00D95545">
      <w:pPr>
        <w:pStyle w:val="Heading1"/>
        <w:spacing w:before="0" w:after="200" w:line="360" w:lineRule="auto"/>
        <w:jc w:val="both"/>
        <w:rPr>
          <w:rFonts w:ascii="Arial" w:hAnsi="Arial" w:cs="Arial"/>
          <w:b/>
          <w:color w:val="auto"/>
          <w:sz w:val="24"/>
          <w:szCs w:val="24"/>
        </w:rPr>
      </w:pPr>
      <w:r w:rsidRPr="00C42D01">
        <w:rPr>
          <w:rFonts w:ascii="Arial" w:hAnsi="Arial" w:cs="Arial"/>
          <w:b/>
          <w:color w:val="auto"/>
          <w:sz w:val="24"/>
          <w:szCs w:val="24"/>
        </w:rPr>
        <w:t>Defined research focus</w:t>
      </w:r>
    </w:p>
    <w:p w14:paraId="7B2EBC00" w14:textId="1EBAC15B" w:rsidR="00E84520" w:rsidRDefault="008C634E" w:rsidP="00D95545">
      <w:pPr>
        <w:spacing w:line="360" w:lineRule="auto"/>
        <w:jc w:val="both"/>
      </w:pPr>
      <w:r>
        <w:t>The focus of this study will be limited to driverless haul trucks on open pit mines.</w:t>
      </w:r>
      <w:r w:rsidR="00E84520">
        <w:t xml:space="preserve"> Examples of open pit mines in </w:t>
      </w:r>
      <w:r w:rsidR="00CA72D9">
        <w:t>Limpopo province include</w:t>
      </w:r>
      <w:r w:rsidR="00E84520">
        <w:t xml:space="preserve"> Venetia Diamond Mine, </w:t>
      </w:r>
      <w:proofErr w:type="spellStart"/>
      <w:r w:rsidR="00E84520">
        <w:t>Mogalakena</w:t>
      </w:r>
      <w:proofErr w:type="spellEnd"/>
      <w:r w:rsidR="00E84520">
        <w:rPr>
          <w:rStyle w:val="FootnoteReference"/>
        </w:rPr>
        <w:footnoteReference w:id="1"/>
      </w:r>
      <w:r w:rsidR="00E84520">
        <w:t xml:space="preserve"> and </w:t>
      </w:r>
      <w:proofErr w:type="spellStart"/>
      <w:r w:rsidR="00E84520">
        <w:lastRenderedPageBreak/>
        <w:t>Grootegeluk</w:t>
      </w:r>
      <w:proofErr w:type="spellEnd"/>
      <w:r w:rsidR="00E84520">
        <w:t xml:space="preserve"> Mine</w:t>
      </w:r>
      <w:r w:rsidR="00E84520">
        <w:rPr>
          <w:rStyle w:val="FootnoteReference"/>
        </w:rPr>
        <w:footnoteReference w:id="2"/>
      </w:r>
      <w:r w:rsidR="00B33DB6">
        <w:t>. In the Northern C</w:t>
      </w:r>
      <w:r w:rsidR="00CA72D9">
        <w:t xml:space="preserve">ape there is </w:t>
      </w:r>
      <w:proofErr w:type="spellStart"/>
      <w:r w:rsidR="00E84520">
        <w:t>Sishen</w:t>
      </w:r>
      <w:proofErr w:type="spellEnd"/>
      <w:r w:rsidR="00E84520">
        <w:rPr>
          <w:rStyle w:val="FootnoteReference"/>
        </w:rPr>
        <w:footnoteReference w:id="3"/>
      </w:r>
      <w:r w:rsidR="00CA72D9">
        <w:t xml:space="preserve"> near the town of Kathu and </w:t>
      </w:r>
      <w:proofErr w:type="spellStart"/>
      <w:r w:rsidR="00CA72D9">
        <w:t>Finsch</w:t>
      </w:r>
      <w:proofErr w:type="spellEnd"/>
      <w:r w:rsidR="00081C99">
        <w:t xml:space="preserve"> Diamond Mine</w:t>
      </w:r>
      <w:r w:rsidR="00CA72D9">
        <w:t xml:space="preserve"> near Kimberley</w:t>
      </w:r>
      <w:r w:rsidR="00E84520">
        <w:t>.</w:t>
      </w:r>
      <w:r w:rsidR="00CA72D9">
        <w:t xml:space="preserve"> These are just some of the mines that will be asked to participate.</w:t>
      </w:r>
      <w:r w:rsidR="00E84520">
        <w:t xml:space="preserve"> </w:t>
      </w:r>
    </w:p>
    <w:p w14:paraId="5764892C" w14:textId="1CE10FE2" w:rsidR="008C634E" w:rsidRPr="00E8552D" w:rsidRDefault="00081C99" w:rsidP="00D95545">
      <w:pPr>
        <w:spacing w:line="360" w:lineRule="auto"/>
        <w:jc w:val="both"/>
        <w:rPr>
          <w:b/>
        </w:rPr>
      </w:pPr>
      <w:r>
        <w:t xml:space="preserve">We will </w:t>
      </w:r>
      <w:r w:rsidR="008C634E">
        <w:t>not include driverless LHD’s</w:t>
      </w:r>
      <w:r w:rsidR="000114FE">
        <w:t xml:space="preserve"> (Load Haul Dumper)</w:t>
      </w:r>
      <w:r w:rsidR="008C634E">
        <w:t xml:space="preserve"> and ADT’s </w:t>
      </w:r>
      <w:r w:rsidR="000114FE">
        <w:t xml:space="preserve">(Articulated Dump Truck) </w:t>
      </w:r>
      <w:r w:rsidR="008C634E">
        <w:t>in any underground mines</w:t>
      </w:r>
      <w:r w:rsidR="00E8552D">
        <w:t xml:space="preserve">. </w:t>
      </w:r>
    </w:p>
    <w:p w14:paraId="75D785B9" w14:textId="686832CA" w:rsidR="00663F35" w:rsidRPr="00C42D01" w:rsidRDefault="00663F35" w:rsidP="00D95545">
      <w:pPr>
        <w:pStyle w:val="Heading1"/>
        <w:spacing w:before="0" w:after="200" w:line="360" w:lineRule="auto"/>
        <w:jc w:val="both"/>
        <w:rPr>
          <w:rFonts w:ascii="Arial" w:hAnsi="Arial" w:cs="Arial"/>
          <w:b/>
          <w:color w:val="auto"/>
          <w:sz w:val="24"/>
          <w:szCs w:val="24"/>
        </w:rPr>
      </w:pPr>
      <w:r w:rsidRPr="00C42D01">
        <w:rPr>
          <w:rFonts w:ascii="Arial" w:hAnsi="Arial" w:cs="Arial"/>
          <w:b/>
          <w:color w:val="auto"/>
          <w:sz w:val="24"/>
          <w:szCs w:val="24"/>
        </w:rPr>
        <w:t>Problem statement</w:t>
      </w:r>
    </w:p>
    <w:p w14:paraId="007157FD" w14:textId="4103C876" w:rsidR="006362EA" w:rsidRDefault="00DD1BBD" w:rsidP="00D95545">
      <w:pPr>
        <w:spacing w:line="360" w:lineRule="auto"/>
        <w:jc w:val="both"/>
      </w:pPr>
      <w:r w:rsidRPr="00C42D01">
        <w:t>The problem statement identified for this research is</w:t>
      </w:r>
      <w:r w:rsidR="00B33DB6">
        <w:t>, which kind of</w:t>
      </w:r>
      <w:r w:rsidR="000114FE">
        <w:t xml:space="preserve"> ethical </w:t>
      </w:r>
      <w:r w:rsidR="00B33DB6">
        <w:t>problems will the introduction of</w:t>
      </w:r>
      <w:r w:rsidR="000114FE">
        <w:t xml:space="preserve"> </w:t>
      </w:r>
      <w:r w:rsidR="00A371D6" w:rsidRPr="00C42D01">
        <w:t>driverless haul trucks, onto South African open pit mines</w:t>
      </w:r>
      <w:r w:rsidR="00B33DB6">
        <w:t>, bring?</w:t>
      </w:r>
    </w:p>
    <w:p w14:paraId="4F568EF2" w14:textId="036ABBDB" w:rsidR="00B33DB6" w:rsidRDefault="00B33DB6" w:rsidP="00D95545">
      <w:pPr>
        <w:spacing w:line="360" w:lineRule="auto"/>
        <w:jc w:val="both"/>
      </w:pPr>
      <w:r>
        <w:t xml:space="preserve">The </w:t>
      </w:r>
      <w:r w:rsidR="00667FCB">
        <w:t>influence driverless haul trucks have had, has</w:t>
      </w:r>
      <w:r>
        <w:t xml:space="preserve"> been studied in the Australian context </w:t>
      </w:r>
      <w:r>
        <w:fldChar w:fldCharType="begin" w:fldLock="1"/>
      </w:r>
      <w:r w:rsidR="00655030">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mining","type":"article-journal","volume":"36"},"uris":["http://www.mendeley.com/documents/?uuid=73fb71b7-e0b8-3501-a43c-8a229e85bdf1"]}],"mendeley":{"formattedCitation":"(Bellamy and Pravica, 2011)","plainTextFormattedCitation":"(Bellamy and Pravica, 2011)","previouslyFormattedCitation":"(Bellamy and Pravica, 2011)"},"properties":{"noteIndex":0},"schema":"https://github.com/citation-style-language/schema/raw/master/csl-citation.json"}</w:instrText>
      </w:r>
      <w:r>
        <w:fldChar w:fldCharType="separate"/>
      </w:r>
      <w:r w:rsidRPr="00B33DB6">
        <w:rPr>
          <w:noProof/>
        </w:rPr>
        <w:t>(Bellamy and Pravica, 2011)</w:t>
      </w:r>
      <w:r>
        <w:fldChar w:fldCharType="end"/>
      </w:r>
      <w:r>
        <w:t xml:space="preserve">. </w:t>
      </w:r>
      <w:r w:rsidR="001F4914">
        <w:t>The study maintains that with driverless haul trucks, workers with greater skill level will be required. Thus, cr</w:t>
      </w:r>
      <w:r w:rsidR="00667FCB">
        <w:t>eating more highly skilled jobs,</w:t>
      </w:r>
      <w:r w:rsidR="001F4914">
        <w:t xml:space="preserve"> </w:t>
      </w:r>
      <w:r w:rsidR="00667FCB">
        <w:t>b</w:t>
      </w:r>
      <w:r w:rsidR="001F4914">
        <w:t xml:space="preserve">ut the number of </w:t>
      </w:r>
      <w:r w:rsidR="00667FCB">
        <w:t>unskilled</w:t>
      </w:r>
      <w:r w:rsidR="001F4914">
        <w:t xml:space="preserve"> jobs will be reduced. Safety on the mines will also be increased for instance</w:t>
      </w:r>
      <w:r w:rsidR="00667FCB">
        <w:t>,</w:t>
      </w:r>
      <w:r w:rsidR="001F4914">
        <w:t xml:space="preserve"> due to driverless haul trucks not getting fatigued during night shifts like human operators.</w:t>
      </w:r>
    </w:p>
    <w:p w14:paraId="16F421E0" w14:textId="5224AE09" w:rsidR="00DD1BBD" w:rsidRPr="0068597B" w:rsidRDefault="00F22A0C" w:rsidP="007E2FBD">
      <w:pPr>
        <w:spacing w:line="360" w:lineRule="auto"/>
        <w:jc w:val="both"/>
      </w:pPr>
      <w:r>
        <w:t xml:space="preserve">A recent study </w:t>
      </w:r>
      <w:r>
        <w:fldChar w:fldCharType="begin" w:fldLock="1"/>
      </w:r>
      <w:r w:rsidR="00753AFB">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Africa","type":"article-journal","volume":"21"},"uris":["http://www.mendeley.com/documents/?uuid=cf65a4ee-4664-4c2a-8f7c-769db73b8da8"]}],"mendeley":{"formattedCitation":"(Gumede, 2018)","plainTextFormattedCitation":"(Gumede, 2018)","previouslyFormattedCitation":"(Gumede, 2018)"},"properties":{"noteIndex":0},"schema":"https://github.com/citation-style-language/schema/raw/master/csl-citation.json"}</w:instrText>
      </w:r>
      <w:r>
        <w:fldChar w:fldCharType="separate"/>
      </w:r>
      <w:r w:rsidRPr="00D20A52">
        <w:rPr>
          <w:noProof/>
        </w:rPr>
        <w:t>(Gumede, 2018)</w:t>
      </w:r>
      <w:r>
        <w:fldChar w:fldCharType="end"/>
      </w:r>
      <w:r>
        <w:t xml:space="preserve"> was made to investigate the socio-economic effects of mechanizing hard rock mines in South Africa. This is the only study that we can find that describes the levels to which the people in the </w:t>
      </w:r>
      <w:r w:rsidR="0057005E">
        <w:t xml:space="preserve">South African Mining </w:t>
      </w:r>
      <w:r>
        <w:t>industry understand some of the issues related to automation.</w:t>
      </w:r>
      <w:r w:rsidR="00773927">
        <w:t xml:space="preserve"> Nevertheless, the author admitted several limitations to the study. Firstly, the study was unable to be representative of all </w:t>
      </w:r>
      <w:proofErr w:type="spellStart"/>
      <w:r w:rsidR="00773927">
        <w:t>labour</w:t>
      </w:r>
      <w:proofErr w:type="spellEnd"/>
      <w:r w:rsidR="00773927">
        <w:t xml:space="preserve"> unions. One </w:t>
      </w:r>
      <w:proofErr w:type="spellStart"/>
      <w:r w:rsidR="00773927">
        <w:t>labour</w:t>
      </w:r>
      <w:proofErr w:type="spellEnd"/>
      <w:r w:rsidR="00773927">
        <w:t xml:space="preserve"> union was unwilling to participate and another has capacity issues. For these reasons the </w:t>
      </w:r>
      <w:proofErr w:type="spellStart"/>
      <w:r w:rsidR="00773927">
        <w:t>labour</w:t>
      </w:r>
      <w:proofErr w:type="spellEnd"/>
      <w:r w:rsidR="00773927">
        <w:t xml:space="preserve"> unions will be excluded from this study. The focus would be only on those in the industry that will interact and be directly affected by driverless haul trucks.</w:t>
      </w:r>
      <w:r w:rsidR="009B7658">
        <w:t xml:space="preserve"> It is worth noting that even with a high level government program like </w:t>
      </w:r>
      <w:r w:rsidR="00695A0A">
        <w:t>Operation Mining</w:t>
      </w:r>
      <w:r w:rsidR="009B7658">
        <w:t xml:space="preserve"> Phakisa</w:t>
      </w:r>
      <w:r w:rsidR="00695A0A">
        <w:rPr>
          <w:rStyle w:val="FootnoteReference"/>
        </w:rPr>
        <w:footnoteReference w:id="4"/>
      </w:r>
      <w:r w:rsidR="000114FE">
        <w:t>,</w:t>
      </w:r>
      <w:r w:rsidR="009B7658">
        <w:t xml:space="preserve"> </w:t>
      </w:r>
      <w:r w:rsidR="00695A0A">
        <w:t>created by the Presidency</w:t>
      </w:r>
      <w:r w:rsidR="000114FE">
        <w:t>,</w:t>
      </w:r>
      <w:r w:rsidR="00695A0A">
        <w:t xml:space="preserve"> </w:t>
      </w:r>
      <w:r w:rsidR="009B7658">
        <w:t>had diffic</w:t>
      </w:r>
      <w:r w:rsidR="00285949">
        <w:t>ulties in involving the trade u</w:t>
      </w:r>
      <w:r w:rsidR="00695A0A">
        <w:t>nion</w:t>
      </w:r>
      <w:r w:rsidR="00285949">
        <w:t xml:space="preserve"> AMCU (Association of Mineworkers and Construction Union) </w:t>
      </w:r>
      <w:r w:rsidR="009B7658">
        <w:t xml:space="preserve"> </w:t>
      </w:r>
      <w:r w:rsidR="009B7658">
        <w:fldChar w:fldCharType="begin" w:fldLock="1"/>
      </w:r>
      <w:r w:rsidR="00753AFB">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perspective","type":"article-journal","volume":"117"},"locator":"815","uris":["http://www.mendeley.com/documents/?uuid=d4fcd882-ebbc-44a1-aa74-be3a1eaff9aa"]}],"mendeley":{"formattedCitation":"(Hermanus, 2017, p. 815)","plainTextFormattedCitation":"(Hermanus, 2017, p. 815)","previouslyFormattedCitation":"(Hermanus, 2017, p. 815)"},"properties":{"noteIndex":0},"schema":"https://github.com/citation-style-language/schema/raw/master/csl-citation.json"}</w:instrText>
      </w:r>
      <w:r w:rsidR="009B7658">
        <w:fldChar w:fldCharType="separate"/>
      </w:r>
      <w:r w:rsidR="00753AFB" w:rsidRPr="00753AFB">
        <w:rPr>
          <w:noProof/>
        </w:rPr>
        <w:t>(Hermanus, 2017, p. 815)</w:t>
      </w:r>
      <w:r w:rsidR="009B7658">
        <w:fldChar w:fldCharType="end"/>
      </w:r>
      <w:r w:rsidR="00695A0A">
        <w:t xml:space="preserve">. </w:t>
      </w:r>
      <w:r w:rsidR="007E2FBD">
        <w:t xml:space="preserve"> </w:t>
      </w:r>
      <w:r w:rsidR="0068597B">
        <w:tab/>
      </w:r>
    </w:p>
    <w:p w14:paraId="0D9A4B44" w14:textId="618678CA"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lastRenderedPageBreak/>
        <w:t>Research question</w:t>
      </w:r>
    </w:p>
    <w:p w14:paraId="7ED4D1D1" w14:textId="64356EA7" w:rsidR="00AB2934" w:rsidRDefault="00A0357F" w:rsidP="00D95545">
      <w:pPr>
        <w:spacing w:line="360" w:lineRule="auto"/>
        <w:jc w:val="both"/>
        <w:rPr>
          <w:szCs w:val="24"/>
        </w:rPr>
      </w:pPr>
      <w:r>
        <w:rPr>
          <w:szCs w:val="24"/>
        </w:rPr>
        <w:t>The main research question</w:t>
      </w:r>
      <w:r w:rsidR="00667FCB">
        <w:rPr>
          <w:szCs w:val="24"/>
        </w:rPr>
        <w:t>,</w:t>
      </w:r>
      <w:r>
        <w:rPr>
          <w:szCs w:val="24"/>
        </w:rPr>
        <w:t xml:space="preserve"> this proposal would like to put forward for consideration is the following:</w:t>
      </w:r>
    </w:p>
    <w:p w14:paraId="2390406F" w14:textId="0DF1D8D8" w:rsidR="00F31BF1" w:rsidRDefault="0057005E" w:rsidP="00D95545">
      <w:pPr>
        <w:spacing w:line="360" w:lineRule="auto"/>
        <w:jc w:val="both"/>
        <w:rPr>
          <w:szCs w:val="24"/>
        </w:rPr>
      </w:pPr>
      <w:r>
        <w:rPr>
          <w:szCs w:val="24"/>
        </w:rPr>
        <w:t xml:space="preserve">What are the ethical consequences of introducing </w:t>
      </w:r>
      <w:r w:rsidR="000114FE">
        <w:rPr>
          <w:szCs w:val="24"/>
        </w:rPr>
        <w:t xml:space="preserve">driverless haul trucks </w:t>
      </w:r>
      <w:r>
        <w:rPr>
          <w:szCs w:val="24"/>
        </w:rPr>
        <w:t xml:space="preserve">onto </w:t>
      </w:r>
      <w:r w:rsidR="000114FE">
        <w:rPr>
          <w:szCs w:val="24"/>
        </w:rPr>
        <w:t>South African open pit mines</w:t>
      </w:r>
      <w:r>
        <w:rPr>
          <w:szCs w:val="24"/>
        </w:rPr>
        <w:t xml:space="preserve"> on South African open pit miners</w:t>
      </w:r>
      <w:r w:rsidR="000114FE">
        <w:rPr>
          <w:szCs w:val="24"/>
        </w:rPr>
        <w:t>?</w:t>
      </w:r>
      <w:r w:rsidR="00F31BF1">
        <w:rPr>
          <w:szCs w:val="24"/>
        </w:rPr>
        <w:t xml:space="preserve"> </w:t>
      </w:r>
    </w:p>
    <w:p w14:paraId="487E405D" w14:textId="5BE00443" w:rsidR="00F31BF1" w:rsidRDefault="00F31BF1" w:rsidP="00D95545">
      <w:pPr>
        <w:spacing w:line="360" w:lineRule="auto"/>
        <w:jc w:val="both"/>
        <w:rPr>
          <w:szCs w:val="24"/>
        </w:rPr>
      </w:pPr>
      <w:r>
        <w:rPr>
          <w:szCs w:val="24"/>
        </w:rPr>
        <w:t>Whether or not automation will increase the profitability of the mine will not be considered.</w:t>
      </w:r>
      <w:r w:rsidR="0057005E">
        <w:rPr>
          <w:szCs w:val="24"/>
        </w:rPr>
        <w:t xml:space="preserve"> As this does not necessarily affect the miners since these profits might not make it into the hands of the general open pit miner.</w:t>
      </w:r>
    </w:p>
    <w:p w14:paraId="4D72382B" w14:textId="77777777" w:rsidR="00F31BF1" w:rsidRPr="00A0357F" w:rsidRDefault="00F31BF1" w:rsidP="00D95545">
      <w:pPr>
        <w:spacing w:line="360" w:lineRule="auto"/>
        <w:jc w:val="both"/>
        <w:rPr>
          <w:szCs w:val="24"/>
        </w:rPr>
      </w:pPr>
    </w:p>
    <w:p w14:paraId="05543BE9" w14:textId="41085A8D"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Research sub questions</w:t>
      </w:r>
    </w:p>
    <w:p w14:paraId="7E26D33F" w14:textId="77777777" w:rsidR="00655030" w:rsidRDefault="00655030" w:rsidP="00655030">
      <w:r>
        <w:t xml:space="preserve">The first research sub question will be: </w:t>
      </w:r>
    </w:p>
    <w:p w14:paraId="73E79E6C" w14:textId="2DB0E0A5" w:rsidR="000114FE" w:rsidRPr="000114FE" w:rsidRDefault="000114FE" w:rsidP="00655030">
      <w:r>
        <w:t xml:space="preserve">How will the safety </w:t>
      </w:r>
      <w:r w:rsidR="00651017">
        <w:t>of</w:t>
      </w:r>
      <w:r>
        <w:t xml:space="preserve"> mines be affected?</w:t>
      </w:r>
    </w:p>
    <w:p w14:paraId="69208908" w14:textId="5E481913" w:rsidR="00655030" w:rsidRDefault="00655030" w:rsidP="00D95545">
      <w:pPr>
        <w:spacing w:line="360" w:lineRule="auto"/>
        <w:jc w:val="both"/>
      </w:pPr>
      <w:r>
        <w:t xml:space="preserve">In various studies </w:t>
      </w:r>
      <w:r>
        <w:fldChar w:fldCharType="begin" w:fldLock="1"/>
      </w:r>
      <w:r w:rsidR="00CB308B">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mining","type":"article-journal","volume":"36"},"locator":"153","uris":["http://www.mendeley.com/documents/?uuid=73fb71b7-e0b8-3501-a43c-8a229e85bdf1"]},{"id":"ITEM-2","itemData":{"DOI":"10.4102/sajems.v21i1.1848","ISSN":"10031243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Sciences","id":"ITEM-2","issue":"1","issued":{"date-parts":[["2018"]]},"page":"1-11","title":"The socio-economic effects of mechanising and / or modernising hard rock mines in South Africa","type":"article-journal","volume":"21"},"locator":"2","uris":["http://www.mendeley.com/documents/?uuid=cf65a4ee-4664-4c2a-8f7c-769db73b8da8"]}],"mendeley":{"formattedCitation":"(Bellamy and Pravica, 2011, p. 153; Gumede, 2018, p. 2)","plainTextFormattedCitation":"(Bellamy and Pravica, 2011, p. 153; Gumede, 2018, p. 2)","previouslyFormattedCitation":"(Bellamy and Pravica, 2011, p. 153; Gumede, 2018, p. 2)"},"properties":{"noteIndex":0},"schema":"https://github.com/citation-style-language/schema/raw/master/csl-citation.json"}</w:instrText>
      </w:r>
      <w:r>
        <w:fldChar w:fldCharType="separate"/>
      </w:r>
      <w:r w:rsidR="006A4D7D" w:rsidRPr="006A4D7D">
        <w:rPr>
          <w:noProof/>
        </w:rPr>
        <w:t>(Bellamy and Pravica, 2011, p. 153; Gumede, 2018, p. 2)</w:t>
      </w:r>
      <w:r>
        <w:fldChar w:fldCharType="end"/>
      </w:r>
      <w:r w:rsidR="00525707">
        <w:t xml:space="preserve"> it is stated that there will be safety improvements with mechanization. This must be shown to be true with driverless haul trucks on South African open pit mines.</w:t>
      </w:r>
    </w:p>
    <w:p w14:paraId="3B45C37C" w14:textId="3197D3EC" w:rsidR="00525707" w:rsidRDefault="00525707" w:rsidP="00D95545">
      <w:pPr>
        <w:spacing w:line="360" w:lineRule="auto"/>
        <w:jc w:val="both"/>
      </w:pPr>
      <w:r>
        <w:t>The second research sub question will be:</w:t>
      </w:r>
    </w:p>
    <w:p w14:paraId="266BE9D1" w14:textId="32831099" w:rsidR="000114FE" w:rsidRDefault="000114FE" w:rsidP="00D95545">
      <w:pPr>
        <w:spacing w:line="360" w:lineRule="auto"/>
        <w:jc w:val="both"/>
      </w:pPr>
      <w:r>
        <w:t>How will the socio-economic s</w:t>
      </w:r>
      <w:r w:rsidR="00655030">
        <w:t>ituation of miners be affected?</w:t>
      </w:r>
    </w:p>
    <w:p w14:paraId="67690AB1" w14:textId="685685D7"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Research objectives</w:t>
      </w:r>
    </w:p>
    <w:p w14:paraId="5A598A81" w14:textId="77777777" w:rsidR="000114FE" w:rsidRPr="000114FE" w:rsidRDefault="000114FE" w:rsidP="00D95545">
      <w:pPr>
        <w:spacing w:line="360" w:lineRule="auto"/>
      </w:pPr>
    </w:p>
    <w:p w14:paraId="45B6F2B4" w14:textId="75D197DB" w:rsidR="00B54587" w:rsidRPr="00946CA0" w:rsidRDefault="00B54587"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Literature Review</w:t>
      </w:r>
    </w:p>
    <w:p w14:paraId="04BBA4AC" w14:textId="69E5A75A" w:rsidR="00B54587"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Introduction</w:t>
      </w:r>
    </w:p>
    <w:p w14:paraId="7D81B7B9" w14:textId="07A4EA3F" w:rsidR="00663F35" w:rsidRPr="00946CA0" w:rsidRDefault="00663F35" w:rsidP="00D95545">
      <w:pPr>
        <w:spacing w:line="360" w:lineRule="auto"/>
        <w:jc w:val="both"/>
        <w:rPr>
          <w:szCs w:val="24"/>
        </w:rPr>
      </w:pPr>
      <w:r w:rsidRPr="00946CA0">
        <w:rPr>
          <w:szCs w:val="24"/>
        </w:rPr>
        <w:t>The development of new technologies, that give rise to new ethical concerns</w:t>
      </w:r>
      <w:r w:rsidR="0057475E">
        <w:rPr>
          <w:szCs w:val="24"/>
        </w:rPr>
        <w:t>,</w:t>
      </w:r>
      <w:r w:rsidRPr="00946CA0">
        <w:rPr>
          <w:szCs w:val="24"/>
        </w:rPr>
        <w:t xml:space="preserve"> is not a new phenomenon unique to the 20</w:t>
      </w:r>
      <w:r w:rsidRPr="00946CA0">
        <w:rPr>
          <w:szCs w:val="24"/>
          <w:vertAlign w:val="superscript"/>
        </w:rPr>
        <w:t>th</w:t>
      </w:r>
      <w:r w:rsidRPr="00946CA0">
        <w:rPr>
          <w:szCs w:val="24"/>
        </w:rPr>
        <w:t xml:space="preserve"> or 21</w:t>
      </w:r>
      <w:r w:rsidRPr="00946CA0">
        <w:rPr>
          <w:szCs w:val="24"/>
          <w:vertAlign w:val="superscript"/>
        </w:rPr>
        <w:t>st</w:t>
      </w:r>
      <w:r w:rsidRPr="00946CA0">
        <w:rPr>
          <w:szCs w:val="24"/>
        </w:rPr>
        <w:t xml:space="preserve"> centuries. In 1890, Warren and Brandeis </w:t>
      </w:r>
      <w:r w:rsidR="00651017">
        <w:rPr>
          <w:szCs w:val="24"/>
        </w:rPr>
        <w:t>produced</w:t>
      </w:r>
      <w:r w:rsidRPr="00946CA0">
        <w:rPr>
          <w:szCs w:val="24"/>
        </w:rPr>
        <w:t xml:space="preserve"> </w:t>
      </w:r>
      <w:r w:rsidR="00651017">
        <w:rPr>
          <w:szCs w:val="24"/>
        </w:rPr>
        <w:t>the</w:t>
      </w:r>
      <w:r w:rsidRPr="00946CA0">
        <w:rPr>
          <w:szCs w:val="24"/>
        </w:rPr>
        <w:t xml:space="preserve"> seminal paper “The Right to Privacy” </w:t>
      </w:r>
      <w:r w:rsidRPr="00946CA0">
        <w:rPr>
          <w:szCs w:val="24"/>
        </w:rPr>
        <w:fldChar w:fldCharType="begin" w:fldLock="1"/>
      </w:r>
      <w:r w:rsidR="00451079" w:rsidRPr="00946CA0">
        <w:rPr>
          <w:szCs w:val="24"/>
        </w:rPr>
        <w:instrText>ADDIN CSL_CITATION {"citationItems":[{"id":"ITEM-1","itemData":{"abstract":"Accessed: 24-03-2018 16:59 UTC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support@jstor.org.","author":[{"dropping-particle":"","family":"Warren","given":"Samuel D","non-dropping-particle":"","parse-names":false,"suffix":""},{"dropping-particle":"","family":"Brandeis","given":"Louis D","non-dropping-particle":"","parse-names":false,"suffix":""}],"container-title":"Source: Harvard Law Review","id":"ITEM-1","issue":"5","issued":{"date-parts":[["1890"]]},"page":"193-220","title":"The Right to Privacy","type":"article-journal","volume":"4"},"uris":["http://www.mendeley.com/documents/?uuid=8930afb2-2a66-38eb-9c0e-3bdb6e2844a1"]}],"mendeley":{"formattedCitation":"(Warren and Brandeis, 1890)","plainTextFormattedCitation":"(Warren and Brandeis, 1890)","previouslyFormattedCitation":"(Warren and Brandeis, 1890)"},"properties":{"noteIndex":0},"schema":"https://github.com/citation-style-language/schema/raw/master/csl-citation.json"}</w:instrText>
      </w:r>
      <w:r w:rsidRPr="00946CA0">
        <w:rPr>
          <w:szCs w:val="24"/>
        </w:rPr>
        <w:fldChar w:fldCharType="separate"/>
      </w:r>
      <w:r w:rsidRPr="00946CA0">
        <w:rPr>
          <w:noProof/>
          <w:szCs w:val="24"/>
        </w:rPr>
        <w:t>(Warren and Brandeis, 1890)</w:t>
      </w:r>
      <w:r w:rsidRPr="00946CA0">
        <w:rPr>
          <w:szCs w:val="24"/>
        </w:rPr>
        <w:fldChar w:fldCharType="end"/>
      </w:r>
      <w:r w:rsidRPr="00946CA0">
        <w:rPr>
          <w:szCs w:val="24"/>
        </w:rPr>
        <w:t xml:space="preserve">. Regarding the new privacy concerns with regards to new development is photographic and printing technologies. </w:t>
      </w:r>
    </w:p>
    <w:p w14:paraId="74723083" w14:textId="77777777" w:rsidR="00663F35" w:rsidRPr="00946CA0" w:rsidRDefault="00663F35" w:rsidP="00D95545">
      <w:pPr>
        <w:spacing w:line="360" w:lineRule="auto"/>
        <w:jc w:val="both"/>
        <w:rPr>
          <w:szCs w:val="24"/>
        </w:rPr>
      </w:pPr>
      <w:r w:rsidRPr="00946CA0">
        <w:rPr>
          <w:szCs w:val="24"/>
        </w:rPr>
        <w:lastRenderedPageBreak/>
        <w:t xml:space="preserve">Cybernetics, developed by Norman Wiener in the 1950s, can be regarded as the foundational discipline for Computer Ethics. </w:t>
      </w:r>
      <w:r w:rsidRPr="00946CA0">
        <w:rPr>
          <w:szCs w:val="24"/>
        </w:rPr>
        <w:fldChar w:fldCharType="begin" w:fldLock="1"/>
      </w:r>
      <w:r w:rsidRPr="00946CA0">
        <w:rPr>
          <w:szCs w:val="24"/>
        </w:rPr>
        <w:instrText>ADDIN CSL_CITATION {"citationItems":[{"id":"ITEM-1","itemData":{"DOI":"10.1007/978-3-319-04093-6","ISBN":"3319040928","abstract":"Image made from models used to track debris in Earth orbit. Of the approximately 19,000 man-made objects larger than 10 centimetres in Earth orbit as of July 2009, most orbit close to the Earth. Source: NASA Earth Observatory / Orbital Debris Program Office: http://commons. wikimedia.org/wiki/File:Space_Debris_Low_Earth_Orbit.png original publication date 12 September 2009. ISBN 978-3-319-04092-9 ISBN 978-3-319-04093-6 (eBook)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 The use of general descriptive names, registered names, trademarks, service marks, etc. in this publica-tion does not imply, even in the absence of a specific statement, that such names are exempt from the relevant protective laws and regulations and therefore free for general use.","author":[{"dropping-particle":"","family":"Floridi","given":"Luciano","non-dropping-particle":"","parse-names":false,"suffix":""}],"id":"ITEM-1","issued":{"date-parts":[["2015"]]},"publisher":"Springer","title":"The onlife manifesto","type":"book"},"locator":"91","uris":["http://www.mendeley.com/documents/?uuid=2ffad24e-5b96-4238-ad92-93639c9966d3"]}],"mendeley":{"formattedCitation":"(Floridi, 2015, p. 91)","plainTextFormattedCitation":"(Floridi, 2015, p. 91)","previouslyFormattedCitation":"(Floridi, 2015, p. 91)"},"properties":{"noteIndex":0},"schema":"https://github.com/citation-style-language/schema/raw/master/csl-citation.json"}</w:instrText>
      </w:r>
      <w:r w:rsidRPr="00946CA0">
        <w:rPr>
          <w:szCs w:val="24"/>
        </w:rPr>
        <w:fldChar w:fldCharType="separate"/>
      </w:r>
      <w:r w:rsidRPr="00946CA0">
        <w:rPr>
          <w:noProof/>
          <w:szCs w:val="24"/>
        </w:rPr>
        <w:t>(Floridi, 2015, p. 91)</w:t>
      </w:r>
      <w:r w:rsidRPr="00946CA0">
        <w:rPr>
          <w:szCs w:val="24"/>
        </w:rPr>
        <w:fldChar w:fldCharType="end"/>
      </w:r>
      <w:r w:rsidRPr="00946CA0">
        <w:rPr>
          <w:szCs w:val="24"/>
        </w:rPr>
        <w:t xml:space="preserve"> His new discipline covered many of the same topics that we would today regard as central to Computer Ethics. These include access to computers for people with disabilities, computer security, professionalism in computing, unemployment due to computing, automation and many more. </w:t>
      </w:r>
      <w:r w:rsidRPr="00946CA0">
        <w:rPr>
          <w:szCs w:val="24"/>
        </w:rPr>
        <w:fldChar w:fldCharType="begin" w:fldLock="1"/>
      </w:r>
      <w:r w:rsidRPr="00946CA0">
        <w:rPr>
          <w:szCs w:val="24"/>
        </w:rPr>
        <w:instrText>ADDIN CSL_CITATION {"citationItems":[{"id":"ITEM-1","itemData":{"author":[{"dropping-particle":"","family":"Bynum","given":"Terrell","non-dropping-particle":"","parse-names":false,"suffix":""}],"edition":"Winter 201","editor":[{"dropping-particle":"","family":"Edward N. Zalta","given":"","non-dropping-particle":"","parse-names":false,"suffix":""}],"id":"ITEM-1","issued":{"date-parts":[["2016"]]},"publisher":"Metaphysics Research Lab, Stanford University","title":"Computer and Information Ethics","type":"book"},"uris":["http://www.mendeley.com/documents/?uuid=86321d40-9d23-3dfe-a728-6468bf4b0b30"]}],"mendeley":{"formattedCitation":"(Bynum, 2016)","plainTextFormattedCitation":"(Bynum, 2016)","previouslyFormattedCitation":"(Bynum, 2016)"},"properties":{"noteIndex":0},"schema":"https://github.com/citation-style-language/schema/raw/master/csl-citation.json"}</w:instrText>
      </w:r>
      <w:r w:rsidRPr="00946CA0">
        <w:rPr>
          <w:szCs w:val="24"/>
        </w:rPr>
        <w:fldChar w:fldCharType="separate"/>
      </w:r>
      <w:r w:rsidRPr="00946CA0">
        <w:rPr>
          <w:noProof/>
          <w:szCs w:val="24"/>
        </w:rPr>
        <w:t>(Bynum, 2016)</w:t>
      </w:r>
      <w:r w:rsidRPr="00946CA0">
        <w:rPr>
          <w:szCs w:val="24"/>
        </w:rPr>
        <w:fldChar w:fldCharType="end"/>
      </w:r>
    </w:p>
    <w:p w14:paraId="5BBBF89D" w14:textId="2425AD85" w:rsidR="00663F35" w:rsidRPr="00946CA0" w:rsidRDefault="00663F35" w:rsidP="00D95545">
      <w:pPr>
        <w:spacing w:line="360" w:lineRule="auto"/>
        <w:jc w:val="both"/>
        <w:rPr>
          <w:szCs w:val="24"/>
        </w:rPr>
      </w:pPr>
      <w:r w:rsidRPr="00946CA0">
        <w:rPr>
          <w:szCs w:val="24"/>
        </w:rPr>
        <w:t>The Computer ethics of today covers a broad range of topics including: security, privacy, copyright as in computer “piracy”, access to computing for the disabled, environmental impact and sustainability of computing system</w:t>
      </w:r>
      <w:r w:rsidR="00E5227A">
        <w:rPr>
          <w:szCs w:val="24"/>
        </w:rPr>
        <w:t>s</w:t>
      </w:r>
      <w:r w:rsidRPr="00946CA0">
        <w:rPr>
          <w:szCs w:val="24"/>
        </w:rPr>
        <w:t xml:space="preserve"> and research ethics</w:t>
      </w:r>
      <w:r w:rsidR="00E5227A">
        <w:rPr>
          <w:szCs w:val="24"/>
        </w:rPr>
        <w:t>,</w:t>
      </w:r>
      <w:r w:rsidRPr="00946CA0">
        <w:rPr>
          <w:szCs w:val="24"/>
        </w:rPr>
        <w:t xml:space="preserve"> etc. Of these, privacy,  is currently the most discussed topic in the field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Literature","type":"article-journal","volume":"48"},"locator":"3,28","uris":["http://www.mendeley.com/documents/?uuid=7dd67c11-6bf7-4906-b32f-47e1b2c364e3"]}],"mendeley":{"formattedCitation":"(Stahl &lt;i&gt;et al.&lt;/i&gt;, 2016, p. 3,28)","plainTextFormattedCitation":"(Stahl et al., 2016, p. 3,28)","previouslyFormattedCitation":"(Stahl &lt;i&gt;et al.&lt;/i&gt;, 2016, p. 3,28)"},"properties":{"noteIndex":0},"schema":"https://github.com/citation-style-language/schema/raw/master/csl-citation.json"}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3,28)</w:t>
      </w:r>
      <w:r w:rsidRPr="00946CA0">
        <w:rPr>
          <w:szCs w:val="24"/>
        </w:rPr>
        <w:fldChar w:fldCharType="end"/>
      </w:r>
      <w:r w:rsidRPr="00946CA0">
        <w:rPr>
          <w:szCs w:val="24"/>
        </w:rPr>
        <w:t xml:space="preserve">. The term “Computer Ethics”, has its origins with Walter </w:t>
      </w:r>
      <w:proofErr w:type="spellStart"/>
      <w:r w:rsidRPr="00946CA0">
        <w:rPr>
          <w:szCs w:val="24"/>
        </w:rPr>
        <w:t>Maner</w:t>
      </w:r>
      <w:proofErr w:type="spellEnd"/>
      <w:r w:rsidRPr="00946CA0">
        <w:rPr>
          <w:szCs w:val="24"/>
        </w:rPr>
        <w:t xml:space="preserve"> </w:t>
      </w:r>
      <w:r w:rsidRPr="00946CA0">
        <w:rPr>
          <w:szCs w:val="24"/>
        </w:rPr>
        <w:fldChar w:fldCharType="begin" w:fldLock="1"/>
      </w:r>
      <w:r w:rsidRPr="00946CA0">
        <w:rPr>
          <w:szCs w:val="24"/>
        </w:rPr>
        <w:instrText>ADDIN CSL_CITATION {"citationItems":[{"id":"ITEM-1","itemData":{"author":[{"dropping-particle":"","family":"Maner","given":"Walter","non-dropping-particle":"","parse-names":false,"suffix":""}],"container-title":"Hyde Park, NY: Helvetia Press and the National Information and Resource Center for Teaching Philosophy","id":"ITEM-1","issued":{"date-parts":[["1980"]]},"title":"Starter kit in computer ethics","type":"article-journal"},"uris":["http://www.mendeley.com/documents/?uuid=7dfa7d67-6293-49ea-9516-fa45adca9d04"]},{"id":"ITEM-2","itemData":{"author":[{"dropping-particle":"","family":"Bynum","given":"Terrell","non-dropping-particle":"","parse-names":false,"suffix":""}],"edition":"Winter 201","editor":[{"dropping-particle":"","family":"Edward N. Zalta","given":"","non-dropping-particle":"","parse-names":false,"suffix":""}],"id":"ITEM-2","issued":{"date-parts":[["2016"]]},"publisher":"Metaphysics Research Lab, Stanford University","title":"Computer and Information Ethics","type":"book"},"uris":["http://www.mendeley.com/documents/?uuid=86321d40-9d23-3dfe-a728-6468bf4b0b30"]}],"mendeley":{"formattedCitation":"(Maner, 1980; Bynum, 2016)","plainTextFormattedCitation":"(Maner, 1980; Bynum, 2016)","previouslyFormattedCitation":"(Maner, 1980; Bynum, 2016)"},"properties":{"noteIndex":0},"schema":"https://github.com/citation-style-language/schema/raw/master/csl-citation.json"}</w:instrText>
      </w:r>
      <w:r w:rsidRPr="00946CA0">
        <w:rPr>
          <w:szCs w:val="24"/>
        </w:rPr>
        <w:fldChar w:fldCharType="separate"/>
      </w:r>
      <w:r w:rsidRPr="00946CA0">
        <w:rPr>
          <w:noProof/>
          <w:szCs w:val="24"/>
        </w:rPr>
        <w:t>(Maner, 1980; Bynum, 2016)</w:t>
      </w:r>
      <w:r w:rsidRPr="00946CA0">
        <w:rPr>
          <w:szCs w:val="24"/>
        </w:rPr>
        <w:fldChar w:fldCharType="end"/>
      </w:r>
      <w:r w:rsidRPr="00946CA0">
        <w:rPr>
          <w:szCs w:val="24"/>
        </w:rPr>
        <w:t>.</w:t>
      </w:r>
    </w:p>
    <w:p w14:paraId="0D5DFDFE" w14:textId="3B5D5F60" w:rsidR="00663F35"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Definition of Ethical Computing</w:t>
      </w:r>
    </w:p>
    <w:p w14:paraId="67DB4A04" w14:textId="0B925747" w:rsidR="00663F35" w:rsidRPr="00946CA0" w:rsidRDefault="00E5227A" w:rsidP="00D95545">
      <w:pPr>
        <w:spacing w:line="360" w:lineRule="auto"/>
        <w:jc w:val="both"/>
        <w:rPr>
          <w:szCs w:val="24"/>
        </w:rPr>
      </w:pPr>
      <w:r>
        <w:rPr>
          <w:szCs w:val="24"/>
        </w:rPr>
        <w:t xml:space="preserve">The </w:t>
      </w:r>
      <w:r w:rsidR="00663F35" w:rsidRPr="00946CA0">
        <w:rPr>
          <w:szCs w:val="24"/>
        </w:rPr>
        <w:t>Cambridge Dictiona</w:t>
      </w:r>
      <w:r>
        <w:rPr>
          <w:szCs w:val="24"/>
        </w:rPr>
        <w:t>ry of Philosophy defines ethics as</w:t>
      </w:r>
      <w:r w:rsidR="00663F35" w:rsidRPr="00946CA0">
        <w:rPr>
          <w:szCs w:val="24"/>
        </w:rPr>
        <w:t xml:space="preserve"> “the philosophical study of morality” </w:t>
      </w:r>
      <w:r w:rsidR="00663F35" w:rsidRPr="00946CA0">
        <w:rPr>
          <w:szCs w:val="24"/>
        </w:rPr>
        <w:fldChar w:fldCharType="begin" w:fldLock="1"/>
      </w:r>
      <w:r w:rsidR="00AF1F3C" w:rsidRPr="00946CA0">
        <w:rPr>
          <w:szCs w:val="24"/>
        </w:rPr>
        <w:instrText>ADDIN CSL_CITATION {"citationItems":[{"id":"ITEM-1","itemData":{"ISBN":"052163136X","abstract":"Widely acclaimed as the most authoritative and accessible one-volume dictionary of philosophy available in English (and now with translations into Chinese, Italian, Korean, Russian, and Spanish forthcoming), this work is now in a second edition offering an even richer, more compre-hensive, and more up-to-date survey of ideas and thinkers, written by an international team of 440 contributors. Key features of this second edition: • The most comprehensive entries on major philosophers • 400 new entries including 50 on preeminent contemporary philoso-phers • Extensive coverage of rapidly developing fields such as the philoso-phy of mind and applied ethics (bioethics and environmental, med-ical, and professional ethics) • More entries on non-Western and non-European philosophy than any comparable volume, including African, Arabic, Islamic, Japa-nese, Jewish, Korean, and Latin American philosophy • Broad coverage of Continental philosophy","author":[{"dropping-particle":"","family":"Audi","given":"Robert","non-dropping-particle":"","parse-names":false,"suffix":""}],"id":"ITEM-1","issued":{"date-parts":[["1999"]]},"title":"The Cambridge Dictionary of Philosophy, Second Edition","type":"article"},"uris":["http://www.mendeley.com/documents/?uuid=d49b1636-a476-3ad3-8af8-cdb16c220981"]}],"mendeley":{"formattedCitation":"(Audi, 1999)","plainTextFormattedCitation":"(Audi, 1999)","previouslyFormattedCitation":"(Audi, 1999)"},"properties":{"noteIndex":0},"schema":"https://github.com/citation-style-language/schema/raw/master/csl-citation.json"}</w:instrText>
      </w:r>
      <w:r w:rsidR="00663F35" w:rsidRPr="00946CA0">
        <w:rPr>
          <w:szCs w:val="24"/>
        </w:rPr>
        <w:fldChar w:fldCharType="separate"/>
      </w:r>
      <w:r w:rsidR="00663F35" w:rsidRPr="00946CA0">
        <w:rPr>
          <w:noProof/>
          <w:szCs w:val="24"/>
        </w:rPr>
        <w:t>(Audi, 1999)</w:t>
      </w:r>
      <w:r w:rsidR="00663F35" w:rsidRPr="00946CA0">
        <w:rPr>
          <w:szCs w:val="24"/>
        </w:rPr>
        <w:fldChar w:fldCharType="end"/>
      </w:r>
      <w:r w:rsidR="00663F35" w:rsidRPr="00946CA0">
        <w:rPr>
          <w:szCs w:val="24"/>
        </w:rPr>
        <w:t>. Therefore, Ethical Computing relates to the study of morality as it relates to Computing. In simple terms, morality can be thought of as the study of what is right and what is wrong.</w:t>
      </w:r>
    </w:p>
    <w:p w14:paraId="62B3791B" w14:textId="77777777" w:rsidR="00663F35" w:rsidRPr="00946CA0" w:rsidRDefault="00663F35" w:rsidP="00D95545">
      <w:pPr>
        <w:spacing w:line="360" w:lineRule="auto"/>
        <w:jc w:val="both"/>
        <w:rPr>
          <w:szCs w:val="24"/>
        </w:rPr>
      </w:pPr>
      <w:r w:rsidRPr="00946CA0">
        <w:rPr>
          <w:szCs w:val="24"/>
        </w:rPr>
        <w:t xml:space="preserve">James H, Moor defines Computer ethics as “… the analysis of the nature and social impact of computer technology and the corresponding formulation and justification of policies for the ethical use of such technology” </w:t>
      </w:r>
      <w:r w:rsidRPr="00946CA0">
        <w:rPr>
          <w:szCs w:val="24"/>
        </w:rPr>
        <w:fldChar w:fldCharType="begin" w:fldLock="1"/>
      </w:r>
      <w:r w:rsidRPr="00946CA0">
        <w:rPr>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946CA0">
        <w:rPr>
          <w:szCs w:val="24"/>
        </w:rPr>
        <w:fldChar w:fldCharType="separate"/>
      </w:r>
      <w:r w:rsidRPr="00946CA0">
        <w:rPr>
          <w:noProof/>
          <w:szCs w:val="24"/>
        </w:rPr>
        <w:t>(Moor, 1985, p. 266)</w:t>
      </w:r>
      <w:r w:rsidRPr="00946CA0">
        <w:rPr>
          <w:szCs w:val="24"/>
        </w:rPr>
        <w:fldChar w:fldCharType="end"/>
      </w:r>
      <w:r w:rsidRPr="00946CA0">
        <w:rPr>
          <w:szCs w:val="24"/>
        </w:rPr>
        <w:t xml:space="preserve">.   </w:t>
      </w:r>
    </w:p>
    <w:p w14:paraId="1A39F21A" w14:textId="77777777" w:rsidR="00663F35" w:rsidRPr="00946CA0" w:rsidRDefault="00663F35" w:rsidP="00D95545">
      <w:pPr>
        <w:spacing w:line="360" w:lineRule="auto"/>
        <w:jc w:val="both"/>
        <w:rPr>
          <w:szCs w:val="24"/>
        </w:rPr>
      </w:pPr>
      <w:r w:rsidRPr="00946CA0">
        <w:rPr>
          <w:szCs w:val="24"/>
        </w:rPr>
        <w:t>There are a few competing ethical theories used in Computer Ethics.</w:t>
      </w:r>
    </w:p>
    <w:p w14:paraId="3C099B80" w14:textId="7C2B9F44" w:rsidR="00663F35" w:rsidRPr="00946CA0" w:rsidRDefault="00663F35" w:rsidP="00D95545">
      <w:pPr>
        <w:spacing w:line="360" w:lineRule="auto"/>
        <w:jc w:val="both"/>
        <w:rPr>
          <w:szCs w:val="24"/>
        </w:rPr>
      </w:pPr>
      <w:r w:rsidRPr="00946CA0">
        <w:rPr>
          <w:szCs w:val="24"/>
        </w:rPr>
        <w:t xml:space="preserve">Firstly, we can classify these ethical theories into a couple of categories namely Consequentialism, Deontology and Virtue ethics. All of which </w:t>
      </w:r>
      <w:r w:rsidR="00354CDD">
        <w:rPr>
          <w:szCs w:val="24"/>
        </w:rPr>
        <w:t xml:space="preserve">are Normative ethical theories and </w:t>
      </w:r>
      <w:r w:rsidRPr="00946CA0">
        <w:rPr>
          <w:szCs w:val="24"/>
        </w:rPr>
        <w:t xml:space="preserve">try to determine what ought to be done in ethically challenging situations and is thus a prescriptive in nature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w:t>
      </w:r>
    </w:p>
    <w:p w14:paraId="579F3EFC" w14:textId="5D63FE52" w:rsidR="00663F35" w:rsidRPr="00946CA0" w:rsidRDefault="00663F35" w:rsidP="00D95545">
      <w:pPr>
        <w:spacing w:line="360" w:lineRule="auto"/>
        <w:jc w:val="both"/>
        <w:rPr>
          <w:szCs w:val="24"/>
        </w:rPr>
      </w:pPr>
      <w:r w:rsidRPr="00946CA0">
        <w:rPr>
          <w:szCs w:val="24"/>
        </w:rPr>
        <w:t xml:space="preserve">In Consequentialism, whether an action </w:t>
      </w:r>
      <w:r w:rsidR="009C18B8">
        <w:rPr>
          <w:szCs w:val="24"/>
        </w:rPr>
        <w:t>can be classified as either</w:t>
      </w:r>
      <w:r w:rsidRPr="00946CA0">
        <w:rPr>
          <w:szCs w:val="24"/>
        </w:rPr>
        <w:t xml:space="preserve"> good or bad, i.e. ethical, depends on the consequences of the action in question. The most prominent </w:t>
      </w:r>
      <w:r w:rsidRPr="009C18B8">
        <w:rPr>
          <w:color w:val="FF0000"/>
          <w:szCs w:val="24"/>
        </w:rPr>
        <w:t xml:space="preserve">consequentialist </w:t>
      </w:r>
      <w:r w:rsidRPr="00946CA0">
        <w:rPr>
          <w:szCs w:val="24"/>
        </w:rPr>
        <w:t>theory is utilit</w:t>
      </w:r>
      <w:r w:rsidR="009C18B8">
        <w:rPr>
          <w:szCs w:val="24"/>
        </w:rPr>
        <w:t>arianism. Which can be described</w:t>
      </w:r>
      <w:r w:rsidRPr="00946CA0">
        <w:rPr>
          <w:szCs w:val="24"/>
        </w:rPr>
        <w:t xml:space="preserve"> as doing the most amount of good to the largest amount of people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w:t>
      </w:r>
    </w:p>
    <w:p w14:paraId="13404050" w14:textId="602065CE" w:rsidR="00663F35" w:rsidRPr="00946CA0" w:rsidRDefault="00663F35" w:rsidP="00D95545">
      <w:pPr>
        <w:spacing w:line="360" w:lineRule="auto"/>
        <w:jc w:val="both"/>
        <w:rPr>
          <w:szCs w:val="24"/>
        </w:rPr>
      </w:pPr>
      <w:r w:rsidRPr="00946CA0">
        <w:rPr>
          <w:szCs w:val="24"/>
        </w:rPr>
        <w:lastRenderedPageBreak/>
        <w:t>Deontology on the other hand hold</w:t>
      </w:r>
      <w:r w:rsidR="009C18B8">
        <w:rPr>
          <w:szCs w:val="24"/>
        </w:rPr>
        <w:t>s</w:t>
      </w:r>
      <w:r w:rsidRPr="00946CA0">
        <w:rPr>
          <w:szCs w:val="24"/>
        </w:rPr>
        <w:t xml:space="preserve"> that the intention of agent doing the action determines whether it is ethical or not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 The name comes from the Greek for “duty”. The most famous deontological theory is Kantianism. Named after its creator, the 18</w:t>
      </w:r>
      <w:r w:rsidRPr="00946CA0">
        <w:rPr>
          <w:szCs w:val="24"/>
          <w:vertAlign w:val="superscript"/>
        </w:rPr>
        <w:t>th</w:t>
      </w:r>
      <w:r w:rsidRPr="00946CA0">
        <w:rPr>
          <w:szCs w:val="24"/>
        </w:rPr>
        <w:t xml:space="preserve"> century German philosopher Immanuel Kant </w:t>
      </w:r>
      <w:r w:rsidRPr="00946CA0">
        <w:rPr>
          <w:szCs w:val="24"/>
        </w:rPr>
        <w:fldChar w:fldCharType="begin" w:fldLock="1"/>
      </w:r>
      <w:r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Research","type":"article-journal","volume":"13"},"locator":"641","uris":["http://www.mendeley.com/documents/?uuid=b82ca942-0749-413d-81a9-723935ff6dc1"]}],"mendeley":{"formattedCitation":"(Stahl, 2012, p. 641)","plainTextFormattedCitation":"(Stahl, 2012, p. 641)","previouslyFormattedCitation":"(Stahl, 2012, p. 641)"},"properties":{"noteIndex":0},"schema":"https://github.com/citation-style-language/schema/raw/master/csl-citation.json"}</w:instrText>
      </w:r>
      <w:r w:rsidRPr="00946CA0">
        <w:rPr>
          <w:szCs w:val="24"/>
        </w:rPr>
        <w:fldChar w:fldCharType="separate"/>
      </w:r>
      <w:r w:rsidRPr="00946CA0">
        <w:rPr>
          <w:noProof/>
          <w:szCs w:val="24"/>
        </w:rPr>
        <w:t>(Stahl, 2012, p. 641)</w:t>
      </w:r>
      <w:r w:rsidRPr="00946CA0">
        <w:rPr>
          <w:szCs w:val="24"/>
        </w:rPr>
        <w:fldChar w:fldCharType="end"/>
      </w:r>
      <w:r w:rsidRPr="00946CA0">
        <w:rPr>
          <w:szCs w:val="24"/>
        </w:rPr>
        <w:t>.</w:t>
      </w:r>
    </w:p>
    <w:p w14:paraId="22EFECB8" w14:textId="77777777" w:rsidR="00663F35" w:rsidRPr="00946CA0" w:rsidRDefault="00663F35" w:rsidP="00D95545">
      <w:pPr>
        <w:spacing w:line="360" w:lineRule="auto"/>
        <w:jc w:val="both"/>
        <w:rPr>
          <w:szCs w:val="24"/>
        </w:rPr>
      </w:pPr>
      <w:r w:rsidRPr="00946CA0">
        <w:rPr>
          <w:szCs w:val="24"/>
        </w:rPr>
        <w:t xml:space="preserve">Where in virtue ethics, morality depends on the individual character </w:t>
      </w:r>
      <w:r w:rsidRPr="00946CA0">
        <w:rPr>
          <w:szCs w:val="24"/>
        </w:rPr>
        <w:fldChar w:fldCharType="begin" w:fldLock="1"/>
      </w:r>
      <w:r w:rsidRPr="00946CA0">
        <w:rPr>
          <w:szCs w:val="24"/>
        </w:rPr>
        <w:instrText>ADDIN CSL_CITATION {"citationItems":[{"id":"ITEM-1","itemData":{"DOI":"10.1002/9781118551424.ch11","ISBN":"9781119966364","abstract":"This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Society","id":"ITEM-1","issued":{"date-parts":[["2013"]]},"page":"199-218","publisher":"Wiley-Blackwell","title":"Responsible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Eden and Jirotka, 2013)","plainTextFormattedCitation":"(Stahl, Eden and Jirotka, 2013)","previouslyFormattedCitation":"(Stahl, Eden and Jirotka, 2013)"},"properties":{"noteIndex":0},"schema":"https://github.com/citation-style-language/schema/raw/master/csl-citation.json"}</w:instrText>
      </w:r>
      <w:r w:rsidRPr="00946CA0">
        <w:rPr>
          <w:szCs w:val="24"/>
        </w:rPr>
        <w:fldChar w:fldCharType="separate"/>
      </w:r>
      <w:r w:rsidRPr="00946CA0">
        <w:rPr>
          <w:noProof/>
          <w:szCs w:val="24"/>
        </w:rPr>
        <w:t>(Stahl, Eden and Jirotka, 2013)</w:t>
      </w:r>
      <w:r w:rsidRPr="00946CA0">
        <w:rPr>
          <w:szCs w:val="24"/>
        </w:rPr>
        <w:fldChar w:fldCharType="end"/>
      </w:r>
      <w:r w:rsidRPr="00946CA0">
        <w:rPr>
          <w:szCs w:val="24"/>
        </w:rPr>
        <w:t xml:space="preserve">. An example of this kind of work is Wiltshire </w:t>
      </w:r>
      <w:r w:rsidRPr="00946CA0">
        <w:rPr>
          <w:szCs w:val="24"/>
        </w:rPr>
        <w:fldChar w:fldCharType="begin" w:fldLock="1"/>
      </w:r>
      <w:r w:rsidRPr="00946CA0">
        <w:rPr>
          <w:szCs w:val="24"/>
        </w:rPr>
        <w:instrText>ADDIN CSL_CITATION {"citationItems":[{"id":"ITEM-1","itemData":{"DOI":"10.1007/s11023-015-9361-2","ISSN":"09246495","abstract":"The growing field of machine morality has becoming increasingly concerned with how to develop artificial moral agents. However, there is little consensus on what constitutes an ideal moral agent let alone an artificial one. Leveraging a recent account of heroism in humans, the aim of this paper is to provide a prospective framework for conceptualizing, and in turn designing ideal artificial moral agents, namely those that would be considered heroic robots. First, an overview of what it means to be an artificial moral agent is provided. Then, an overview of a recent account of heroism that seeks to define the construct as the dynamic and interactive integration of character strengths (e.g., bravery and integrity) and situational constraints that afford the opportunity for moral behavior (i.e., moral affordances). With this as a foundation, a discussion is provided for what it might mean for a robot to be an ideal moral agent by proposing a dynamic and interactive connectionist model of robotic heroism. Given the limited accounts of robots engaging in moral behavior, a case for extending robotic moral capacities beyond just being a moral agent to the level of heroism is supported by drawing from exemplar situations where robots demonstrate heroism in popular film and fiction.","author":[{"dropping-particle":"","family":"Wiltshire","given":"Travis J","non-dropping-particle":"","parse-names":false,"suffix":""}],"container-title":"Minds and Machines","id":"ITEM-1","issue":"1","issued":{"date-parts":[["2015"]]},"page":"57-71","title":"A Prospective Framework for the Design of Ideal Artificial Moral Agents: Insights from the Science of Heroism in Humans","type":"article-journal","volume":"25"},"suppress-author":1,"uris":["http://www.mendeley.com/documents/?uuid=d8b7fa58-e173-3a85-95d9-1e07858509a2"]}],"mendeley":{"formattedCitation":"(2015)","plainTextFormattedCitation":"(2015)","previouslyFormattedCitation":"(2015)"},"properties":{"noteIndex":0},"schema":"https://github.com/citation-style-language/schema/raw/master/csl-citation.json"}</w:instrText>
      </w:r>
      <w:r w:rsidRPr="00946CA0">
        <w:rPr>
          <w:szCs w:val="24"/>
        </w:rPr>
        <w:fldChar w:fldCharType="separate"/>
      </w:r>
      <w:r w:rsidRPr="00946CA0">
        <w:rPr>
          <w:noProof/>
          <w:szCs w:val="24"/>
        </w:rPr>
        <w:t>(2015)</w:t>
      </w:r>
      <w:r w:rsidRPr="00946CA0">
        <w:rPr>
          <w:szCs w:val="24"/>
        </w:rPr>
        <w:fldChar w:fldCharType="end"/>
      </w:r>
      <w:r w:rsidRPr="00946CA0">
        <w:rPr>
          <w:szCs w:val="24"/>
        </w:rPr>
        <w:t xml:space="preserve">, where an attempt is made to develop an artificial agent with “heroic” attributes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 xml:space="preserve">. </w:t>
      </w:r>
    </w:p>
    <w:p w14:paraId="0820A80A" w14:textId="5D8F8CDB" w:rsidR="00663F35" w:rsidRDefault="00663F35" w:rsidP="00D95545">
      <w:pPr>
        <w:spacing w:line="360" w:lineRule="auto"/>
        <w:jc w:val="both"/>
        <w:rPr>
          <w:szCs w:val="24"/>
        </w:rPr>
      </w:pPr>
      <w:r w:rsidRPr="00946CA0">
        <w:rPr>
          <w:szCs w:val="24"/>
        </w:rPr>
        <w:t xml:space="preserve">A prominent theory is Luciano </w:t>
      </w:r>
      <w:proofErr w:type="spellStart"/>
      <w:r w:rsidRPr="00946CA0">
        <w:rPr>
          <w:szCs w:val="24"/>
        </w:rPr>
        <w:t>Floridi’s</w:t>
      </w:r>
      <w:proofErr w:type="spellEnd"/>
      <w:r w:rsidRPr="00946CA0">
        <w:rPr>
          <w:szCs w:val="24"/>
        </w:rPr>
        <w:t xml:space="preserve"> theory of Information ethics </w:t>
      </w:r>
      <w:r w:rsidRPr="00946CA0">
        <w:rPr>
          <w:szCs w:val="24"/>
        </w:rPr>
        <w:fldChar w:fldCharType="begin" w:fldLock="1"/>
      </w:r>
      <w:r w:rsidRPr="00946CA0">
        <w:rPr>
          <w:szCs w:val="24"/>
        </w:rPr>
        <w:instrText>ADDIN CSL_CITATION {"citationItems":[{"id":"ITEM-1","itemData":{"DOI":"10.1016/j.im.2014.01.001","author":[{"dropping-particle":"","family":"Stahl","given":"Bernd Carsten","non-dropping-particle":"","parse-names":false,"suffix":""},{"dropping-particle":"","family":"Eden","given":"Grace","non-dropping-particle":"","parse-names":false,"suffix":""},{"dropping-particle":"","family":"Jirotka","given":"Marina","non-dropping-particle":"","parse-names":false,"suffix":""},{"dropping-particle":"","family":"Coeckelbergh","given":"Mark","non-dropping-particle":"","parse-names":false,"suffix":""}],"container-title":"Information &amp; Management","id":"ITEM-1","issued":{"date-parts":[["2014"]]},"page":"810-818","title":"From computer ethics to responsible research and innovation in ICT: The transition of reference discourses informing ethics-related research in information systems","type":"article-journal","volume":"51"},"locator":"812","uris":["http://www.mendeley.com/documents/?uuid=5a4e7d84-4ff7-31d4-8edc-4f519567f34d"]}],"mendeley":{"formattedCitation":"(Stahl &lt;i&gt;et al.&lt;/i&gt;, 2014, p. 812)","plainTextFormattedCitation":"(Stahl et al., 2014, p. 812)","previouslyFormattedCitation":"(Stahl &lt;i&gt;et al.&lt;/i&gt;, 2014, p. 812)"},"properties":{"noteIndex":0},"schema":"https://github.com/citation-style-language/schema/raw/master/csl-citation.json"}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2014, p. 812)</w:t>
      </w:r>
      <w:r w:rsidRPr="00946CA0">
        <w:rPr>
          <w:szCs w:val="24"/>
        </w:rPr>
        <w:fldChar w:fldCharType="end"/>
      </w:r>
      <w:r w:rsidRPr="00946CA0">
        <w:rPr>
          <w:szCs w:val="24"/>
        </w:rPr>
        <w:t xml:space="preserve">. </w:t>
      </w:r>
      <w:proofErr w:type="spellStart"/>
      <w:r w:rsidRPr="00946CA0">
        <w:rPr>
          <w:szCs w:val="24"/>
        </w:rPr>
        <w:t>Floridi’s</w:t>
      </w:r>
      <w:proofErr w:type="spellEnd"/>
      <w:r w:rsidRPr="00946CA0">
        <w:rPr>
          <w:szCs w:val="24"/>
        </w:rPr>
        <w:t xml:space="preserve"> theory is an ontology of information. Everything can be fundamentally seen as information with an emphasis on the relationship between information agents </w:t>
      </w:r>
      <w:r w:rsidRPr="00946CA0">
        <w:rPr>
          <w:szCs w:val="24"/>
        </w:rPr>
        <w:fldChar w:fldCharType="begin" w:fldLock="1"/>
      </w:r>
      <w:r w:rsidRPr="00946CA0">
        <w:rPr>
          <w:szCs w:val="24"/>
        </w:rPr>
        <w:instrText>ADDIN CSL_CITATION {"citationItems":[{"id":"ITEM-1","itemData":{"DOI":"10.1007/s10676-008-9172-8","ISSN":"13881957","abstract":"I describe the emergence of Floridi's philosophy of information (PI) and information ethics (IE) against the larger backdrop of information and computer ethics (ICE). Among their many strengths, PI and IE offer promising metaphysical and ethical frameworks for a global ICE that holds together globally shared norms with the irreducible differences that define local cultural and ethical traditions. I then review the major defenses and critiques of PI and IE offered by contributors to this special issue, and highlight Floridi's responses to especially two central problems -- the charge of relativism and the meaning of 'entropy' in IE. These responses, conjoined with several elaborations of PI and IE offered here by diverse contributors, including important connections with the naturalistic philosophies of Spinoza and other major Western and Eastern figures, thus issue in an expanded and more refined version of PI and IE -- one still facing important questions as well as possibilities for further development.","author":[{"dropping-particle":"","family":"Ess","given":"Charles","non-dropping-particle":"","parse-names":false,"suffix":""}],"container-title":"Ethics and Information Technology","id":"ITEM-1","issue":"2-3","issued":{"date-parts":[["2008"]]},"page":"89-96","title":"Luciano Floridi's philosophy of information and information ethics: Critical reflections and the state of the art","type":"article-journal","volume":"10"},"locator":"160-161","uris":["http://www.mendeley.com/documents/?uuid=cbd05af8-1937-304f-bcb4-81fe70ba6c49"]}],"mendeley":{"formattedCitation":"(Ess, 2008, pp. 160–161)","plainTextFormattedCitation":"(Ess, 2008, pp. 160–161)","previouslyFormattedCitation":"(Ess, 2008, pp. 160–161)"},"properties":{"noteIndex":0},"schema":"https://github.com/citation-style-language/schema/raw/master/csl-citation.json"}</w:instrText>
      </w:r>
      <w:r w:rsidRPr="00946CA0">
        <w:rPr>
          <w:szCs w:val="24"/>
        </w:rPr>
        <w:fldChar w:fldCharType="separate"/>
      </w:r>
      <w:r w:rsidRPr="00946CA0">
        <w:rPr>
          <w:noProof/>
          <w:szCs w:val="24"/>
        </w:rPr>
        <w:t>(Ess, 2008, pp. 160–161)</w:t>
      </w:r>
      <w:r w:rsidRPr="00946CA0">
        <w:rPr>
          <w:szCs w:val="24"/>
        </w:rPr>
        <w:fldChar w:fldCharType="end"/>
      </w:r>
      <w:r w:rsidRPr="00946CA0">
        <w:rPr>
          <w:szCs w:val="24"/>
        </w:rPr>
        <w:t xml:space="preserve">. As </w:t>
      </w:r>
      <w:proofErr w:type="spellStart"/>
      <w:r w:rsidRPr="00946CA0">
        <w:rPr>
          <w:szCs w:val="24"/>
        </w:rPr>
        <w:t>Floridi</w:t>
      </w:r>
      <w:proofErr w:type="spellEnd"/>
      <w:r w:rsidRPr="00946CA0">
        <w:rPr>
          <w:szCs w:val="24"/>
        </w:rPr>
        <w:t xml:space="preserve"> puts it “moral actions are the result of complex interactions among distributed systems integrated on a scale larger than the single human being” </w:t>
      </w:r>
      <w:r w:rsidRPr="00946CA0">
        <w:rPr>
          <w:szCs w:val="24"/>
        </w:rPr>
        <w:fldChar w:fldCharType="begin" w:fldLock="1"/>
      </w:r>
      <w:r w:rsidRPr="00946CA0">
        <w:rPr>
          <w:szCs w:val="24"/>
        </w:rPr>
        <w:instrText>ADDIN CSL_CITATION {"citationItems":[{"id":"ITEM-1","itemData":{"DOI":"10.1007/s10676-008-9176-4","ISBN":"1388-1957","ISSN":"13881957","abstract":"Issue Title: Luciano Floridi's Philosophy of Information and Information Ethics: Critical Reflections and the State of the Art. Guest Editor: Charles Ess","author":[{"dropping-particle":"","family":"Floridi","given":"Luciano","non-dropping-particle":"","parse-names":false,"suffix":""}],"container-title":"Ethics and Information Technology","id":"ITEM-1","issue":"2-3","issued":{"date-parts":[["2008"]]},"page":"189-204","title":"Information ethics: A Reappraisal","type":"article-journal","volume":"10"},"locator":"198","uris":["http://www.mendeley.com/documents/?uuid=8a21e92d-c5d3-4fad-b88d-4f0f07093d9b","http://www.mendeley.com/documents/?uuid=0361714f-04eb-46a7-8cfb-fc3bc0e4d937"]}],"mendeley":{"formattedCitation":"(Floridi, 2008, p. 198)","plainTextFormattedCitation":"(Floridi, 2008, p. 198)","previouslyFormattedCitation":"(Floridi, 2008, p. 198)"},"properties":{"noteIndex":0},"schema":"https://github.com/citation-style-language/schema/raw/master/csl-citation.json"}</w:instrText>
      </w:r>
      <w:r w:rsidRPr="00946CA0">
        <w:rPr>
          <w:szCs w:val="24"/>
        </w:rPr>
        <w:fldChar w:fldCharType="separate"/>
      </w:r>
      <w:r w:rsidRPr="00946CA0">
        <w:rPr>
          <w:noProof/>
          <w:szCs w:val="24"/>
        </w:rPr>
        <w:t>(Floridi, 2008, p. 198)</w:t>
      </w:r>
      <w:r w:rsidRPr="00946CA0">
        <w:rPr>
          <w:szCs w:val="24"/>
        </w:rPr>
        <w:fldChar w:fldCharType="end"/>
      </w:r>
      <w:r w:rsidRPr="00946CA0">
        <w:rPr>
          <w:szCs w:val="24"/>
        </w:rPr>
        <w:t xml:space="preserve">. In a system with such “Distributed Morality”, the criterion for judging the morality is not the action of each component, but rather on the impact on the larger environment this system is in. This is because in such a system, individual agents can be morally neutral, e.g. a GPS System or AI Driver, and thus complicating the ability to judge morality on the agent level </w:t>
      </w:r>
      <w:r w:rsidRPr="00946CA0">
        <w:rPr>
          <w:szCs w:val="24"/>
        </w:rPr>
        <w:fldChar w:fldCharType="begin" w:fldLock="1"/>
      </w:r>
      <w:r w:rsidRPr="00946CA0">
        <w:rPr>
          <w:szCs w:val="24"/>
        </w:rPr>
        <w:instrText>ADDIN CSL_CITATION {"citationItems":[{"id":"ITEM-1","itemData":{"DOI":"10.1007/s11948-012-9413-4","ISBN":"13533452","ISSN":"13533452","PMID":"23197312","abstract":"The phenomenon of distributed knowledge is well-known in epistemic logic. In this paper, a similar phenomenon in ethics, somewhat neglected so far, is investigated, namely distributed morality. The article explains the nature of distributed morality, as a feature of moral agency, and explores the implications of its occurrence in advanced information societies. In the course of the analysis, the concept of infraethics is introduced, in order to refer to the ensemble of moral enablers, which, although morally neutral per se, can significantly facilitate or hinder both positive and negative moral behaviours.","author":[{"dropping-particle":"","family":"Floridi","given":"Luciano","non-dropping-particle":"","parse-names":false,"suffix":""}],"container-title":"Science and Engineering Ethics","id":"ITEM-1","issue":"3","issued":{"date-parts":[["2013"]]},"page":"727-743","title":"Distributed Morality in an Information Society","type":"article-journal","volume":"19"},"locator":"727-731","uris":["http://www.mendeley.com/documents/?uuid=8c6cc7b4-041c-3058-b692-25d3d7e042b1"]}],"mendeley":{"formattedCitation":"(Floridi, 2013, pp. 727–731)","plainTextFormattedCitation":"(Floridi, 2013, pp. 727–731)","previouslyFormattedCitation":"(Floridi, 2013, pp. 727–731)"},"properties":{"noteIndex":0},"schema":"https://github.com/citation-style-language/schema/raw/master/csl-citation.json"}</w:instrText>
      </w:r>
      <w:r w:rsidRPr="00946CA0">
        <w:rPr>
          <w:szCs w:val="24"/>
        </w:rPr>
        <w:fldChar w:fldCharType="separate"/>
      </w:r>
      <w:r w:rsidRPr="00946CA0">
        <w:rPr>
          <w:noProof/>
          <w:szCs w:val="24"/>
        </w:rPr>
        <w:t>(Floridi, 2013, pp. 727–731)</w:t>
      </w:r>
      <w:r w:rsidRPr="00946CA0">
        <w:rPr>
          <w:szCs w:val="24"/>
        </w:rPr>
        <w:fldChar w:fldCharType="end"/>
      </w:r>
      <w:r w:rsidRPr="00946CA0">
        <w:rPr>
          <w:szCs w:val="24"/>
        </w:rPr>
        <w:t>.</w:t>
      </w:r>
    </w:p>
    <w:p w14:paraId="41DFE221" w14:textId="4D07F980" w:rsidR="00782388" w:rsidRDefault="00D95C8D" w:rsidP="00D95545">
      <w:pPr>
        <w:spacing w:line="360" w:lineRule="auto"/>
        <w:jc w:val="both"/>
        <w:rPr>
          <w:szCs w:val="24"/>
        </w:rPr>
      </w:pPr>
      <w:r>
        <w:rPr>
          <w:szCs w:val="24"/>
        </w:rPr>
        <w:t xml:space="preserve">The “trolley problem” is a thought experiment </w:t>
      </w:r>
      <w:r w:rsidR="009C18B8">
        <w:rPr>
          <w:szCs w:val="24"/>
        </w:rPr>
        <w:t>that is used often in</w:t>
      </w:r>
      <w:r>
        <w:rPr>
          <w:szCs w:val="24"/>
        </w:rPr>
        <w:t xml:space="preserve"> computer ethics literature to discuss some of the problems related to self-driving vehicles</w:t>
      </w:r>
      <w:r w:rsidR="00AC3FDF">
        <w:rPr>
          <w:szCs w:val="24"/>
        </w:rPr>
        <w:t xml:space="preserve"> </w:t>
      </w:r>
      <w:r w:rsidR="007E6AB5">
        <w:rPr>
          <w:szCs w:val="24"/>
        </w:rPr>
        <w:fldChar w:fldCharType="begin" w:fldLock="1"/>
      </w:r>
      <w:r w:rsidR="00C73A0B">
        <w:rPr>
          <w:szCs w:val="24"/>
        </w:rPr>
        <w:instrText>ADDIN CSL_CITATION {"citationItems":[{"id":"ITEM-1","itemData":{"author":[{"dropping-particle":"","family":"Hevelke","given":"Alexander","non-dropping-particle":"","parse-names":false,"suffix":""},{"dropping-particle":"","family":"Nida-Rümelin","given":"Julian","non-dropping-particle":"","parse-names":false,"suffix":""}],"container-title":"Science and engineering ethics","id":"ITEM-1","issue":"3","issued":{"date-parts":[["2015"]]},"page":"619-630","publisher":"Springer","title":"Responsibility for crashes of autonomous vehicles: an ethical analysis","type":"article-journal","volume":"21"},"uris":["http://www.mendeley.com/documents/?uuid=59fee5a3-c372-4fde-bf7f-838b4b2cd8f7"]},{"id":"ITEM-2","itemData":{"DOI":"10.1145/3004323.3004336","ISBN":"978-1-4503-4654-2","abstract":"No matter how safe automated driving will be in the future, there will remain situations where an accident is unavoidable and vehicles will have to decide between options that all potentially result in lethal outcome. Empirical ethics is one method that can provide decisions that are socially acceptable. To gain knowledge on attitudes towards ethical decision making in hazardous situations, we ran a driving simulator study with personalized abstractions of a classical ethical dilemma (cf., \"Trolley Problem\"). Our results indicate that drivers, who are confronted with the decision of sacrificing the life of others, want vehicles to decide utilitarian, even when the probability of their own survival is substantially low and provoking an accident could result in their own death. Interviews with subjects after the study revealed that such ethical decisions polarize: some could not live with possessing a vehicle that might harm others for their own good, others would demand exactly such a behavior.","author":[{"dropping-particle":"","family":"Frison","given":"Anna-Katharina","non-dropping-particle":"","parse-names":false,"suffix":""},{"dropping-particle":"","family":"Wintersberger","given":"Philipp","non-dropping-particle":"","parse-names":false,"suffix":""},{"dropping-particle":"","family":"Riener","given":"Andreas","non-dropping-particle":"","parse-names":false,"suffix":""}],"container-title":"Adjunct Proceedings of the 8th International Conference on Automotive User Interfaces and Interactive Vehicular Applications","id":"ITEM-2","issued":{"date-parts":[["2016"]]},"page":"117-122","title":"First Person Trolley Problem: Evaluation of Drivers' Ethical Decisions in a Driving Simulator","type":"paper-conference"},"uris":["http://www.mendeley.com/documents/?uuid=3d41d261-8b03-461d-afec-42092eddd2b4"]},{"id":"ITEM-3","itemData":{"abstract":"Moral judgements are a complex phenomenon that have gained a renewed interest in the research community. Many have proposed explanations for moral judgements, including utilitarian accounts and the Principle of Double Effect. Some also advocate for the critical role of emotional processes like empathy. However, developing a computational model of moral judgements is rare perhaps due in part to the numerous influences on it. We present here a computational model of moral judgements based on moral expectation and the Principle of Double Effect. We then extend this model to provide a plausible explanation for the effect of empathy on these judgements. We evaluate these models using results from recent studies with human participants.","author":[{"dropping-particle":"","family":"Wilson","given":"Jason R","non-dropping-particle":"","parse-names":false,"suffix":""},{"dropping-particle":"","family":"Scheutz","given":"Matthias","non-dropping-particle":"","parse-names":false,"suffix":""}],"container-title":"Affective Computing and Intelligent Interaction (ACII), 2015 International Conference on","id":"ITEM-3","issued":{"date-parts":[["2015"]]},"page":"112-118","title":"A model of empathy to shape trolley problem moral judgements","type":"paper-conference"},"uris":["http://www.mendeley.com/documents/?uuid=5d8b3d62-3ef1-4a77-b5d9-6e28f3974cb5"]},{"id":"ITEM-4","itemData":{"DOI":"10.1007/s10677-016-9745-2","abstract":"Self-driving cars hold out the promise of being safer than manually driven cars. Yet they cannot be a 100 % safe. Collisions are sometimes unavoidable. So self-driving cars need to be programmed for how they should respond to scenarios where collisions are highly likely or unavoidable. The accident-scenarios self-driving cars might face have recently been likened to the key examples and dilemmas associated with the trolley problem. In this article, we critically examine this tempting analogy. We identify three important ways in which the ethics of accident-algorithms for self-driving cars and the philosophy of the trolley problem differ from each other. These concern: (i) the basic decision-making situation faced by those who decide how self-driving cars should be programmed to deal with accidents; (ii) moral and legal responsibility; and (iii) decision-making in the face of risks and uncertainty. In discussing these three areas of disanalogy, we isolate and identify a number of basic issues and complexities that arise within the ethics of the programming of self-driving cars. Keywords Self-driving cars. The trolley problem. Decision-making. Moral and legal responsibility. Risks and uncertainty Self-driving cars hold out the promise of being much safer than our current manually driven cars. This is one of the reasons why many are excited about the development and introduction of self-driving cars. Yet, self-driving cars cannot be a 100 % safe. This is because they will drive with high speed in the midst of unpredictable pedestrians, bicyclists, and human drivers (Goodall 2014a-b) So there is a need to think about how they should be programmed to react in different scenarios in which accidents are highly likely or unavoidable. This raises important ethical questions. For instance, should autonomous vehicles be programmed to always minimize the number of deaths? Or should they perhaps be programmed to save their passengers at all costs? What moral principles should serve as the basis for these Baccident-algorithms^? Philosophers are","author":[{"dropping-particle":"","family":"Nyholm","given":"Sven","non-dropping-particle":"","parse-names":false,"suffix":""},{"dropping-particle":"","family":"Smids","given":"Jilles","non-dropping-particle":"","parse-names":false,"suffix":""}],"container-title":"Ethical Theory and Moral Practice","id":"ITEM-4","issued":{"date-parts":[["2016"]]},"page":"1275-1289","title":"The Ethics of Accident-Algorithms for Self-Driving Cars: an Applied Trolley Problem?","type":"article-journal","volume":"19"},"uris":["http://www.mendeley.com/documents/?uuid=860155e0-0495-3687-ac13-f1ad4c141913"]},{"id":"ITEM-5","itemData":{"DOI":"10.2174/18744478018120100105","ISSN":"1874-4478","abstract":"Introduction: The Trolley problem is a very well-known ethics dilemma about actively killing one or sometimes even more persons in order to save a number of persons. The problem can occur in autonomous vehicles when the vehicle realizes that there is no way to prevent a collision, the computer of the vehicle should analyze which collision is considered to be the least harmful collision. Method and Result: In this paper, we suggest a method to evaluate the likely harmfulness of each sort of collision using Spatial Data Structures and Bounding Volumes and accordingly to decide which course of actions would be the less harmful and therefore should be chosen by the autonomous vehicle. Conclusion: The aim of this paper is to emphasize that the \"Trolley Problem\" occurs when the human driver is replaced by a robot and if a moral answer is given by an authoritative and legitimate board of experts, it can be coded in autonomous vehicle software.","author":[{"dropping-particle":"","family":"Wiseman","given":"Yair","non-dropping-particle":"","parse-names":false,"suffix":""},{"dropping-particle":"","family":"Grinberg","given":"Ilan","non-dropping-particle":"","parse-names":false,"suffix":""}],"container-title":"The Open Transportation Journal","id":"ITEM-5","issue":"1","issued":{"date-parts":[["2018"]]},"page":"105-113","title":"The Trolley Problem Version of Autonomous Vehicles","type":"article-journal","volume":"12"},"uris":["http://www.mendeley.com/documents/?uuid=3ec88098-88f7-4e12-994a-ea47363f7dda"]}],"mendeley":{"formattedCitation":"(Hevelke and Nida-Rümelin, 2015; Wilson and Scheutz, 2015; Frison, Wintersberger and Riener, 2016; Nyholm and Smids, 2016; Wiseman and Grinberg, 2018)","plainTextFormattedCitation":"(Hevelke and Nida-Rümelin, 2015; Wilson and Scheutz, 2015; Frison, Wintersberger and Riener, 2016; Nyholm and Smids, 2016; Wiseman and Grinberg, 2018)","previouslyFormattedCitation":"(Hevelke and Nida-Rümelin, 2015; Wilson and Scheutz, 2015; Frison, Wintersberger and Riener, 2016; Nyholm and Smids, 2016; Wiseman and Grinberg, 2018)"},"properties":{"noteIndex":0},"schema":"https://github.com/citation-style-language/schema/raw/master/csl-citation.json"}</w:instrText>
      </w:r>
      <w:r w:rsidR="007E6AB5">
        <w:rPr>
          <w:szCs w:val="24"/>
        </w:rPr>
        <w:fldChar w:fldCharType="separate"/>
      </w:r>
      <w:r w:rsidR="00782388" w:rsidRPr="00782388">
        <w:rPr>
          <w:noProof/>
          <w:szCs w:val="24"/>
        </w:rPr>
        <w:t>(Hevelke and Nida-Rümelin, 2015; Wilson and Scheutz, 2015; Frison, Wintersberger and Riener, 2016; Nyholm and Smids, 2016; Wiseman and Grinberg, 2018)</w:t>
      </w:r>
      <w:r w:rsidR="007E6AB5">
        <w:rPr>
          <w:szCs w:val="24"/>
        </w:rPr>
        <w:fldChar w:fldCharType="end"/>
      </w:r>
      <w:r>
        <w:rPr>
          <w:szCs w:val="24"/>
        </w:rPr>
        <w:t xml:space="preserve">. This thought experiment was </w:t>
      </w:r>
      <w:r w:rsidR="00AC3FDF">
        <w:rPr>
          <w:szCs w:val="24"/>
        </w:rPr>
        <w:t xml:space="preserve">first </w:t>
      </w:r>
      <w:r>
        <w:rPr>
          <w:szCs w:val="24"/>
        </w:rPr>
        <w:t xml:space="preserve">introduced in </w:t>
      </w:r>
      <w:r w:rsidR="00AC3FDF">
        <w:rPr>
          <w:szCs w:val="24"/>
        </w:rPr>
        <w:t xml:space="preserve">Foot </w:t>
      </w:r>
      <w:r w:rsidR="008767B0">
        <w:rPr>
          <w:szCs w:val="24"/>
        </w:rPr>
        <w:fldChar w:fldCharType="begin" w:fldLock="1"/>
      </w:r>
      <w:r w:rsidR="00AC3FDF">
        <w:rPr>
          <w:szCs w:val="24"/>
        </w:rPr>
        <w:instrText>ADDIN CSL_CITATION {"citationItems":[{"id":"ITEM-1","itemData":{"author":[{"dropping-particle":"","family":"Foot","given":"Philippa","non-dropping-particle":"","parse-names":false,"suffix":""}],"container-title":"Oxford Review","id":"ITEM-1","issued":{"date-parts":[["1967"]]},"page":"5-15","title":"The Problem of Abortion and the Doctrine of the Double Effect","type":"article-journal","volume":"5"},"suppress-author":1,"uris":["http://www.mendeley.com/documents/?uuid=32dfeb76-5a82-33d6-98be-b965ecba0b25"]}],"mendeley":{"formattedCitation":"(1967)","plainTextFormattedCitation":"(1967)","previouslyFormattedCitation":"(1967)"},"properties":{"noteIndex":0},"schema":"https://github.com/citation-style-language/schema/raw/master/csl-citation.json"}</w:instrText>
      </w:r>
      <w:r w:rsidR="008767B0">
        <w:rPr>
          <w:szCs w:val="24"/>
        </w:rPr>
        <w:fldChar w:fldCharType="separate"/>
      </w:r>
      <w:r w:rsidR="00AC3FDF" w:rsidRPr="00AC3FDF">
        <w:rPr>
          <w:noProof/>
          <w:szCs w:val="24"/>
        </w:rPr>
        <w:t>(1967)</w:t>
      </w:r>
      <w:r w:rsidR="008767B0">
        <w:rPr>
          <w:szCs w:val="24"/>
        </w:rPr>
        <w:fldChar w:fldCharType="end"/>
      </w:r>
      <w:r>
        <w:rPr>
          <w:szCs w:val="24"/>
        </w:rPr>
        <w:t xml:space="preserve">. </w:t>
      </w:r>
      <w:r w:rsidR="002D2017">
        <w:rPr>
          <w:szCs w:val="24"/>
        </w:rPr>
        <w:t>There have been many versions of the “trolley problem” since then. At its core</w:t>
      </w:r>
      <w:r w:rsidR="00A86D3C">
        <w:rPr>
          <w:szCs w:val="24"/>
        </w:rPr>
        <w:t>,</w:t>
      </w:r>
      <w:r w:rsidR="002D2017">
        <w:rPr>
          <w:szCs w:val="24"/>
        </w:rPr>
        <w:t xml:space="preserve"> the “trolley problem” describes a situation where there are a group of people on a track or road. A vehicle is hurtling towards the group at speed. If there is no intervention then the vehicle will hit the group of people, killing them. The vehicle has an alternative path it could take. Either a side road, sidewalk or side track. Also, there is a single human being on this alternative path. For the vehicle to take this alternative path there must be some action taken to put the vehicle on the alternate path. The ethical dilemma is that </w:t>
      </w:r>
      <w:r w:rsidR="00FA5A5A">
        <w:rPr>
          <w:szCs w:val="24"/>
        </w:rPr>
        <w:t>when no action is taken a lot of</w:t>
      </w:r>
      <w:r w:rsidR="002D2017">
        <w:rPr>
          <w:szCs w:val="24"/>
        </w:rPr>
        <w:t xml:space="preserve"> people will die</w:t>
      </w:r>
      <w:r w:rsidR="00A86D3C">
        <w:rPr>
          <w:szCs w:val="24"/>
        </w:rPr>
        <w:t>,</w:t>
      </w:r>
      <w:r w:rsidR="002D2017">
        <w:rPr>
          <w:szCs w:val="24"/>
        </w:rPr>
        <w:t xml:space="preserve"> and if action is taken, the person or agent</w:t>
      </w:r>
      <w:r w:rsidR="00A86D3C">
        <w:rPr>
          <w:szCs w:val="24"/>
        </w:rPr>
        <w:t>,</w:t>
      </w:r>
      <w:r w:rsidR="002D2017">
        <w:rPr>
          <w:szCs w:val="24"/>
        </w:rPr>
        <w:t xml:space="preserve"> taking the action will be directly responsible for someone’s death. </w:t>
      </w:r>
      <w:r w:rsidR="00C73A0B">
        <w:rPr>
          <w:szCs w:val="24"/>
        </w:rPr>
        <w:fldChar w:fldCharType="begin" w:fldLock="1"/>
      </w:r>
      <w:r w:rsidR="00C05558">
        <w:rPr>
          <w:szCs w:val="24"/>
        </w:rPr>
        <w:instrText>ADDIN CSL_CITATION {"citationItems":[{"id":"ITEM-1","itemData":{"DOI":"10.1126/science.aaf2654","ISBN":"9780838986219","ISSN":"10959203","PMID":"27339987","abstract":"Autonomous Vehicles (AVs) should reduce traffic accidents, but they will sometimes have to choose between two evils-for example, running over pedestrians or sacrificing itself and its passenger to save them. Defining the algorithms that will help AVs make these moral decisions is a formidable challenge. We found that participants to six MTurk studies approved of utilitarian AVs (that sacrifice their passengers for the greater good), and would like others to buy them, but they would themselves prefer to ride in AVs that protect their passengers at all costs. They would disapprove of enforcing utilitarian AVs, and would be less willing to buy such a regulated AV. Accordingly, regulating for utilitarian algorithms may paradoxically increase casualties by postponing the adoption of a safer technology.","author":[{"dropping-particle":"","family":"Bonnefon","given":"Jean Francois","non-dropping-particle":"","parse-names":false,"suffix":""},{"dropping-particle":"","family":"Shariff","given":"Azim","non-dropping-particle":"","parse-names":false,"suffix":""},{"dropping-particle":"","family":"Rahwan","given":"Iyad","non-dropping-particle":"","parse-names":false,"suffix":""}],"container-title":"Science","id":"ITEM-1","issue":"6293","issued":{"date-parts":[["2016"]]},"page":"1573-1576","title":"The social dilemma of autonomous vehicles","type":"article-journal","volume":"352"},"uris":["http://www.mendeley.com/documents/?uuid=50b22407-9e48-34d2-8a76-f41fd4ac20af"]}],"mendeley":{"formattedCitation":"(Bonnefon, Shariff and Rahwan, 2016)","plainTextFormattedCitation":"(Bonnefon, Shariff and Rahwan, 2016)","previouslyFormattedCitation":"(Bonnefon, Shariff and Rahwan, 2016)"},"properties":{"noteIndex":0},"schema":"https://github.com/citation-style-language/schema/raw/master/csl-citation.json"}</w:instrText>
      </w:r>
      <w:r w:rsidR="00C73A0B">
        <w:rPr>
          <w:szCs w:val="24"/>
        </w:rPr>
        <w:fldChar w:fldCharType="separate"/>
      </w:r>
      <w:r w:rsidR="00C73A0B" w:rsidRPr="00C73A0B">
        <w:rPr>
          <w:noProof/>
          <w:szCs w:val="24"/>
        </w:rPr>
        <w:t>(Bonnefon, Shariff and Rahwan, 2016)</w:t>
      </w:r>
      <w:r w:rsidR="00C73A0B">
        <w:rPr>
          <w:szCs w:val="24"/>
        </w:rPr>
        <w:fldChar w:fldCharType="end"/>
      </w:r>
    </w:p>
    <w:p w14:paraId="671BA837" w14:textId="7C6F4600" w:rsidR="00341DBE" w:rsidRDefault="009560BE" w:rsidP="00D95545">
      <w:pPr>
        <w:spacing w:line="360" w:lineRule="auto"/>
        <w:jc w:val="both"/>
        <w:rPr>
          <w:szCs w:val="24"/>
        </w:rPr>
      </w:pPr>
      <w:r>
        <w:rPr>
          <w:szCs w:val="24"/>
        </w:rPr>
        <w:lastRenderedPageBreak/>
        <w:t xml:space="preserve">According to </w:t>
      </w:r>
      <w:r w:rsidR="00FC6A4E">
        <w:rPr>
          <w:szCs w:val="24"/>
        </w:rPr>
        <w:t>utilitarian ethics, the action should always be performed, because it will benefit more people</w:t>
      </w:r>
      <w:r w:rsidR="00782388">
        <w:rPr>
          <w:szCs w:val="24"/>
        </w:rPr>
        <w:t xml:space="preserve"> by minimizing the </w:t>
      </w:r>
      <w:r w:rsidR="00C73A0B">
        <w:rPr>
          <w:szCs w:val="24"/>
        </w:rPr>
        <w:t>number</w:t>
      </w:r>
      <w:r w:rsidR="00782388">
        <w:rPr>
          <w:szCs w:val="24"/>
        </w:rPr>
        <w:t xml:space="preserve"> of casualties</w:t>
      </w:r>
      <w:r w:rsidR="00FC6A4E">
        <w:rPr>
          <w:szCs w:val="24"/>
        </w:rPr>
        <w:t>.</w:t>
      </w:r>
      <w:r w:rsidR="00C73A0B">
        <w:rPr>
          <w:szCs w:val="24"/>
        </w:rPr>
        <w:t xml:space="preserve"> </w:t>
      </w:r>
      <w:proofErr w:type="spellStart"/>
      <w:r w:rsidR="00C73A0B">
        <w:rPr>
          <w:szCs w:val="24"/>
        </w:rPr>
        <w:t>Bonnefon</w:t>
      </w:r>
      <w:proofErr w:type="spellEnd"/>
      <w:r w:rsidR="001403DA">
        <w:rPr>
          <w:szCs w:val="24"/>
        </w:rPr>
        <w:t xml:space="preserve"> et al. </w:t>
      </w:r>
      <w:r w:rsidR="00C73A0B">
        <w:rPr>
          <w:szCs w:val="24"/>
        </w:rPr>
        <w:fldChar w:fldCharType="begin" w:fldLock="1"/>
      </w:r>
      <w:r w:rsidR="00C73A0B">
        <w:rPr>
          <w:szCs w:val="24"/>
        </w:rPr>
        <w:instrText>ADDIN CSL_CITATION {"citationItems":[{"id":"ITEM-1","itemData":{"DOI":"10.1126/science.aaf2654","ISBN":"9780838986219","ISSN":"10959203","PMID":"27339987","abstract":"Autonomous Vehicles (AVs) should reduce traffic accidents, but they will sometimes have to choose between two evils-for example, running over pedestrians or sacrificing itself and its passenger to save them. Defining the algorithms that will help AVs make these moral decisions is a formidable challenge. We found that participants to six MTurk studies approved of utilitarian AVs (that sacrifice their passengers for the greater good), and would like others to buy them, but they would themselves prefer to ride in AVs that protect their passengers at all costs. They would disapprove of enforcing utilitarian AVs, and would be less willing to buy such a regulated AV. Accordingly, regulating for utilitarian algorithms may paradoxically increase casualties by postponing the adoption of a safer technology.","author":[{"dropping-particle":"","family":"Bonnefon","given":"Jean Francois","non-dropping-particle":"","parse-names":false,"suffix":""},{"dropping-particle":"","family":"Shariff","given":"Azim","non-dropping-particle":"","parse-names":false,"suffix":""},{"dropping-particle":"","family":"Rahwan","given":"Iyad","non-dropping-particle":"","parse-names":false,"suffix":""}],"container-title":"Science","id":"ITEM-1","issue":"6293","issued":{"date-parts":[["2016"]]},"page":"1573-1576","title":"The social dilemma of autonomous vehicles","type":"article-journal","volume":"352"},"suppress-author":1,"uris":["http://www.mendeley.com/documents/?uuid=50b22407-9e48-34d2-8a76-f41fd4ac20af"]}],"mendeley":{"formattedCitation":"(2016)","plainTextFormattedCitation":"(2016)","previouslyFormattedCitation":"(2016)"},"properties":{"noteIndex":0},"schema":"https://github.com/citation-style-language/schema/raw/master/csl-citation.json"}</w:instrText>
      </w:r>
      <w:r w:rsidR="00C73A0B">
        <w:rPr>
          <w:szCs w:val="24"/>
        </w:rPr>
        <w:fldChar w:fldCharType="separate"/>
      </w:r>
      <w:r w:rsidR="00C73A0B" w:rsidRPr="00C73A0B">
        <w:rPr>
          <w:noProof/>
          <w:szCs w:val="24"/>
        </w:rPr>
        <w:t>(2016)</w:t>
      </w:r>
      <w:r w:rsidR="00C73A0B">
        <w:rPr>
          <w:szCs w:val="24"/>
        </w:rPr>
        <w:fldChar w:fldCharType="end"/>
      </w:r>
      <w:r w:rsidR="00C73A0B">
        <w:rPr>
          <w:szCs w:val="24"/>
        </w:rPr>
        <w:t xml:space="preserve"> </w:t>
      </w:r>
      <w:r w:rsidR="00A86D3C">
        <w:rPr>
          <w:szCs w:val="24"/>
        </w:rPr>
        <w:t>is a study</w:t>
      </w:r>
      <w:r w:rsidR="00C73A0B">
        <w:rPr>
          <w:szCs w:val="24"/>
        </w:rPr>
        <w:t xml:space="preserve"> into what would be people</w:t>
      </w:r>
      <w:r w:rsidR="00A86D3C">
        <w:rPr>
          <w:szCs w:val="24"/>
        </w:rPr>
        <w:t>’</w:t>
      </w:r>
      <w:r w:rsidR="00C73A0B">
        <w:rPr>
          <w:szCs w:val="24"/>
        </w:rPr>
        <w:t xml:space="preserve">s preference. In general, people preferred a utilitarian ethic where few people would be sacrificed for the good of many. Except where they would be the person that would be sacrificed. Then the respondents preferred a solution where they would survive. </w:t>
      </w:r>
      <w:proofErr w:type="spellStart"/>
      <w:r w:rsidR="00C73A0B">
        <w:rPr>
          <w:szCs w:val="24"/>
        </w:rPr>
        <w:t>Bonnefon</w:t>
      </w:r>
      <w:proofErr w:type="spellEnd"/>
      <w:r w:rsidR="00A925F1">
        <w:rPr>
          <w:szCs w:val="24"/>
        </w:rPr>
        <w:t xml:space="preserve"> et al.</w:t>
      </w:r>
      <w:r w:rsidR="00C73A0B">
        <w:rPr>
          <w:szCs w:val="24"/>
        </w:rPr>
        <w:t xml:space="preserve"> </w:t>
      </w:r>
      <w:r w:rsidR="00C73A0B">
        <w:rPr>
          <w:szCs w:val="24"/>
        </w:rPr>
        <w:fldChar w:fldCharType="begin" w:fldLock="1"/>
      </w:r>
      <w:r w:rsidR="00C73A0B">
        <w:rPr>
          <w:szCs w:val="24"/>
        </w:rPr>
        <w:instrText>ADDIN CSL_CITATION {"citationItems":[{"id":"ITEM-1","itemData":{"DOI":"10.1126/science.aaf2654","ISBN":"9780838986219","ISSN":"10959203","PMID":"27339987","abstract":"Autonomous Vehicles (AVs) should reduce traffic accidents, but they will sometimes have to choose between two evils-for example, running over pedestrians or sacrificing itself and its passenger to save them. Defining the algorithms that will help AVs make these moral decisions is a formidable challenge. We found that participants to six MTurk studies approved of utilitarian AVs (that sacrifice their passengers for the greater good), and would like others to buy them, but they would themselves prefer to ride in AVs that protect their passengers at all costs. They would disapprove of enforcing utilitarian AVs, and would be less willing to buy such a regulated AV. Accordingly, regulating for utilitarian algorithms may paradoxically increase casualties by postponing the adoption of a safer technology.","author":[{"dropping-particle":"","family":"Bonnefon","given":"Jean Francois","non-dropping-particle":"","parse-names":false,"suffix":""},{"dropping-particle":"","family":"Shariff","given":"Azim","non-dropping-particle":"","parse-names":false,"suffix":""},{"dropping-particle":"","family":"Rahwan","given":"Iyad","non-dropping-particle":"","parse-names":false,"suffix":""}],"container-title":"Science","id":"ITEM-1","issue":"6293","issued":{"date-parts":[["2016"]]},"page":"1573-1576","title":"The social dilemma of autonomous vehicles","type":"article-journal","volume":"352"},"suppress-author":1,"uris":["http://www.mendeley.com/documents/?uuid=50b22407-9e48-34d2-8a76-f41fd4ac20af"]}],"mendeley":{"formattedCitation":"(2016)","plainTextFormattedCitation":"(2016)","previouslyFormattedCitation":"(2016)"},"properties":{"noteIndex":0},"schema":"https://github.com/citation-style-language/schema/raw/master/csl-citation.json"}</w:instrText>
      </w:r>
      <w:r w:rsidR="00C73A0B">
        <w:rPr>
          <w:szCs w:val="24"/>
        </w:rPr>
        <w:fldChar w:fldCharType="separate"/>
      </w:r>
      <w:r w:rsidR="00C73A0B" w:rsidRPr="00C73A0B">
        <w:rPr>
          <w:noProof/>
          <w:szCs w:val="24"/>
        </w:rPr>
        <w:t>(2016)</w:t>
      </w:r>
      <w:r w:rsidR="00C73A0B">
        <w:rPr>
          <w:szCs w:val="24"/>
        </w:rPr>
        <w:fldChar w:fldCharType="end"/>
      </w:r>
      <w:r w:rsidR="00C73A0B">
        <w:rPr>
          <w:szCs w:val="24"/>
        </w:rPr>
        <w:t xml:space="preserve"> suggests that a potential so</w:t>
      </w:r>
      <w:r w:rsidR="00A86D3C">
        <w:rPr>
          <w:szCs w:val="24"/>
        </w:rPr>
        <w:t>lution is government regulation. A</w:t>
      </w:r>
      <w:r w:rsidR="00C73A0B">
        <w:rPr>
          <w:szCs w:val="24"/>
        </w:rPr>
        <w:t>s people are forced by government regulation to immunize their children, the public can be forced to adopt vehicles that follow utilitarian algorithms and might decide to kill its occupants.</w:t>
      </w:r>
      <w:r w:rsidR="0084701C">
        <w:rPr>
          <w:szCs w:val="24"/>
        </w:rPr>
        <w:t xml:space="preserve"> This form of government regulation is supported by </w:t>
      </w:r>
      <w:r w:rsidR="0084701C">
        <w:rPr>
          <w:szCs w:val="24"/>
        </w:rPr>
        <w:fldChar w:fldCharType="begin" w:fldLock="1"/>
      </w:r>
      <w:r w:rsidR="00B33DB6">
        <w:rPr>
          <w:szCs w:val="24"/>
        </w:rPr>
        <w:instrText>ADDIN CSL_CITATION {"citationItems":[{"id":"ITEM-1","itemData":{"DOI":"10.1007/s11948-016-9806-x","ISSN":"14715546","PMID":"27417644","abstract":"The recent progress in the development of autonomous cars has seen ethical questions come to the forefront. In particular, life and death decisions regarding the behavior of self-driving cars in trolley dilemma situations are attracting widespread interest in the recent debate. In this essay we want to ask whether we should implement a mandatory ethics setting (MES) for the whole of society or, whether every driver should have the choice to select his own personal ethics setting (PES). While the consensus view seems to be that people would not be willing to use an automated car that might sacrifice themselves in a dilemma sit- uation, we will defend the somewhat contra-intuitive claim that this would be nevertheless in their best interest. The reason is, simply put, that a PES regime would most likely result in a prisoner’s dilemma.","author":[{"dropping-particle":"","family":"Gogoll","given":"Jan","non-dropping-particle":"","parse-names":false,"suffix":""},{"dropping-particle":"","family":"Müller","given":"Julian F.","non-dropping-particle":"","parse-names":false,"suffix":""}],"container-title":"Science and Engineering Ethics","id":"ITEM-1","issue":"3","issued":{"date-parts":[["2017"]]},"page":"681-700","title":"Autonomous Cars: In Favor of a Mandatory Ethics Setting","type":"article-journal","volume":"23"},"locator":"694-696","suppress-author":1,"uris":["http://www.mendeley.com/documents/?uuid=1883d83b-1b40-3fe5-ac7e-0f4030a46a74"]}],"mendeley":{"formattedCitation":"(2017, pp. 694–696)","manualFormatting":"Gogol and Műller (2017, pp. 694–696)","plainTextFormattedCitation":"(2017, pp. 694–696)","previouslyFormattedCitation":"(2017, pp. 694–696)"},"properties":{"noteIndex":0},"schema":"https://github.com/citation-style-language/schema/raw/master/csl-citation.json"}</w:instrText>
      </w:r>
      <w:r w:rsidR="0084701C">
        <w:rPr>
          <w:szCs w:val="24"/>
        </w:rPr>
        <w:fldChar w:fldCharType="separate"/>
      </w:r>
      <w:r w:rsidR="0084701C">
        <w:rPr>
          <w:noProof/>
          <w:szCs w:val="24"/>
        </w:rPr>
        <w:t xml:space="preserve">Gogol and Műller </w:t>
      </w:r>
      <w:r w:rsidR="0084701C" w:rsidRPr="0084701C">
        <w:rPr>
          <w:noProof/>
          <w:szCs w:val="24"/>
        </w:rPr>
        <w:t>(2017, pp. 694–696)</w:t>
      </w:r>
      <w:r w:rsidR="0084701C">
        <w:rPr>
          <w:szCs w:val="24"/>
        </w:rPr>
        <w:fldChar w:fldCharType="end"/>
      </w:r>
      <w:r w:rsidR="0084701C">
        <w:rPr>
          <w:szCs w:val="24"/>
        </w:rPr>
        <w:t>.</w:t>
      </w:r>
    </w:p>
    <w:p w14:paraId="376A4443" w14:textId="53DD5BD8" w:rsidR="007E6AB5" w:rsidRDefault="00AC7C65" w:rsidP="00D95545">
      <w:pPr>
        <w:spacing w:line="360" w:lineRule="auto"/>
        <w:jc w:val="both"/>
        <w:rPr>
          <w:szCs w:val="24"/>
        </w:rPr>
      </w:pPr>
      <w:r>
        <w:rPr>
          <w:szCs w:val="24"/>
        </w:rPr>
        <w:t>SAE International, an internationa</w:t>
      </w:r>
      <w:r w:rsidR="008667A9">
        <w:rPr>
          <w:szCs w:val="24"/>
        </w:rPr>
        <w:t xml:space="preserve">l, </w:t>
      </w:r>
      <w:r>
        <w:rPr>
          <w:szCs w:val="24"/>
        </w:rPr>
        <w:t xml:space="preserve">professional and standards organization for automotive and aerospace industries, have a standard to classify the level </w:t>
      </w:r>
      <w:r w:rsidR="008667A9">
        <w:rPr>
          <w:szCs w:val="24"/>
        </w:rPr>
        <w:t>of automation of a</w:t>
      </w:r>
      <w:r>
        <w:rPr>
          <w:szCs w:val="24"/>
        </w:rPr>
        <w:t xml:space="preserve"> vehicle. This system has already been adopted by the</w:t>
      </w:r>
      <w:r w:rsidR="00C05558">
        <w:rPr>
          <w:szCs w:val="24"/>
        </w:rPr>
        <w:t xml:space="preserve"> US National Highway Traffic Safety Administ</w:t>
      </w:r>
      <w:r>
        <w:rPr>
          <w:szCs w:val="24"/>
        </w:rPr>
        <w:t xml:space="preserve">ration </w:t>
      </w:r>
      <w:r w:rsidR="00C05558">
        <w:rPr>
          <w:szCs w:val="24"/>
        </w:rPr>
        <w:fldChar w:fldCharType="begin" w:fldLock="1"/>
      </w:r>
      <w:r w:rsidR="0084701C">
        <w:rPr>
          <w:szCs w:val="24"/>
        </w:rPr>
        <w:instrText>ADDIN CSL_CITATION {"citationItems":[{"id":"ITEM-1","itemData":{"DOI":"12507-091216-v9","abstract":"Technology in transportation is not new. In fact, the airplane, the automobile, the train and the horse-drawn carriage all introduced new opportunities and new complications to the safe movement of people and goods.\\r\\n\\r\\nAs the digital era increasingly reaches deeper into transportation, our task at the U.S. Department of Transportation is not only to keep pace, but to ensure public safety while establishing a strong foundation such that the rules of the road can be known, understood, and responded to by industry and the public. The self-driving car raises more possibilities and more questions than perhaps any other transportation innovation under present discussion. That is as it should be. Possessing the potential to uproot personal mobility as we know it, to make it safer and even more ubiquitous than conventional automobiles and perhaps even more efficient, self-driving cars have become the archetype of our future transportation. Still, important concerns emerge. Will they fully replace the human driver? What ethical judgments will they be called upon to make? What socioeconomic impacts flow from such a dramatic change? Will they disrupt the nature of privacy and security?\\r\\n\\r\\nMany of these larger questions will require longer and more thorough dialogue with government, industry, academia and, most importantly, the public.","author":[{"dropping-particle":"","family":"NHTSA","given":"","non-dropping-particle":"","parse-names":false,"suffix":""}],"id":"ITEM-1","issue":"September","issued":{"date-parts":[["2016"]]},"page":"1-116","title":"Federal Automated Vehicles Policy","type":"article"},"locator":"9","uris":["http://www.mendeley.com/documents/?uuid=1344ba21-bf81-43da-b374-41e62e09b22d"]}],"mendeley":{"formattedCitation":"(NHTSA, 2016, p. 9)","plainTextFormattedCitation":"(NHTSA, 2016, p. 9)","previouslyFormattedCitation":"(NHTSA, 2016, p. 9)"},"properties":{"noteIndex":0},"schema":"https://github.com/citation-style-language/schema/raw/master/csl-citation.json"}</w:instrText>
      </w:r>
      <w:r w:rsidR="00C05558">
        <w:rPr>
          <w:szCs w:val="24"/>
        </w:rPr>
        <w:fldChar w:fldCharType="separate"/>
      </w:r>
      <w:r w:rsidR="00C05558" w:rsidRPr="00C05558">
        <w:rPr>
          <w:noProof/>
          <w:szCs w:val="24"/>
        </w:rPr>
        <w:t>(NHTSA, 2016, p. 9)</w:t>
      </w:r>
      <w:r w:rsidR="00C05558">
        <w:rPr>
          <w:szCs w:val="24"/>
        </w:rPr>
        <w:fldChar w:fldCharType="end"/>
      </w:r>
      <w:r w:rsidR="00C05558">
        <w:rPr>
          <w:szCs w:val="24"/>
        </w:rPr>
        <w:t>.</w:t>
      </w:r>
      <w:r>
        <w:rPr>
          <w:szCs w:val="24"/>
        </w:rPr>
        <w:t xml:space="preserve"> </w:t>
      </w:r>
      <w:r w:rsidR="00C05558">
        <w:rPr>
          <w:szCs w:val="24"/>
        </w:rPr>
        <w:t xml:space="preserve"> </w:t>
      </w:r>
      <w:r>
        <w:rPr>
          <w:szCs w:val="24"/>
        </w:rPr>
        <w:t xml:space="preserve"> It consists of SAE Level 0 to SAE Level 5, where a SAE Level 0 vehicle contains no automation and SAE Level 5 where the vehicle is fully automated under all conditions.</w:t>
      </w:r>
    </w:p>
    <w:p w14:paraId="4CFB5612" w14:textId="139B48CC" w:rsidR="00341DBE" w:rsidRDefault="001403DA" w:rsidP="00D95545">
      <w:pPr>
        <w:spacing w:line="360" w:lineRule="auto"/>
        <w:jc w:val="both"/>
        <w:rPr>
          <w:szCs w:val="24"/>
        </w:rPr>
      </w:pPr>
      <w:r>
        <w:rPr>
          <w:szCs w:val="24"/>
        </w:rPr>
        <w:t>The socio-economic implications of driverless vehicles are discussed frequently in the</w:t>
      </w:r>
      <w:r w:rsidR="00BB3780">
        <w:rPr>
          <w:szCs w:val="24"/>
        </w:rPr>
        <w:t xml:space="preserve"> </w:t>
      </w:r>
      <w:r w:rsidR="00BB3780">
        <w:rPr>
          <w:szCs w:val="24"/>
        </w:rPr>
        <w:fldChar w:fldCharType="begin" w:fldLock="1"/>
      </w:r>
      <w:r w:rsidR="008E5A69">
        <w:rPr>
          <w:szCs w:val="24"/>
        </w:rPr>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mining","type":"article-journal","volume":"36"},"uris":["http://www.mendeley.com/documents/?uuid=73fb71b7-e0b8-3501-a43c-8a229e85bdf1"]},{"id":"ITEM-2","itemData":{"DOI":"10.1680/jmuen.16.00063","ISSN":"0965-0903","abstract":"This paper reviews the state of the art on autonomous vehicles as of 2017, including their impact at socio-economic, energy, safety, congestion and land-use levels. This impact study focuses on the issues that are common denominators and are bound to arise independently of regional factors, such as (but not restricted to) change to vehicle ownership patterns and driver behaviour, opportunities for energy and emissions savings, potential for accident reduction and lower insurance costs, and requalification of urban areas previously assigned to parking. The challenges that lie ahead for carmakers, law and policy makers are also explored, with an emphasis on how these challenges affect the urban infrastructure and issues they create for municipal planners and decision makers. The paper concludes with strengths, weaknesses, opportunities, and threats analysis that integrates and relates all these aspects.","author":[{"dropping-particle":"","family":"Sousa","given":"Nuno","non-dropping-particle":"","parse-names":false,"suffix":""},{"dropping-particle":"","family":"Almeida","given":"Arminda","non-dropping-particle":"","parse-names":false,"suffix":""},{"dropping-particle":"","family":"Coutinho-Rodrigues","given":"João","non-dropping-particle":"","parse-names":false,"suffix":""},{"dropping-particle":"","family":"Natividade-Jesus","given":"Eduardo","non-dropping-particle":"","parse-names":false,"suffix":""}],"container-title":"Proceedings of the Institution of Civil Engineers - Municipal Engineer","id":"ITEM-2","issue":"1","issued":{"date-parts":[["2017"]]},"page":"3-14","title":"Dawn of autonomous vehicles: review and challenges ahead","type":"article-journal","volume":"171"},"uris":["http://www.mendeley.com/documents/?uuid=b0276f44-73e1-306b-8d66-e76ab8b342f9"]}],"mendeley":{"formattedCitation":"(Bellamy and Pravica, 2011; Sousa &lt;i&gt;et al.&lt;/i&gt;, 2017)","plainTextFormattedCitation":"(Bellamy and Pravica, 2011; Sousa et al., 2017)","previouslyFormattedCitation":"(Bellamy and Pravica, 2011; Sousa &lt;i&gt;et al.&lt;/i&gt;, 2017)"},"properties":{"noteIndex":0},"schema":"https://github.com/citation-style-language/schema/raw/master/csl-citation.json"}</w:instrText>
      </w:r>
      <w:r w:rsidR="00BB3780">
        <w:rPr>
          <w:szCs w:val="24"/>
        </w:rPr>
        <w:fldChar w:fldCharType="separate"/>
      </w:r>
      <w:r w:rsidR="00BB3780" w:rsidRPr="00BB3780">
        <w:rPr>
          <w:noProof/>
          <w:szCs w:val="24"/>
        </w:rPr>
        <w:t xml:space="preserve">(Bellamy and Pravica, 2011; Sousa </w:t>
      </w:r>
      <w:r w:rsidR="00BB3780" w:rsidRPr="00BB3780">
        <w:rPr>
          <w:i/>
          <w:noProof/>
          <w:szCs w:val="24"/>
        </w:rPr>
        <w:t>et al.</w:t>
      </w:r>
      <w:r w:rsidR="00BB3780" w:rsidRPr="00BB3780">
        <w:rPr>
          <w:noProof/>
          <w:szCs w:val="24"/>
        </w:rPr>
        <w:t>, 2017)</w:t>
      </w:r>
      <w:r w:rsidR="00BB3780">
        <w:rPr>
          <w:szCs w:val="24"/>
        </w:rPr>
        <w:fldChar w:fldCharType="end"/>
      </w:r>
      <w:r>
        <w:rPr>
          <w:szCs w:val="24"/>
        </w:rPr>
        <w:t xml:space="preserve">. These effects are usually discussed in terms of driverless automobiles or road going trucks. While literature does exist on the socio-economic implications of automation of South African hard rock mines </w:t>
      </w:r>
      <w:r>
        <w:rPr>
          <w:szCs w:val="24"/>
        </w:rPr>
        <w:fldChar w:fldCharType="begin" w:fldLock="1"/>
      </w:r>
      <w:r w:rsidR="00BB3780">
        <w:rPr>
          <w:szCs w:val="24"/>
        </w:rPr>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Africa","type":"article-journal","volume":"21"},"uris":["http://www.mendeley.com/documents/?uuid=cf65a4ee-4664-4c2a-8f7c-769db73b8da8"]}],"mendeley":{"formattedCitation":"(Gumede, 2018)","plainTextFormattedCitation":"(Gumede, 2018)","previouslyFormattedCitation":"(Gumede, 2018)"},"properties":{"noteIndex":0},"schema":"https://github.com/citation-style-language/schema/raw/master/csl-citation.json"}</w:instrText>
      </w:r>
      <w:r>
        <w:rPr>
          <w:szCs w:val="24"/>
        </w:rPr>
        <w:fldChar w:fldCharType="separate"/>
      </w:r>
      <w:r w:rsidRPr="001403DA">
        <w:rPr>
          <w:noProof/>
          <w:szCs w:val="24"/>
        </w:rPr>
        <w:t>(Gumede, 2018)</w:t>
      </w:r>
      <w:r>
        <w:rPr>
          <w:szCs w:val="24"/>
        </w:rPr>
        <w:fldChar w:fldCharType="end"/>
      </w:r>
      <w:r>
        <w:rPr>
          <w:szCs w:val="24"/>
        </w:rPr>
        <w:t>, no literature can be found on automation of haul trucks on South African open pit mines.</w:t>
      </w:r>
    </w:p>
    <w:p w14:paraId="03B8E9AF" w14:textId="5AAE6AA7" w:rsidR="003343D1" w:rsidRDefault="003343D1" w:rsidP="00D95545">
      <w:pPr>
        <w:spacing w:line="360" w:lineRule="auto"/>
        <w:jc w:val="both"/>
        <w:rPr>
          <w:szCs w:val="24"/>
        </w:rPr>
      </w:pPr>
    </w:p>
    <w:p w14:paraId="703E7ADB" w14:textId="769CDDA4" w:rsidR="001403DA" w:rsidRDefault="001403DA" w:rsidP="00D95545">
      <w:pPr>
        <w:spacing w:line="360" w:lineRule="auto"/>
        <w:jc w:val="both"/>
        <w:rPr>
          <w:szCs w:val="24"/>
        </w:rPr>
      </w:pPr>
      <w:r>
        <w:rPr>
          <w:szCs w:val="24"/>
        </w:rPr>
        <w:t>Law</w:t>
      </w:r>
    </w:p>
    <w:p w14:paraId="7AEFE026" w14:textId="617F4AA9" w:rsidR="001403DA" w:rsidRDefault="001403DA" w:rsidP="00BB3780">
      <w:pPr>
        <w:pStyle w:val="ListParagraph"/>
        <w:numPr>
          <w:ilvl w:val="0"/>
          <w:numId w:val="8"/>
        </w:numPr>
        <w:spacing w:line="360" w:lineRule="auto"/>
        <w:jc w:val="both"/>
      </w:pPr>
      <w:r>
        <w:t>Self-driving Cars in Dilemmatic Situations: An Approach Based on the Theory of Justification in Criminal Law</w:t>
      </w:r>
    </w:p>
    <w:p w14:paraId="6B6031FF" w14:textId="77777777" w:rsidR="001403DA" w:rsidRDefault="001403DA" w:rsidP="00D95545">
      <w:pPr>
        <w:spacing w:line="360" w:lineRule="auto"/>
        <w:jc w:val="both"/>
        <w:rPr>
          <w:szCs w:val="24"/>
        </w:rPr>
      </w:pPr>
    </w:p>
    <w:p w14:paraId="07F65E7E" w14:textId="63501492" w:rsidR="003343D1" w:rsidRDefault="003343D1" w:rsidP="00D95545">
      <w:pPr>
        <w:spacing w:line="360" w:lineRule="auto"/>
        <w:jc w:val="both"/>
        <w:rPr>
          <w:szCs w:val="24"/>
        </w:rPr>
      </w:pPr>
      <w:r>
        <w:rPr>
          <w:szCs w:val="24"/>
        </w:rPr>
        <w:t>A haul truck is significantly larger than a car</w:t>
      </w:r>
      <w:r w:rsidR="001C27C2">
        <w:rPr>
          <w:szCs w:val="24"/>
        </w:rPr>
        <w:t xml:space="preserve">. Is there literature </w:t>
      </w:r>
      <w:proofErr w:type="spellStart"/>
      <w:r w:rsidR="001C27C2">
        <w:rPr>
          <w:szCs w:val="24"/>
        </w:rPr>
        <w:t>tat</w:t>
      </w:r>
      <w:proofErr w:type="spellEnd"/>
      <w:r w:rsidR="001C27C2">
        <w:rPr>
          <w:szCs w:val="24"/>
        </w:rPr>
        <w:t xml:space="preserve"> compares the size and the ethics?</w:t>
      </w:r>
    </w:p>
    <w:p w14:paraId="12321968" w14:textId="77777777" w:rsidR="001C27C2" w:rsidRPr="00946CA0" w:rsidRDefault="001C27C2" w:rsidP="00D95545">
      <w:pPr>
        <w:spacing w:line="360" w:lineRule="auto"/>
        <w:jc w:val="both"/>
        <w:rPr>
          <w:szCs w:val="24"/>
        </w:rPr>
      </w:pPr>
    </w:p>
    <w:p w14:paraId="28BB55AF" w14:textId="5CFB2E06" w:rsidR="00576066" w:rsidRPr="00576066"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Importance of Ethical Computing</w:t>
      </w:r>
    </w:p>
    <w:p w14:paraId="6E502BFB" w14:textId="77777777" w:rsidR="00663F35" w:rsidRPr="00946CA0" w:rsidRDefault="00663F35" w:rsidP="00D95545">
      <w:pPr>
        <w:spacing w:line="360" w:lineRule="auto"/>
        <w:jc w:val="both"/>
        <w:rPr>
          <w:szCs w:val="24"/>
        </w:rPr>
      </w:pPr>
      <w:r w:rsidRPr="00946CA0">
        <w:rPr>
          <w:szCs w:val="24"/>
        </w:rPr>
        <w:t xml:space="preserve">In our society we are constantly inundated with ethical dilemmas in the Information and Communication Technology sector. From issues about privacy and consent </w:t>
      </w:r>
      <w:r w:rsidRPr="00946CA0">
        <w:rPr>
          <w:szCs w:val="24"/>
        </w:rPr>
        <w:fldChar w:fldCharType="begin" w:fldLock="1"/>
      </w:r>
      <w:r w:rsidRPr="00946CA0">
        <w:rPr>
          <w:szCs w:val="24"/>
        </w:rPr>
        <w:instrText>ADDIN CSL_CITATION {"citationItems":[{"id":"ITEM-1","itemData":{"DOI":"10.1136/medethics-2014-102374","abstract":"In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BACKGROUND","author":[{"dropping-particle":"","family":"Carter","given":"Pam","non-dropping-particle":"","parse-names":false,"suffix":""},{"dropping-particle":"","family":"Laurie","given":"Graeme T","non-dropping-particle":"","parse-names":false,"suffix":""},{"dropping-particle":"","family":"Dixon-Woods","given":"Mary","non-dropping-particle":"","parse-names":false,"suffix":""}],"container-title":"J Med Ethics","id":"ITEM-1","issued":{"date-parts":[["2015"]]},"page":"404-409","title":"The social licence for research: why care.data ran into trouble","type":"article-journal","volume":"41"},"uris":["http://www.mendeley.com/documents/?uuid=297cea3b-398a-30db-b1fd-46f19eadee49"]},{"id":"ITEM-2","itemData":{"DOI":"10.1007/s11948-016-9759-0","ISBN":"1471-5546","ISSN":"14715546","PMID":"26886482","abstract":"Cloud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Ethics","id":"ITEM-2","issue":"1","issued":{"date-parts":[["2017"]]},"page":"21-39","title":"The Ethics of Cloud Computing","type":"article-journal","volume":"23"},"uris":["http://www.mendeley.com/documents/?uuid=ad836b53-6d97-363c-8f5b-966d677ddcc1"]}],"mendeley":{"formattedCitation":"(Carter, Laurie and Dixon-Woods, 2015; de Bruin and Floridi, 2017)","plainTextFormattedCitation":"(Carter, Laurie and Dixon-Woods, 2015; de Bruin and Floridi, 2017)","previouslyFormattedCitation":"(Carter, Laurie and Dixon-Woods, 2015; de Bruin and Floridi, 2017)"},"properties":{"noteIndex":0},"schema":"https://github.com/citation-style-language/schema/raw/master/csl-citation.json"}</w:instrText>
      </w:r>
      <w:r w:rsidRPr="00946CA0">
        <w:rPr>
          <w:szCs w:val="24"/>
        </w:rPr>
        <w:fldChar w:fldCharType="separate"/>
      </w:r>
      <w:r w:rsidRPr="00946CA0">
        <w:rPr>
          <w:noProof/>
          <w:szCs w:val="24"/>
        </w:rPr>
        <w:t>(Carter, Laurie and Dixon-Woods, 2015; de Bruin and Floridi, 2017)</w:t>
      </w:r>
      <w:r w:rsidRPr="00946CA0">
        <w:rPr>
          <w:szCs w:val="24"/>
        </w:rPr>
        <w:fldChar w:fldCharType="end"/>
      </w:r>
      <w:r w:rsidRPr="00946CA0">
        <w:rPr>
          <w:szCs w:val="24"/>
        </w:rPr>
        <w:t xml:space="preserve"> to copyright infringement </w:t>
      </w:r>
      <w:r w:rsidRPr="00946CA0">
        <w:rPr>
          <w:szCs w:val="24"/>
        </w:rPr>
        <w:fldChar w:fldCharType="begin" w:fldLock="1"/>
      </w:r>
      <w:r w:rsidRPr="00946CA0">
        <w:rPr>
          <w:szCs w:val="24"/>
        </w:rPr>
        <w:instrText>ADDIN CSL_CITATION {"citationItems":[{"id":"ITEM-1","itemData":{"DOI":"10.1016/j.ijhcs.2011.09.001","abstract":"Soft lifting refers to the process whereby a legally licensed software program is installed or copied in violation of its licensing agreement. Previous research on this pervasive kind of unethical computer use has mainly focused on the determinants of this unethical act, which are rooted in personal, economic, technological, cultural, socio-political, or legal domains. However, little is known about the symbolic power that soft lifting has on the sense of self. Based on recent advances in behavioral priming, we hypothesized that soft lifting can influence the signals one sends to oneself; more specifically, soft lifting may prime individuals to experience an inauthentic sense of self, which, in turn, prompts further unethical behavior. In Study 1, we showed that participants, primed with the memory of a recent soft lifting experience, cheated more than participants recalling a recent experience of purchasing authentic software or than control participants. Moreover, feelings of inauthenticity mediated the priming effect of soft lifting on dishonest behavior. In Study 2, participants primed with soft lifting showed a greater willingness to purchase a wide range of counterfeit products over authentic products. Besides those antecedents or correlates of soft lifting already identified in the literature, educators should pay more attention to the negative impact of soft lifting on the self-images of users, which may go beyond computer-related behaviors. Priming may provide a new direction for HCI researchers to examine the impact of computer-use-related factors on users' perceptions, motivations, and behaviors.","author":[{"dropping-particle":"","family":"Chiou","given":"Wen-Bin","non-dropping-particle":"","parse-names":false,"suffix":""},{"dropping-particle":"","family":"Wan","given":"Peng-Hui","non-dropping-particle":"","parse-names":false,"suffix":""},{"dropping-particle":"","family":"Wan","given":"Chin-Sheng","non-dropping-particle":"","parse-names":false,"suffix":""}],"container-title":"Int. J. Human-Computer Studies","id":"ITEM-1","issued":{"date-parts":[["2012"]]},"page":"107-115","title":"A new look at software piracy: Soft lifting primes an inauthentic sense of self, prompting further unethical behavior","type":"article-journal","volume":"70"},"locator":"108","uris":["http://www.mendeley.com/documents/?uuid=1a8e160e-b3b5-32ff-aa9e-1ba12153a0ec"]}],"mendeley":{"formattedCitation":"(Chiou, Wan and Wan, 2012, p. 108)","plainTextFormattedCitation":"(Chiou, Wan and Wan, 2012, p. 108)","previouslyFormattedCitation":"(Chiou, Wan and Wan, 2012, p. 108)"},"properties":{"noteIndex":0},"schema":"https://github.com/citation-style-language/schema/raw/master/csl-citation.json"}</w:instrText>
      </w:r>
      <w:r w:rsidRPr="00946CA0">
        <w:rPr>
          <w:szCs w:val="24"/>
        </w:rPr>
        <w:fldChar w:fldCharType="separate"/>
      </w:r>
      <w:r w:rsidRPr="00946CA0">
        <w:rPr>
          <w:noProof/>
          <w:szCs w:val="24"/>
        </w:rPr>
        <w:t>(Chiou, Wan and Wan, 2012, p. 108)</w:t>
      </w:r>
      <w:r w:rsidRPr="00946CA0">
        <w:rPr>
          <w:szCs w:val="24"/>
        </w:rPr>
        <w:fldChar w:fldCharType="end"/>
      </w:r>
      <w:r w:rsidRPr="00946CA0">
        <w:rPr>
          <w:szCs w:val="24"/>
        </w:rPr>
        <w:t xml:space="preserve">. Most prominent are issues relating to privacy. Examples are the 2010 cyber-attack on Gmail and the NSA spying scandal of 2013 </w:t>
      </w:r>
      <w:r w:rsidRPr="00946CA0">
        <w:rPr>
          <w:szCs w:val="24"/>
        </w:rPr>
        <w:fldChar w:fldCharType="begin" w:fldLock="1"/>
      </w:r>
      <w:r w:rsidRPr="00946CA0">
        <w:rPr>
          <w:szCs w:val="24"/>
        </w:rPr>
        <w:instrText>ADDIN CSL_CITATION {"citationItems":[{"id":"ITEM-1","itemData":{"DOI":"10.1007/s11948-016-9759-0","ISBN":"1471-5546","ISSN":"14715546","PMID":"26886482","abstract":"Cloud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Ethics","id":"ITEM-1","issue":"1","issued":{"date-parts":[["2017"]]},"page":"21-39","title":"The Ethics of Cloud Computing","type":"article-journal","volume":"23"},"locator":"22","uris":["http://www.mendeley.com/documents/?uuid=ad836b53-6d97-363c-8f5b-966d677ddcc1"]}],"mendeley":{"formattedCitation":"(de Bruin and Floridi, 2017, p. 22)","plainTextFormattedCitation":"(de Bruin and Floridi, 2017, p. 22)","previouslyFormattedCitation":"(de Bruin and Floridi, 2017, p. 22)"},"properties":{"noteIndex":0},"schema":"https://github.com/citation-style-language/schema/raw/master/csl-citation.json"}</w:instrText>
      </w:r>
      <w:r w:rsidRPr="00946CA0">
        <w:rPr>
          <w:szCs w:val="24"/>
        </w:rPr>
        <w:fldChar w:fldCharType="separate"/>
      </w:r>
      <w:r w:rsidRPr="00946CA0">
        <w:rPr>
          <w:noProof/>
          <w:szCs w:val="24"/>
        </w:rPr>
        <w:t>(de Bruin and Floridi, 2017, p. 22)</w:t>
      </w:r>
      <w:r w:rsidRPr="00946CA0">
        <w:rPr>
          <w:szCs w:val="24"/>
        </w:rPr>
        <w:fldChar w:fldCharType="end"/>
      </w:r>
      <w:r w:rsidRPr="00946CA0">
        <w:rPr>
          <w:szCs w:val="24"/>
        </w:rPr>
        <w:t xml:space="preserve">. </w:t>
      </w:r>
    </w:p>
    <w:p w14:paraId="14B42EFA" w14:textId="4584F449" w:rsidR="00663F35" w:rsidRPr="00946CA0" w:rsidRDefault="00663F35" w:rsidP="00D95545">
      <w:pPr>
        <w:spacing w:line="360" w:lineRule="auto"/>
        <w:jc w:val="both"/>
        <w:rPr>
          <w:szCs w:val="24"/>
        </w:rPr>
      </w:pPr>
      <w:r w:rsidRPr="00946CA0">
        <w:rPr>
          <w:szCs w:val="24"/>
        </w:rPr>
        <w:t>The reason why we need ethical theory is because people have an innate sense of right and wrong</w:t>
      </w:r>
      <w:r w:rsidR="00354CDD">
        <w:rPr>
          <w:szCs w:val="24"/>
        </w:rPr>
        <w:t xml:space="preserve"> </w:t>
      </w:r>
      <w:r w:rsidR="00354CDD" w:rsidRPr="00946CA0">
        <w:rPr>
          <w:szCs w:val="24"/>
        </w:rPr>
        <w:t xml:space="preserve"> </w:t>
      </w:r>
      <w:r w:rsidR="00354CDD" w:rsidRPr="00946CA0">
        <w:rPr>
          <w:szCs w:val="24"/>
        </w:rPr>
        <w:fldChar w:fldCharType="begin" w:fldLock="1"/>
      </w:r>
      <w:r w:rsidR="00354CDD"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Research","type":"article-journal","volume":"13"},"locator":"638-640","uris":["http://www.mendeley.com/documents/?uuid=b82ca942-0749-413d-81a9-723935ff6dc1"]}],"mendeley":{"formattedCitation":"(Stahl, 2012, pp. 638–640)","plainTextFormattedCitation":"(Stahl, 2012, pp. 638–640)","previouslyFormattedCitation":"(Stahl, 2012, pp. 638–640)"},"properties":{"noteIndex":0},"schema":"https://github.com/citation-style-language/schema/raw/master/csl-citation.json"}</w:instrText>
      </w:r>
      <w:r w:rsidR="00354CDD" w:rsidRPr="00946CA0">
        <w:rPr>
          <w:szCs w:val="24"/>
        </w:rPr>
        <w:fldChar w:fldCharType="separate"/>
      </w:r>
      <w:r w:rsidR="00354CDD" w:rsidRPr="00946CA0">
        <w:rPr>
          <w:noProof/>
          <w:szCs w:val="24"/>
        </w:rPr>
        <w:t>(Stahl, 2012, pp. 638–640)</w:t>
      </w:r>
      <w:r w:rsidR="00354CDD" w:rsidRPr="00946CA0">
        <w:rPr>
          <w:szCs w:val="24"/>
        </w:rPr>
        <w:fldChar w:fldCharType="end"/>
      </w:r>
      <w:r w:rsidRPr="00946CA0">
        <w:rPr>
          <w:szCs w:val="24"/>
        </w:rPr>
        <w:t>. What is right or wrong</w:t>
      </w:r>
      <w:r w:rsidR="00A86D3C">
        <w:rPr>
          <w:szCs w:val="24"/>
        </w:rPr>
        <w:t>? C</w:t>
      </w:r>
      <w:r w:rsidRPr="00946CA0">
        <w:rPr>
          <w:szCs w:val="24"/>
        </w:rPr>
        <w:t>an differ between nationalities, groups or peoples</w:t>
      </w:r>
      <w:r w:rsidR="00A86D3C">
        <w:rPr>
          <w:szCs w:val="24"/>
        </w:rPr>
        <w:t>.</w:t>
      </w:r>
      <w:r w:rsidRPr="00946CA0">
        <w:rPr>
          <w:szCs w:val="24"/>
        </w:rPr>
        <w:t xml:space="preserve"> These ideas need to be openl</w:t>
      </w:r>
      <w:r w:rsidR="00A86D3C">
        <w:rPr>
          <w:szCs w:val="24"/>
        </w:rPr>
        <w:t>y discussed and reasoned about, b</w:t>
      </w:r>
      <w:r w:rsidRPr="00946CA0">
        <w:rPr>
          <w:szCs w:val="24"/>
        </w:rPr>
        <w:t>ut there needs to be agreement on what is regarded right or wrong.</w:t>
      </w:r>
    </w:p>
    <w:p w14:paraId="5F7AEAC9" w14:textId="189C7960" w:rsidR="00663F35" w:rsidRPr="00946CA0" w:rsidRDefault="00663F35" w:rsidP="00D95545">
      <w:pPr>
        <w:spacing w:line="360" w:lineRule="auto"/>
        <w:jc w:val="both"/>
        <w:rPr>
          <w:szCs w:val="24"/>
        </w:rPr>
      </w:pPr>
      <w:r w:rsidRPr="00946CA0">
        <w:rPr>
          <w:szCs w:val="24"/>
        </w:rPr>
        <w:t>As previously mentioned, according to Moor</w:t>
      </w:r>
      <w:r w:rsidR="00A86D3C">
        <w:rPr>
          <w:szCs w:val="24"/>
        </w:rPr>
        <w:t>,</w:t>
      </w:r>
      <w:r w:rsidRPr="00946CA0">
        <w:rPr>
          <w:szCs w:val="24"/>
        </w:rPr>
        <w:t xml:space="preserve"> it is policy vacuums that create computer ethics problems </w:t>
      </w:r>
      <w:r w:rsidRPr="00946CA0">
        <w:rPr>
          <w:szCs w:val="24"/>
        </w:rPr>
        <w:fldChar w:fldCharType="begin" w:fldLock="1"/>
      </w:r>
      <w:r w:rsidRPr="00946CA0">
        <w:rPr>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946CA0">
        <w:rPr>
          <w:szCs w:val="24"/>
        </w:rPr>
        <w:fldChar w:fldCharType="separate"/>
      </w:r>
      <w:r w:rsidRPr="00946CA0">
        <w:rPr>
          <w:noProof/>
          <w:szCs w:val="24"/>
        </w:rPr>
        <w:t>(Moor, 1985, p. 266)</w:t>
      </w:r>
      <w:r w:rsidRPr="00946CA0">
        <w:rPr>
          <w:szCs w:val="24"/>
        </w:rPr>
        <w:fldChar w:fldCharType="end"/>
      </w:r>
      <w:r w:rsidRPr="00946CA0">
        <w:rPr>
          <w:szCs w:val="24"/>
        </w:rPr>
        <w:t xml:space="preserve">. RRI can be used to develop policies for how researchers are to respond to the consequences of their ICT research and innovation </w:t>
      </w:r>
      <w:r w:rsidRPr="00946CA0">
        <w:rPr>
          <w:szCs w:val="24"/>
        </w:rPr>
        <w:fldChar w:fldCharType="begin" w:fldLock="1"/>
      </w:r>
      <w:r w:rsidRPr="00946CA0">
        <w:rPr>
          <w:szCs w:val="24"/>
        </w:rPr>
        <w:instrText>ADDIN CSL_CITATION {"citationItems":[{"id":"ITEM-1","itemData":{"DOI":"10.1109/RCIS.2013.6577706","ISBN":"9781467329125","ISSN":"21511349","abstract":"The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‘Responsible Research and Innovation’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author":[{"dropping-particle":"","family":"Eden","given":"Grace","non-dropping-particle":"","parse-names":false,"suffix":""},{"dropping-particle":"","family":"Jirotka","given":"Marina","non-dropping-particle":"","parse-names":false,"suffix":""},{"dropping-particle":"","family":"Stahl","given":"Bernd","non-dropping-particle":"","parse-names":false,"suffix":""}],"container-title":"Proceedings - International Conference on Research Challenges in Information Science","id":"ITEM-1","issued":{"date-parts":[["2013"]]},"title":"Responsible research and innovation: Critical reflection into the potential social consequences of ICT","type":"paper-conference"},"locator":"1","uris":["http://www.mendeley.com/documents/?uuid=b080432e-8ad6-30f0-8808-4cb48a0d9ad9"]}],"mendeley":{"formattedCitation":"(Eden, Jirotka and Stahl, 2013, p. 1)","plainTextFormattedCitation":"(Eden, Jirotka and Stahl, 2013, p. 1)","previouslyFormattedCitation":"(Eden, Jirotka and Stahl, 2013, p. 1)"},"properties":{"noteIndex":0},"schema":"https://github.com/citation-style-language/schema/raw/master/csl-citation.json"}</w:instrText>
      </w:r>
      <w:r w:rsidRPr="00946CA0">
        <w:rPr>
          <w:szCs w:val="24"/>
        </w:rPr>
        <w:fldChar w:fldCharType="separate"/>
      </w:r>
      <w:r w:rsidRPr="00946CA0">
        <w:rPr>
          <w:noProof/>
          <w:szCs w:val="24"/>
        </w:rPr>
        <w:t>(Eden, Jirotka and Stahl, 2013, p. 1)</w:t>
      </w:r>
      <w:r w:rsidRPr="00946CA0">
        <w:rPr>
          <w:szCs w:val="24"/>
        </w:rPr>
        <w:fldChar w:fldCharType="end"/>
      </w:r>
      <w:r w:rsidRPr="00946CA0">
        <w:rPr>
          <w:szCs w:val="24"/>
        </w:rPr>
        <w:t xml:space="preserve">. This approach has become prominent in Europe where it will underpin Horizon 2020, the European research framework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framework","type":"article-journal","volume":"40"},"locator":"1","uris":["http://www.mendeley.com/documents/?uuid=598babdb-06e0-395e-9011-f5060db93315"]}],"mendeley":{"formattedCitation":"(Stahl, 2013, p. 1)","plainTextFormattedCitation":"(Stahl, 2013, p. 1)","previouslyFormattedCitation":"(Stahl, 2013, p. 1)"},"properties":{"noteIndex":0},"schema":"https://github.com/citation-style-language/schema/raw/master/csl-citation.json"}</w:instrText>
      </w:r>
      <w:r w:rsidRPr="00946CA0">
        <w:rPr>
          <w:szCs w:val="24"/>
        </w:rPr>
        <w:fldChar w:fldCharType="separate"/>
      </w:r>
      <w:r w:rsidRPr="00946CA0">
        <w:rPr>
          <w:noProof/>
          <w:szCs w:val="24"/>
        </w:rPr>
        <w:t>(Stahl, 2013, p. 1)</w:t>
      </w:r>
      <w:r w:rsidRPr="00946CA0">
        <w:rPr>
          <w:szCs w:val="24"/>
        </w:rPr>
        <w:fldChar w:fldCharType="end"/>
      </w:r>
      <w:r w:rsidRPr="00946CA0">
        <w:rPr>
          <w:szCs w:val="24"/>
        </w:rPr>
        <w:t xml:space="preserve">. </w:t>
      </w:r>
    </w:p>
    <w:p w14:paraId="098E032E" w14:textId="77777777" w:rsidR="00663F35" w:rsidRPr="00946CA0" w:rsidRDefault="00663F35" w:rsidP="00D95545">
      <w:pPr>
        <w:spacing w:line="360" w:lineRule="auto"/>
        <w:jc w:val="both"/>
        <w:rPr>
          <w:szCs w:val="24"/>
        </w:rPr>
      </w:pPr>
      <w:r w:rsidRPr="00946CA0">
        <w:rPr>
          <w:szCs w:val="24"/>
        </w:rPr>
        <w:t xml:space="preserve">Incorporating values in the design from the outset can have a bearing on the successfulness of the project. The Google Glass project was tested in 2014 and did not seem to consider the ethical problems associated with the technology and how society would react to it. Many people were concerned about how much this new technology would infringe upon their privacy. This led to the project being stopped in 2015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Specs?","type":"chapter"},"locator":"71","uris":["http://www.mendeley.com/documents/?uuid=7f513216-bffa-374d-9676-6a9149cac9f0"]}],"mendeley":{"formattedCitation":"(Van Den Hoven, 2017, p. 71)","plainTextFormattedCitation":"(Van Den Hoven, 2017, p. 71)","previouslyFormattedCitation":"(Van Den Hoven, 2017, p. 71)"},"properties":{"noteIndex":0},"schema":"https://github.com/citation-style-language/schema/raw/master/csl-citation.json"}</w:instrText>
      </w:r>
      <w:r w:rsidRPr="00946CA0">
        <w:rPr>
          <w:szCs w:val="24"/>
        </w:rPr>
        <w:fldChar w:fldCharType="separate"/>
      </w:r>
      <w:r w:rsidRPr="00946CA0">
        <w:rPr>
          <w:noProof/>
          <w:szCs w:val="24"/>
        </w:rPr>
        <w:t>(Van Den Hoven, 2017, p. 71)</w:t>
      </w:r>
      <w:r w:rsidRPr="00946CA0">
        <w:rPr>
          <w:szCs w:val="24"/>
        </w:rPr>
        <w:fldChar w:fldCharType="end"/>
      </w:r>
      <w:r w:rsidRPr="00946CA0">
        <w:rPr>
          <w:szCs w:val="24"/>
        </w:rPr>
        <w:t>.</w:t>
      </w:r>
    </w:p>
    <w:p w14:paraId="281CAD3E" w14:textId="104D170E" w:rsidR="00663F35" w:rsidRPr="00946CA0" w:rsidRDefault="00663F35" w:rsidP="00D95545">
      <w:pPr>
        <w:spacing w:line="360" w:lineRule="auto"/>
        <w:jc w:val="both"/>
        <w:rPr>
          <w:szCs w:val="24"/>
        </w:rPr>
      </w:pPr>
      <w:r w:rsidRPr="00946CA0">
        <w:rPr>
          <w:szCs w:val="24"/>
        </w:rPr>
        <w:t xml:space="preserve">The design process of technological devices and technologies incorporates certain ethical assumptions into the device or technology. These assumptions can be unknowingly added by the developer. Value-sensitive design (VSD) as a field of study tries to make values a key part of </w:t>
      </w:r>
      <w:r w:rsidR="00A86D3C">
        <w:rPr>
          <w:szCs w:val="24"/>
        </w:rPr>
        <w:t xml:space="preserve">the </w:t>
      </w:r>
      <w:r w:rsidRPr="00946CA0">
        <w:rPr>
          <w:szCs w:val="24"/>
        </w:rPr>
        <w:t xml:space="preserve">technological design process. In a sense making any ethical views built into the system known. This field of study started at Stanford in the 1970s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Specs?","type":"chapter"},"locator":"69","uris":["http://www.mendeley.com/documents/?uuid=7f513216-bffa-374d-9676-6a9149cac9f0"]}],"mendeley":{"formattedCitation":"(Van Den Hoven, 2017, p. 69)","plainTextFormattedCitation":"(Van Den Hoven, 2017, p. 69)","previouslyFormattedCitation":"(Van Den Hoven, 2017, p. 69)"},"properties":{"noteIndex":0},"schema":"https://github.com/citation-style-language/schema/raw/master/csl-citation.json"}</w:instrText>
      </w:r>
      <w:r w:rsidRPr="00946CA0">
        <w:rPr>
          <w:szCs w:val="24"/>
        </w:rPr>
        <w:fldChar w:fldCharType="separate"/>
      </w:r>
      <w:r w:rsidRPr="00946CA0">
        <w:rPr>
          <w:noProof/>
          <w:szCs w:val="24"/>
        </w:rPr>
        <w:t xml:space="preserve">(Van Den Hoven, </w:t>
      </w:r>
      <w:r w:rsidRPr="00946CA0">
        <w:rPr>
          <w:noProof/>
          <w:szCs w:val="24"/>
        </w:rPr>
        <w:lastRenderedPageBreak/>
        <w:t>2017, p. 69)</w:t>
      </w:r>
      <w:r w:rsidRPr="00946CA0">
        <w:rPr>
          <w:szCs w:val="24"/>
        </w:rPr>
        <w:fldChar w:fldCharType="end"/>
      </w:r>
      <w:r w:rsidRPr="00946CA0">
        <w:rPr>
          <w:szCs w:val="24"/>
        </w:rPr>
        <w:t xml:space="preserve">. Some believe that VSD can support RRI and that RRI can benefit from the knowledge gained in the VSD field </w:t>
      </w:r>
      <w:r w:rsidRPr="00946CA0">
        <w:rPr>
          <w:szCs w:val="24"/>
        </w:rPr>
        <w:fldChar w:fldCharType="begin" w:fldLock="1"/>
      </w:r>
      <w:r w:rsidRPr="00946CA0">
        <w:rPr>
          <w:szCs w:val="24"/>
        </w:rPr>
        <w:instrText>ADDIN CSL_CITATION {"citationItems":[{"id":"ITEM-1","itemData":{"author":[{"dropping-particle":"","family":"Simon","given":"Judith","non-dropping-particle":"","parse-names":false,"suffix":""}],"container-title":"The Ethics of Technology: Methods and Approaches","id":"ITEM-1","issued":{"date-parts":[["2016"]]},"page":"219-236","title":"Value-Sensitive Design and Responsible Research and Innovation","type":"article-journal","volume":"1"},"locator":"220","uris":["http://www.mendeley.com/documents/?uuid=dffe1261-6885-3f2b-80aa-116505fc9fc8"]}],"mendeley":{"formattedCitation":"(Simon, 2016, p. 220)","plainTextFormattedCitation":"(Simon, 2016, p. 220)","previouslyFormattedCitation":"(Simon, 2016, p. 220)"},"properties":{"noteIndex":0},"schema":"https://github.com/citation-style-language/schema/raw/master/csl-citation.json"}</w:instrText>
      </w:r>
      <w:r w:rsidRPr="00946CA0">
        <w:rPr>
          <w:szCs w:val="24"/>
        </w:rPr>
        <w:fldChar w:fldCharType="separate"/>
      </w:r>
      <w:r w:rsidRPr="00946CA0">
        <w:rPr>
          <w:noProof/>
          <w:szCs w:val="24"/>
        </w:rPr>
        <w:t>(Simon, 2016, p. 220)</w:t>
      </w:r>
      <w:r w:rsidRPr="00946CA0">
        <w:rPr>
          <w:szCs w:val="24"/>
        </w:rPr>
        <w:fldChar w:fldCharType="end"/>
      </w:r>
      <w:r w:rsidRPr="00946CA0">
        <w:rPr>
          <w:szCs w:val="24"/>
        </w:rPr>
        <w:t>.</w:t>
      </w:r>
    </w:p>
    <w:p w14:paraId="1D4ADFB5" w14:textId="52EBFDA5" w:rsidR="00663F35" w:rsidRPr="00946CA0" w:rsidRDefault="00663F35" w:rsidP="00D95545">
      <w:pPr>
        <w:spacing w:line="360" w:lineRule="auto"/>
        <w:jc w:val="both"/>
        <w:rPr>
          <w:b/>
          <w:szCs w:val="24"/>
        </w:rPr>
      </w:pPr>
      <w:r w:rsidRPr="00946CA0">
        <w:rPr>
          <w:szCs w:val="24"/>
        </w:rPr>
        <w:t xml:space="preserve">When an ICT system breaks or does something society sees as immoral, the developers of that system are usually blamed </w:t>
      </w:r>
      <w:r w:rsidRPr="00946CA0">
        <w:rPr>
          <w:szCs w:val="24"/>
        </w:rPr>
        <w:fldChar w:fldCharType="begin" w:fldLock="1"/>
      </w:r>
      <w:r w:rsidRPr="00946CA0">
        <w:rPr>
          <w:szCs w:val="24"/>
        </w:rPr>
        <w:instrText>ADDIN CSL_CITATION {"citationItems":[{"id":"ITEM-1","itemData":{"DOI":"10.1007/s10676-010-9233-7","ISSN":"13881957","abstract":"We argue that some algorithms are value-laden, and that two or more persons who accept different value-judgments may have a rational reason to design such algorithms differently. We exemplify our claim by discussing a set of algorithms used in medical image analysis: In these algorithms it is often necessary to set certain thresholds for whether e.g. a cell should count as diseased or not, and the chosen threshold will partly depend on the software designer's preference between avoiding false positives and false negatives. This preference ultimately depends on a number of value-judgments. In the last section of the paper we discuss some general principles for dealing with ethical issues in algorithm-design.\\n\\n","author":[{"dropping-particle":"","family":"Kraemer","given":"Felicitas","non-dropping-particle":"","parse-names":false,"suffix":""},{"dropping-particle":"","family":"Overveld","given":"Kees","non-dropping-particle":"van","parse-names":false,"suffix":""},{"dropping-particle":"","family":"Peterson","given":"Martin","non-dropping-particle":"","parse-names":false,"suffix":""}],"container-title":"Ethics and Information Technology","id":"ITEM-1","issue":"3","issued":{"date-parts":[["2011"]]},"page":"251-260","title":"Is there an ethics of algorithms?","type":"article-journal","volume":"13"},"locator":"251","uris":["http://www.mendeley.com/documents/?uuid=3532d9ef-6f1f-3443-9191-eb97aa116ab3"]}],"mendeley":{"formattedCitation":"(Kraemer, van Overveld and Peterson, 2011, p. 251)","plainTextFormattedCitation":"(Kraemer, van Overveld and Peterson, 2011, p. 251)","previouslyFormattedCitation":"(Kraemer, van Overveld and Peterson, 2011, p. 251)"},"properties":{"noteIndex":0},"schema":"https://github.com/citation-style-language/schema/raw/master/csl-citation.json"}</w:instrText>
      </w:r>
      <w:r w:rsidRPr="00946CA0">
        <w:rPr>
          <w:szCs w:val="24"/>
        </w:rPr>
        <w:fldChar w:fldCharType="separate"/>
      </w:r>
      <w:r w:rsidRPr="00946CA0">
        <w:rPr>
          <w:noProof/>
          <w:szCs w:val="24"/>
        </w:rPr>
        <w:t>(Kraemer, van Overveld and Peterson, 2011, p. 251)</w:t>
      </w:r>
      <w:r w:rsidRPr="00946CA0">
        <w:rPr>
          <w:szCs w:val="24"/>
        </w:rPr>
        <w:fldChar w:fldCharType="end"/>
      </w:r>
      <w:r w:rsidRPr="00946CA0">
        <w:rPr>
          <w:szCs w:val="24"/>
        </w:rPr>
        <w:t xml:space="preserve">. This is justified when the developers have control over the actions of the ICT system </w:t>
      </w:r>
      <w:r w:rsidRPr="00946CA0">
        <w:rPr>
          <w:szCs w:val="24"/>
        </w:rPr>
        <w:fldChar w:fldCharType="begin" w:fldLock="1"/>
      </w:r>
      <w:r w:rsidRPr="00946CA0">
        <w:rPr>
          <w:szCs w:val="24"/>
        </w:rPr>
        <w:instrText>ADDIN CSL_CITATION {"citationItems":[{"id":"ITEM-1","itemData":{"DOI":"10.1007/s10676-004-3422-1","ISBN":"1388-1957, 1572-8439","ISSN":"1388-1957","abstract":"Traditionally, the manufacturer/operator of a machine is held (morally and legally) responsible for the consequences of its operation. Autonomous, learning machines, based on neural networks, genetic algorithms and agent architectures, create a new situation, where the manufacturer/operator of the machine is in principle not capable of predicting the future machine behaviour any more, and thus cannot be held morally responsible or liable for it. The society must decide between not using this kind of machine any more (which is not a realistic option), or facing a responsibility gap, which cannot be bridged by traditional concepts of responsibility ascription.","author":[{"dropping-particle":"","family":"Matthias","given":"Andreas","non-dropping-particle":"","parse-names":false,"suffix":""}],"container-title":"Ethics and Information Technology","id":"ITEM-1","issue":"3","issued":{"date-parts":[["2004"]]},"page":"175-183","title":"The responsibility gap: Ascribing responsibility for the actions of learning automata","type":"article-journal","volume":"6"},"prefix":"Matthias","suppress-author":1,"uris":["http://www.mendeley.com/documents/?uuid=349a4ec0-7e70-31d7-9605-ef4883724318"]}],"mendeley":{"formattedCitation":"(Matthias 2004)","plainTextFormattedCitation":"(Matthias 2004)","previouslyFormattedCitation":"(Matthias 2004)"},"properties":{"noteIndex":0},"schema":"https://github.com/citation-style-language/schema/raw/master/csl-citation.json"}</w:instrText>
      </w:r>
      <w:r w:rsidRPr="00946CA0">
        <w:rPr>
          <w:szCs w:val="24"/>
        </w:rPr>
        <w:fldChar w:fldCharType="separate"/>
      </w:r>
      <w:r w:rsidRPr="00946CA0">
        <w:rPr>
          <w:noProof/>
          <w:szCs w:val="24"/>
        </w:rPr>
        <w:t>(Matthias 2004)</w:t>
      </w:r>
      <w:r w:rsidRPr="00946CA0">
        <w:rPr>
          <w:szCs w:val="24"/>
        </w:rPr>
        <w:fldChar w:fldCharType="end"/>
      </w:r>
      <w:r w:rsidRPr="00946CA0">
        <w:rPr>
          <w:szCs w:val="24"/>
        </w:rPr>
        <w:t>. But</w:t>
      </w:r>
      <w:r w:rsidR="00A86D3C">
        <w:rPr>
          <w:szCs w:val="24"/>
        </w:rPr>
        <w:t>,</w:t>
      </w:r>
      <w:r w:rsidRPr="00946CA0">
        <w:rPr>
          <w:szCs w:val="24"/>
        </w:rPr>
        <w:t xml:space="preserve"> this becomes a problem in systems based on learning, for example</w:t>
      </w:r>
      <w:r w:rsidR="00A86D3C">
        <w:rPr>
          <w:szCs w:val="24"/>
        </w:rPr>
        <w:t>,</w:t>
      </w:r>
      <w:r w:rsidRPr="00946CA0">
        <w:rPr>
          <w:szCs w:val="24"/>
        </w:rPr>
        <w:t xml:space="preserve"> machine learning algorithms like neural networks. Here the developer does not understand everything about how the system reaches certain conclusions. Is the developer now responsible for an outcome they could not have foreseen or at least was very difficult to foresee? Answers to this ethical dilemma is required. The field of computer ethics have not fou</w:t>
      </w:r>
      <w:r w:rsidR="00A86D3C">
        <w:rPr>
          <w:szCs w:val="24"/>
        </w:rPr>
        <w:t>nd a consensus to this dilemma, b</w:t>
      </w:r>
      <w:r w:rsidRPr="00946CA0">
        <w:rPr>
          <w:szCs w:val="24"/>
        </w:rPr>
        <w:t>ut many agree that more research is needed.</w:t>
      </w:r>
    </w:p>
    <w:p w14:paraId="219EB0E4" w14:textId="563D3FCC" w:rsidR="009144AB"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Some guidelines on being ethical within the computing environment</w:t>
      </w:r>
    </w:p>
    <w:p w14:paraId="38AE43BA" w14:textId="426E8120" w:rsidR="00663F35" w:rsidRPr="00946CA0" w:rsidRDefault="00663F35" w:rsidP="00D95545">
      <w:pPr>
        <w:spacing w:line="360" w:lineRule="auto"/>
        <w:jc w:val="both"/>
        <w:rPr>
          <w:szCs w:val="24"/>
        </w:rPr>
      </w:pPr>
      <w:r w:rsidRPr="00946CA0">
        <w:rPr>
          <w:szCs w:val="24"/>
        </w:rPr>
        <w:t>One study</w:t>
      </w:r>
      <w:r w:rsidR="00354CDD">
        <w:rPr>
          <w:szCs w:val="24"/>
        </w:rPr>
        <w:t xml:space="preserve"> </w:t>
      </w:r>
      <w:r w:rsidR="00354CDD" w:rsidRPr="00946CA0">
        <w:rPr>
          <w:szCs w:val="24"/>
        </w:rPr>
        <w:fldChar w:fldCharType="begin" w:fldLock="1"/>
      </w:r>
      <w:r w:rsidR="00354CDD"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Specs?","type":"chapter"},"locator":"66-70","uris":["http://www.mendeley.com/documents/?uuid=7f513216-bffa-374d-9676-6a9149cac9f0"]}],"mendeley":{"formattedCitation":"(Van Den Hoven, 2017, pp. 66–70)","plainTextFormattedCitation":"(Van Den Hoven, 2017, pp. 66–70)","previouslyFormattedCitation":"(Van Den Hoven, 2017, pp. 66–70)"},"properties":{"noteIndex":0},"schema":"https://github.com/citation-style-language/schema/raw/master/csl-citation.json"}</w:instrText>
      </w:r>
      <w:r w:rsidR="00354CDD" w:rsidRPr="00946CA0">
        <w:rPr>
          <w:szCs w:val="24"/>
        </w:rPr>
        <w:fldChar w:fldCharType="separate"/>
      </w:r>
      <w:r w:rsidR="00354CDD" w:rsidRPr="00946CA0">
        <w:rPr>
          <w:noProof/>
          <w:szCs w:val="24"/>
        </w:rPr>
        <w:t>(Van Den Hoven, 2017, pp. 66–70)</w:t>
      </w:r>
      <w:r w:rsidR="00354CDD" w:rsidRPr="00946CA0">
        <w:rPr>
          <w:szCs w:val="24"/>
        </w:rPr>
        <w:fldChar w:fldCharType="end"/>
      </w:r>
      <w:r w:rsidRPr="00946CA0">
        <w:rPr>
          <w:szCs w:val="24"/>
        </w:rPr>
        <w:t xml:space="preserve"> felt that researchers and developers in the Information and communications technology (ICT) industry needs to understand that moral assumptions are made during the development of new technology and products. The researcher or developer brings in their own “views and values” into the product. The product is thus not “morally neutral”. </w:t>
      </w:r>
      <w:r w:rsidR="00D51E16">
        <w:rPr>
          <w:szCs w:val="24"/>
        </w:rPr>
        <w:t xml:space="preserve">The development process requires that ethical issues </w:t>
      </w:r>
      <w:r w:rsidRPr="00946CA0">
        <w:rPr>
          <w:szCs w:val="24"/>
        </w:rPr>
        <w:t>be brought up early. The earlier in the development life</w:t>
      </w:r>
      <w:r w:rsidR="00A86D3C">
        <w:rPr>
          <w:szCs w:val="24"/>
        </w:rPr>
        <w:t xml:space="preserve"> </w:t>
      </w:r>
      <w:r w:rsidRPr="00946CA0">
        <w:rPr>
          <w:szCs w:val="24"/>
        </w:rPr>
        <w:t xml:space="preserve">cycle these considerations are addressed, the easier it is to make the necessary changes. </w:t>
      </w:r>
      <w:r w:rsidR="00B33DB6" w:rsidRPr="00946CA0">
        <w:rPr>
          <w:szCs w:val="24"/>
        </w:rPr>
        <w:t>Additionally,</w:t>
      </w:r>
      <w:r w:rsidRPr="00946CA0">
        <w:rPr>
          <w:szCs w:val="24"/>
        </w:rPr>
        <w:t xml:space="preserve"> these ethical requirements should be put on par with the other non-ethics related requirements and not regarded as secondary </w:t>
      </w:r>
      <w:r w:rsidR="00354CDD">
        <w:rPr>
          <w:szCs w:val="24"/>
        </w:rPr>
        <w:t>or less important requirements</w:t>
      </w:r>
      <w:r w:rsidRPr="00946CA0">
        <w:rPr>
          <w:szCs w:val="24"/>
        </w:rPr>
        <w:t>.</w:t>
      </w:r>
    </w:p>
    <w:p w14:paraId="1068F643" w14:textId="6BF41744" w:rsidR="00663F35" w:rsidRPr="00946CA0" w:rsidRDefault="00663F35" w:rsidP="00D95545">
      <w:pPr>
        <w:spacing w:line="360" w:lineRule="auto"/>
        <w:jc w:val="both"/>
        <w:rPr>
          <w:szCs w:val="24"/>
        </w:rPr>
      </w:pPr>
      <w:r w:rsidRPr="00946CA0">
        <w:rPr>
          <w:szCs w:val="24"/>
        </w:rPr>
        <w:t xml:space="preserve">Governance of RRI needs to be “reflective”.  </w:t>
      </w:r>
      <w:r w:rsidR="00A86D3C">
        <w:rPr>
          <w:szCs w:val="24"/>
        </w:rPr>
        <w:t>P</w:t>
      </w:r>
      <w:r w:rsidRPr="00946CA0">
        <w:rPr>
          <w:szCs w:val="24"/>
        </w:rPr>
        <w:t xml:space="preserve">ersons in charge of overseeing the RRI process, should ensure that the process “reflect(s) upon its own assumptions, presuppositions and required consequences”. This needs to be applied to different views there currently is on privacy and to what extend privacy is wanted or needed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framework","type":"article-journal","volume":"40"},"uris":["http://www.mendeley.com/documents/?uuid=598babdb-06e0-395e-9011-f5060db93315"]},{"id":"ITEM-2","itemData":{"DOI":"10.1002/9781118551424.ch11","ISBN":"9781119966364","abstract":"This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Society","id":"ITEM-2","issued":{"date-parts":[["2013"]]},"page":"199-218","publisher":"Wiley-Blackwell","title":"Responsible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2013; Stahl, Eden and Jirotka, 2013)","plainTextFormattedCitation":"(Stahl, 2013; Stahl, Eden and Jirotka, 2013)","previouslyFormattedCitation":"(Stahl, 2013; Stahl, Eden and Jirotka, 2013)"},"properties":{"noteIndex":0},"schema":"https://github.com/citation-style-language/schema/raw/master/csl-citation.json"}</w:instrText>
      </w:r>
      <w:r w:rsidRPr="00946CA0">
        <w:rPr>
          <w:szCs w:val="24"/>
        </w:rPr>
        <w:fldChar w:fldCharType="separate"/>
      </w:r>
      <w:r w:rsidRPr="00946CA0">
        <w:rPr>
          <w:noProof/>
          <w:szCs w:val="24"/>
        </w:rPr>
        <w:t>(Stahl, 2013; Stahl, Eden and Jirotka, 2013)</w:t>
      </w:r>
      <w:r w:rsidRPr="00946CA0">
        <w:rPr>
          <w:szCs w:val="24"/>
        </w:rPr>
        <w:fldChar w:fldCharType="end"/>
      </w:r>
      <w:r w:rsidRPr="00946CA0">
        <w:rPr>
          <w:szCs w:val="24"/>
        </w:rPr>
        <w:t>.</w:t>
      </w:r>
    </w:p>
    <w:p w14:paraId="25BC2AF4" w14:textId="049E209C" w:rsidR="00663F35" w:rsidRPr="00946CA0" w:rsidRDefault="00663F35" w:rsidP="00D95545">
      <w:pPr>
        <w:spacing w:line="360" w:lineRule="auto"/>
        <w:jc w:val="both"/>
        <w:rPr>
          <w:szCs w:val="24"/>
        </w:rPr>
      </w:pPr>
      <w:r w:rsidRPr="00946CA0">
        <w:rPr>
          <w:szCs w:val="24"/>
        </w:rPr>
        <w:t xml:space="preserve">The most discussed topic in computer ethics literature is privacy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Literature","type":"article-journal","volume":"48"},"locator":"22","uris":["http://www.mendeley.com/documents/?uuid=7dd67c11-6bf7-4906-b32f-47e1b2c364e3"]}],"mendeley":{"formattedCitation":"(Stahl &lt;i&gt;et al.&lt;/i&gt;, 2016, p. 22)","plainTextFormattedCitation":"(Stahl et al., 2016, p. 22)","previouslyFormattedCitation":"(Stahl &lt;i&gt;et al.&lt;/i&gt;, 2016, p. 22)"},"properties":{"noteIndex":0},"schema":"https://github.com/citation-style-language/schema/raw/master/csl-citation.json"}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22)</w:t>
      </w:r>
      <w:r w:rsidRPr="00946CA0">
        <w:rPr>
          <w:szCs w:val="24"/>
        </w:rPr>
        <w:fldChar w:fldCharType="end"/>
      </w:r>
      <w:r w:rsidRPr="00946CA0">
        <w:rPr>
          <w:szCs w:val="24"/>
        </w:rPr>
        <w:t>. One form of privacy is Data Protection. This can</w:t>
      </w:r>
      <w:r w:rsidR="00A86D3C">
        <w:rPr>
          <w:szCs w:val="24"/>
        </w:rPr>
        <w:t xml:space="preserve"> be</w:t>
      </w:r>
      <w:r w:rsidRPr="00946CA0">
        <w:rPr>
          <w:szCs w:val="24"/>
        </w:rPr>
        <w:t xml:space="preserve"> enabled through an electronic privacy policy when paper based policies fail </w:t>
      </w:r>
      <w:r w:rsidRPr="00946CA0">
        <w:rPr>
          <w:szCs w:val="24"/>
        </w:rPr>
        <w:fldChar w:fldCharType="begin" w:fldLock="1"/>
      </w:r>
      <w:r w:rsidRPr="00946CA0">
        <w:rPr>
          <w:szCs w:val="24"/>
        </w:rPr>
        <w:instrText>ADDIN CSL_CITATION {"citationItems":[{"id":"ITEM-1","itemData":{"DOI":"10.1136/jme.2006.018473","ISBN":"0306-6800; 0306-6800","ISSN":"03066800","PMID":"18055898","abstract":"Paper-based privacy policies fail to resolve the new changes posed by electronic healthcare. Protecting patient privacy through electronic systems has become a serious concern and is the subject of several recent studies. The shift towards an electronic privacy policy introduces new ethical challenges that cannot be solved merely by technical measures. Structured Patient Privacy Policy (S3P) is a software tool assuming an automated electronic privacy policy in an electronic healthcare setting. It is designed to simulate different access levels and rights of various professionals involved in healthcare in order to assess the emerging ethical problems. The authors discuss ethical issues concerning electronic patient privacy policies that have become apparent during the development and application of S3P.","author":[{"dropping-particle":"","family":"Mizani","given":"Mehrdad A","non-dropping-particle":"","parse-names":false,"suffix":""},{"dropping-particle":"","family":"Baykal","given":"N","non-dropping-particle":"","parse-names":false,"suffix":""}],"container-title":"Journal of Medical Ethics","id":"ITEM-1","issue":"12","issued":{"date-parts":[["2007"]]},"page":"695-698","title":"A software platform to analyse the ethical issues of electronic patient privary policy: The S3P example","type":"article-journal","volume":"33"},"locator":"695","uris":["http://www.mendeley.com/documents/?uuid=aa5a7dd4-7ed0-333c-b65e-13124912b678"]}],"mendeley":{"formattedCitation":"(Mizani and Baykal, 2007, p. 695)","plainTextFormattedCitation":"(Mizani and Baykal, 2007, p. 695)","previouslyFormattedCitation":"(Mizani and Baykal, 2007, p. 695)"},"properties":{"noteIndex":0},"schema":"https://github.com/citation-style-language/schema/raw/master/csl-citation.json"}</w:instrText>
      </w:r>
      <w:r w:rsidRPr="00946CA0">
        <w:rPr>
          <w:szCs w:val="24"/>
        </w:rPr>
        <w:fldChar w:fldCharType="separate"/>
      </w:r>
      <w:r w:rsidRPr="00946CA0">
        <w:rPr>
          <w:noProof/>
          <w:szCs w:val="24"/>
        </w:rPr>
        <w:t>(Mizani and Baykal, 2007, p. 695)</w:t>
      </w:r>
      <w:r w:rsidRPr="00946CA0">
        <w:rPr>
          <w:szCs w:val="24"/>
        </w:rPr>
        <w:fldChar w:fldCharType="end"/>
      </w:r>
      <w:r w:rsidRPr="00946CA0">
        <w:rPr>
          <w:szCs w:val="24"/>
        </w:rPr>
        <w:t>.</w:t>
      </w:r>
    </w:p>
    <w:p w14:paraId="3EC89879" w14:textId="19D8CB36" w:rsidR="00663F35" w:rsidRPr="00946CA0" w:rsidRDefault="00663F35" w:rsidP="00D95545">
      <w:pPr>
        <w:spacing w:line="360" w:lineRule="auto"/>
        <w:jc w:val="both"/>
        <w:rPr>
          <w:szCs w:val="24"/>
        </w:rPr>
      </w:pPr>
      <w:r w:rsidRPr="00946CA0">
        <w:rPr>
          <w:szCs w:val="24"/>
        </w:rPr>
        <w:lastRenderedPageBreak/>
        <w:t xml:space="preserve">While in the European Union, Data Protection is a “fundamental right” according to Article 8(1) of the Charter of Fundamental rights of the European Union </w:t>
      </w:r>
      <w:r w:rsidRPr="00946CA0">
        <w:rPr>
          <w:szCs w:val="24"/>
        </w:rPr>
        <w:fldChar w:fldCharType="begin" w:fldLock="1"/>
      </w:r>
      <w:r w:rsidRPr="00946CA0">
        <w:rPr>
          <w:szCs w:val="24"/>
        </w:rPr>
        <w:instrText>ADDIN CSL_CITATION {"citationItems":[{"id":"ITEM-1","itemData":{"author":[{"dropping-particle":"","family":"European Union","given":"","non-dropping-particle":"","parse-names":false,"suffix":""}],"container-title":"Official Journal of the European Union (OJ)","id":"ITEM-1","issue":"2","issued":{"date-parts":[["2012"]]},"page":"391-407","title":"CHARTER OF FUNDAMENTAL RIGHTS OF THE EUROPEAN UNION","type":"article-journal","volume":"326"},"uris":["http://www.mendeley.com/documents/?uuid=2a808469-dbce-388e-9cc0-1ddb4910f090"]}],"mendeley":{"formattedCitation":"(European Union, 2012)","plainTextFormattedCitation":"(European Union, 2012)","previouslyFormattedCitation":"(European Union, 2012)"},"properties":{"noteIndex":0},"schema":"https://github.com/citation-style-language/schema/raw/master/csl-citation.json"}</w:instrText>
      </w:r>
      <w:r w:rsidRPr="00946CA0">
        <w:rPr>
          <w:szCs w:val="24"/>
        </w:rPr>
        <w:fldChar w:fldCharType="separate"/>
      </w:r>
      <w:r w:rsidRPr="00946CA0">
        <w:rPr>
          <w:noProof/>
          <w:szCs w:val="24"/>
        </w:rPr>
        <w:t>(European Union, 2012)</w:t>
      </w:r>
      <w:r w:rsidRPr="00946CA0">
        <w:rPr>
          <w:szCs w:val="24"/>
        </w:rPr>
        <w:fldChar w:fldCharType="end"/>
      </w:r>
      <w:r w:rsidR="00D51E16">
        <w:rPr>
          <w:szCs w:val="24"/>
        </w:rPr>
        <w:t xml:space="preserve">.  This right </w:t>
      </w:r>
      <w:r w:rsidRPr="00946CA0">
        <w:rPr>
          <w:szCs w:val="24"/>
        </w:rPr>
        <w:t xml:space="preserve">will be enforced through the new General Data Protection Regulation (GDPR) </w:t>
      </w:r>
      <w:r w:rsidRPr="00946CA0">
        <w:rPr>
          <w:szCs w:val="24"/>
        </w:rPr>
        <w:fldChar w:fldCharType="begin" w:fldLock="1"/>
      </w:r>
      <w:r w:rsidRPr="00946CA0">
        <w:rPr>
          <w:szCs w:val="24"/>
        </w:rPr>
        <w:instrText>ADDIN CSL_CITATION {"citationItems":[{"id":"ITEM-1","itemData":{"DOI":"http://eur-lex.europa.eu/pri/en/oj/dat/2003/l_285/l_28520031101en00330037.pdf","ISBN":"9251032718","ISSN":"1977-0677","PMID":"25246403","abstract":"REGULATION (EU) 2016/679 OF THE EUROPEAN PARLIAMENT AND OF THE COUNCIL of 27 April 2016 on the protection of natural persons with regard to the processing of personal data and on the free movement of such data, and repealing Directive 95/46/EC (General Data Protection Regulation)","author":[{"dropping-particle":"","family":"European Union","given":"","non-dropping-particle":"","parse-names":false,"suffix":""}],"container-title":"Official Journal of the European Union (OJ)","id":"ITEM-1","issue":"59","issued":{"date-parts":[["2016"]]},"page":"1-88","title":"Regulation 2016/679 of the European parliament and the Council of the European Union","type":"article-journal","volume":"119"},"uris":["http://www.mendeley.com/documents/?uuid=2684954a-2de5-38cc-b4e6-cdb9cf9fbc13"]}],"mendeley":{"formattedCitation":"(European Union, 2016)","plainTextFormattedCitation":"(European Union, 2016)","previouslyFormattedCitation":"(European Union, 2016)"},"properties":{"noteIndex":0},"schema":"https://github.com/citation-style-language/schema/raw/master/csl-citation.json"}</w:instrText>
      </w:r>
      <w:r w:rsidRPr="00946CA0">
        <w:rPr>
          <w:szCs w:val="24"/>
        </w:rPr>
        <w:fldChar w:fldCharType="separate"/>
      </w:r>
      <w:r w:rsidRPr="00946CA0">
        <w:rPr>
          <w:noProof/>
          <w:szCs w:val="24"/>
        </w:rPr>
        <w:t>(European Union, 2016)</w:t>
      </w:r>
      <w:r w:rsidRPr="00946CA0">
        <w:rPr>
          <w:szCs w:val="24"/>
        </w:rPr>
        <w:fldChar w:fldCharType="end"/>
      </w:r>
      <w:r w:rsidRPr="00946CA0">
        <w:rPr>
          <w:szCs w:val="24"/>
        </w:rPr>
        <w:t xml:space="preserve">.  According to Stahl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framework","type":"article-journal","volume":"40"},"locator":"712","suppress-author":1,"uris":["http://www.mendeley.com/documents/?uuid=598babdb-06e0-395e-9011-f5060db93315"]}],"mendeley":{"formattedCitation":"(2013, p. 712)","plainTextFormattedCitation":"(2013, p. 712)","previouslyFormattedCitation":"(2013, p. 712)"},"properties":{"noteIndex":0},"schema":"https://github.com/citation-style-language/schema/raw/master/csl-citation.json"}</w:instrText>
      </w:r>
      <w:r w:rsidRPr="00946CA0">
        <w:rPr>
          <w:szCs w:val="24"/>
        </w:rPr>
        <w:fldChar w:fldCharType="separate"/>
      </w:r>
      <w:r w:rsidRPr="00946CA0">
        <w:rPr>
          <w:noProof/>
          <w:szCs w:val="24"/>
        </w:rPr>
        <w:t>(2013, p. 712)</w:t>
      </w:r>
      <w:r w:rsidRPr="00946CA0">
        <w:rPr>
          <w:szCs w:val="24"/>
        </w:rPr>
        <w:fldChar w:fldCharType="end"/>
      </w:r>
      <w:r w:rsidRPr="00946CA0">
        <w:rPr>
          <w:szCs w:val="24"/>
        </w:rPr>
        <w:t xml:space="preserve"> these regulations </w:t>
      </w:r>
      <w:r w:rsidR="00A86D3C">
        <w:rPr>
          <w:szCs w:val="24"/>
        </w:rPr>
        <w:t>prove that technological issues can be regulated by using the democratic process.</w:t>
      </w:r>
    </w:p>
    <w:p w14:paraId="06C54E94" w14:textId="78D6776A" w:rsidR="00663F35" w:rsidRPr="00946CA0" w:rsidRDefault="00663F35" w:rsidP="00D95545">
      <w:pPr>
        <w:spacing w:line="360" w:lineRule="auto"/>
        <w:jc w:val="both"/>
        <w:rPr>
          <w:szCs w:val="24"/>
        </w:rPr>
      </w:pPr>
      <w:r w:rsidRPr="00946CA0">
        <w:rPr>
          <w:szCs w:val="24"/>
        </w:rPr>
        <w:t xml:space="preserve">Even though standardizing ethical approaches through policy or legislation has benefits, this can lead to a reduction in researcher’s engagement with ethical decision making. This leads to a “tick-box” approach to ethics </w:t>
      </w:r>
      <w:r w:rsidRPr="00946CA0">
        <w:rPr>
          <w:szCs w:val="24"/>
        </w:rPr>
        <w:fldChar w:fldCharType="begin" w:fldLock="1"/>
      </w:r>
      <w:r w:rsidRPr="00946CA0">
        <w:rPr>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systems","type":"article-journal"},"locator":"7","uris":["http://www.mendeley.com/documents/?uuid=91e9bcd4-bd28-3e6f-9519-023bfb4dfc04"]}],"mendeley":{"formattedCitation":"(Leonelli, 2018, p. 7)","plainTextFormattedCitation":"(Leonelli, 2018, p. 7)","previouslyFormattedCitation":"(Leonelli, 2018, p. 7)"},"properties":{"noteIndex":0},"schema":"https://github.com/citation-style-language/schema/raw/master/csl-citation.json"}</w:instrText>
      </w:r>
      <w:r w:rsidRPr="00946CA0">
        <w:rPr>
          <w:szCs w:val="24"/>
        </w:rPr>
        <w:fldChar w:fldCharType="separate"/>
      </w:r>
      <w:r w:rsidRPr="00946CA0">
        <w:rPr>
          <w:noProof/>
          <w:szCs w:val="24"/>
        </w:rPr>
        <w:t>(Leonelli, 2018, p. 7)</w:t>
      </w:r>
      <w:r w:rsidRPr="00946CA0">
        <w:rPr>
          <w:szCs w:val="24"/>
        </w:rPr>
        <w:fldChar w:fldCharType="end"/>
      </w:r>
      <w:r w:rsidRPr="00946CA0">
        <w:rPr>
          <w:szCs w:val="24"/>
        </w:rPr>
        <w:t xml:space="preserve"> and becomes an uninteresting daily task that must be performed. What is needed is for researchers to ask more questions and critically evaluate each ethical problem that arises </w:t>
      </w:r>
      <w:r w:rsidRPr="00946CA0">
        <w:rPr>
          <w:szCs w:val="24"/>
        </w:rPr>
        <w:fldChar w:fldCharType="begin" w:fldLock="1"/>
      </w:r>
      <w:r w:rsidRPr="00946CA0">
        <w:rPr>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systems","type":"article-journal"},"locator":"10","uris":["http://www.mendeley.com/documents/?uuid=91e9bcd4-bd28-3e6f-9519-023bfb4dfc04"]}],"mendeley":{"formattedCitation":"(Leonelli, 2018, p. 10)","plainTextFormattedCitation":"(Leonelli, 2018, p. 10)","previouslyFormattedCitation":"(Leonelli, 2018, p. 10)"},"properties":{"noteIndex":0},"schema":"https://github.com/citation-style-language/schema/raw/master/csl-citation.json"}</w:instrText>
      </w:r>
      <w:r w:rsidRPr="00946CA0">
        <w:rPr>
          <w:szCs w:val="24"/>
        </w:rPr>
        <w:fldChar w:fldCharType="separate"/>
      </w:r>
      <w:r w:rsidRPr="00946CA0">
        <w:rPr>
          <w:noProof/>
          <w:szCs w:val="24"/>
        </w:rPr>
        <w:t>(Leonelli, 2018, p. 10)</w:t>
      </w:r>
      <w:r w:rsidRPr="00946CA0">
        <w:rPr>
          <w:szCs w:val="24"/>
        </w:rPr>
        <w:fldChar w:fldCharType="end"/>
      </w:r>
      <w:r w:rsidRPr="00946CA0">
        <w:rPr>
          <w:szCs w:val="24"/>
        </w:rPr>
        <w:t>.</w:t>
      </w:r>
    </w:p>
    <w:p w14:paraId="72C00BE7" w14:textId="325AE71E" w:rsidR="00A600BB"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Conclusion</w:t>
      </w:r>
    </w:p>
    <w:p w14:paraId="2EB7E837" w14:textId="19732E33" w:rsidR="00A600BB" w:rsidRPr="00946CA0" w:rsidRDefault="00AA33E2" w:rsidP="00D95545">
      <w:pPr>
        <w:spacing w:line="360" w:lineRule="auto"/>
        <w:jc w:val="both"/>
        <w:rPr>
          <w:szCs w:val="24"/>
        </w:rPr>
      </w:pPr>
      <w:r w:rsidRPr="00946CA0">
        <w:rPr>
          <w:szCs w:val="24"/>
        </w:rPr>
        <w:t>Ethics of computing is a large vibrant field with many competing theories trying to explain ethical approaches to issues in the ICT field. Ethics in computing remains relevant and influences our lives with topics reaching the mass media, like the Google Glass fiasco of 2014 or the Cambridge Analytica scandal of 2018.</w:t>
      </w:r>
    </w:p>
    <w:p w14:paraId="22277FF4" w14:textId="6E204CED" w:rsidR="00A600BB" w:rsidRPr="00946CA0" w:rsidRDefault="00A600BB" w:rsidP="00D95545">
      <w:pPr>
        <w:spacing w:line="360" w:lineRule="auto"/>
        <w:jc w:val="both"/>
        <w:rPr>
          <w:szCs w:val="24"/>
        </w:rPr>
      </w:pPr>
      <w:r w:rsidRPr="00946CA0">
        <w:rPr>
          <w:szCs w:val="24"/>
        </w:rPr>
        <w:t xml:space="preserve">The European Union is on the forefront of the implementation of RRI and all the fruits of their </w:t>
      </w:r>
      <w:proofErr w:type="spellStart"/>
      <w:r w:rsidRPr="00946CA0">
        <w:rPr>
          <w:szCs w:val="24"/>
        </w:rPr>
        <w:t>labour</w:t>
      </w:r>
      <w:proofErr w:type="spellEnd"/>
      <w:r w:rsidRPr="00946CA0">
        <w:rPr>
          <w:szCs w:val="24"/>
        </w:rPr>
        <w:t xml:space="preserve"> remains to be seen.</w:t>
      </w:r>
      <w:r w:rsidR="00AA33E2" w:rsidRPr="00946CA0">
        <w:rPr>
          <w:szCs w:val="24"/>
        </w:rPr>
        <w:t xml:space="preserve"> </w:t>
      </w:r>
    </w:p>
    <w:p w14:paraId="79141A44" w14:textId="5A90E803" w:rsidR="00E669DC" w:rsidRPr="00946CA0" w:rsidRDefault="00A600BB" w:rsidP="00D95545">
      <w:pPr>
        <w:spacing w:line="360" w:lineRule="auto"/>
        <w:jc w:val="both"/>
        <w:rPr>
          <w:szCs w:val="24"/>
        </w:rPr>
      </w:pPr>
      <w:r w:rsidRPr="00946CA0">
        <w:rPr>
          <w:szCs w:val="24"/>
        </w:rPr>
        <w:t>More research needs to be done to solve problems like privacy in social media or who is ethically responsible for computer agents developed with neural networks where responsibility can be difficult to assign.</w:t>
      </w:r>
    </w:p>
    <w:p w14:paraId="0421B30E" w14:textId="2F6BF90C" w:rsidR="00A600BB" w:rsidRPr="00946CA0" w:rsidRDefault="00A600BB" w:rsidP="00D95545">
      <w:pPr>
        <w:spacing w:line="360" w:lineRule="auto"/>
        <w:jc w:val="both"/>
        <w:rPr>
          <w:szCs w:val="24"/>
        </w:rPr>
      </w:pPr>
      <w:r w:rsidRPr="00946CA0">
        <w:rPr>
          <w:szCs w:val="24"/>
        </w:rPr>
        <w:t xml:space="preserve">Ethics of computing remains relevant and requires more attention. </w:t>
      </w:r>
    </w:p>
    <w:p w14:paraId="5C3E1055" w14:textId="77777777" w:rsidR="00A600BB" w:rsidRPr="00946CA0" w:rsidRDefault="00A600BB" w:rsidP="00D95545">
      <w:pPr>
        <w:spacing w:line="360" w:lineRule="auto"/>
        <w:jc w:val="both"/>
        <w:rPr>
          <w:szCs w:val="24"/>
        </w:rPr>
      </w:pPr>
    </w:p>
    <w:p w14:paraId="60159A1F" w14:textId="096A9BD0" w:rsidR="000114FE" w:rsidRPr="000114FE"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Research strategy</w:t>
      </w:r>
    </w:p>
    <w:p w14:paraId="5104EACF" w14:textId="19131F57" w:rsidR="00FF6276" w:rsidRPr="0011223A" w:rsidRDefault="00BB5765" w:rsidP="00D95545">
      <w:pPr>
        <w:spacing w:line="360" w:lineRule="auto"/>
        <w:jc w:val="both"/>
      </w:pPr>
      <w:r>
        <w:t>Thi</w:t>
      </w:r>
      <w:r w:rsidR="00323BE9">
        <w:t xml:space="preserve">s study will use </w:t>
      </w:r>
      <w:r>
        <w:t xml:space="preserve">the epistemological stance of </w:t>
      </w:r>
      <w:r w:rsidR="00323BE9">
        <w:t xml:space="preserve">interpretivism. We will follow this stance because what is considered ethical can differ between different groups of people </w:t>
      </w:r>
      <w:r w:rsidR="00323BE9" w:rsidRPr="00946CA0">
        <w:rPr>
          <w:szCs w:val="24"/>
        </w:rPr>
        <w:fldChar w:fldCharType="begin" w:fldLock="1"/>
      </w:r>
      <w:r w:rsidR="00323BE9"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Research","type":"article-journal","volume":"13"},"locator":"638-640","uris":["http://www.mendeley.com/documents/?uuid=b82ca942-0749-413d-81a9-723935ff6dc1"]}],"mendeley":{"formattedCitation":"(Stahl, 2012, pp. 638–640)","plainTextFormattedCitation":"(Stahl, 2012, pp. 638–640)","previouslyFormattedCitation":"(Stahl, 2012, pp. 638–640)"},"properties":{"noteIndex":0},"schema":"https://github.com/citation-style-language/schema/raw/master/csl-citation.json"}</w:instrText>
      </w:r>
      <w:r w:rsidR="00323BE9" w:rsidRPr="00946CA0">
        <w:rPr>
          <w:szCs w:val="24"/>
        </w:rPr>
        <w:fldChar w:fldCharType="separate"/>
      </w:r>
      <w:r w:rsidR="00323BE9" w:rsidRPr="00946CA0">
        <w:rPr>
          <w:noProof/>
          <w:szCs w:val="24"/>
        </w:rPr>
        <w:t>(Stahl, 2012, pp. 638–640)</w:t>
      </w:r>
      <w:r w:rsidR="00323BE9" w:rsidRPr="00946CA0">
        <w:rPr>
          <w:szCs w:val="24"/>
        </w:rPr>
        <w:fldChar w:fldCharType="end"/>
      </w:r>
      <w:r w:rsidR="00323BE9">
        <w:t>.</w:t>
      </w:r>
      <w:r>
        <w:t xml:space="preserve"> A deductive approach will be followed since a lot of theory already exist for this topic as outlined in the literature review.</w:t>
      </w:r>
      <w:r w:rsidR="003D05F3">
        <w:t xml:space="preserve"> We will be gathering a lot of data on the mines and their employees. This will be simplified by using surveys</w:t>
      </w:r>
      <w:r w:rsidR="00D41ACA">
        <w:t xml:space="preserve"> </w:t>
      </w:r>
      <w:r w:rsidR="00D41ACA">
        <w:fldChar w:fldCharType="begin" w:fldLock="1"/>
      </w:r>
      <w:r w:rsidR="001403DA">
        <w:instrText>ADDIN CSL_CITATION {"citationItems":[{"id":"ITEM-1","itemData":{"DOI":"10.4135/9780857024664","author":[{"dropping-particle":"","family":"Sapsford","given":"Roger","non-dropping-particle":"","parse-names":false,"suffix":""}],"edition":"2nd","id":"ITEM-1","issued":{"date-parts":[["2007"]]},"page":"13-48","publisher":"SAGE Publications, Ltd","publisher-place":"London","title":"Survey Research","type":"article"},"uris":["http://www.mendeley.com/documents/?uuid=b4309720-04b7-46a6-ac65-c5afc34e18a4"]}],"mendeley":{"formattedCitation":"(Sapsford, 2007)","plainTextFormattedCitation":"(Sapsford, 2007)","previouslyFormattedCitation":"(Sapsford, 2007)"},"properties":{"noteIndex":0},"schema":"https://github.com/citation-style-language/schema/raw/master/csl-citation.json"}</w:instrText>
      </w:r>
      <w:r w:rsidR="00D41ACA">
        <w:fldChar w:fldCharType="separate"/>
      </w:r>
      <w:r w:rsidR="00D41ACA" w:rsidRPr="00D41ACA">
        <w:rPr>
          <w:noProof/>
        </w:rPr>
        <w:t>(Sapsford, 2007)</w:t>
      </w:r>
      <w:r w:rsidR="00D41ACA">
        <w:fldChar w:fldCharType="end"/>
      </w:r>
      <w:r w:rsidR="003D05F3">
        <w:t>.</w:t>
      </w:r>
      <w:r w:rsidR="00960265">
        <w:t xml:space="preserve"> </w:t>
      </w:r>
      <w:r w:rsidR="009C1633">
        <w:lastRenderedPageBreak/>
        <w:t>Quantitative methods will be used since the surveys will ask quantifiable questions that are not rooted in opinion or experience. This will also be a longitudinal study, beca</w:t>
      </w:r>
      <w:r w:rsidR="00A95D10">
        <w:t>use how driverless haul trucks a</w:t>
      </w:r>
      <w:r w:rsidR="009C1633">
        <w:t>ffect miners will be a process that will take many years to complete.</w:t>
      </w:r>
    </w:p>
    <w:p w14:paraId="3D7E3494" w14:textId="03353AB9" w:rsidR="00576066" w:rsidRPr="00576066"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Data collection</w:t>
      </w:r>
    </w:p>
    <w:p w14:paraId="5A48FF7D" w14:textId="61BFB554" w:rsidR="00576066" w:rsidRDefault="00576066" w:rsidP="00D95545">
      <w:pPr>
        <w:spacing w:line="360" w:lineRule="auto"/>
        <w:jc w:val="both"/>
      </w:pPr>
      <w:r>
        <w:t xml:space="preserve">There will be 2 efforts of data collection. The first will gather data from the mines </w:t>
      </w:r>
      <w:r w:rsidR="00302E34">
        <w:t>to see</w:t>
      </w:r>
      <w:r>
        <w:t xml:space="preserve"> how they have been affected by the automation of haul trucks. Secondly</w:t>
      </w:r>
      <w:r w:rsidR="00302E34">
        <w:t>,</w:t>
      </w:r>
      <w:r>
        <w:t xml:space="preserve"> several individuals from the mines will be queried on how they have been personally affected.</w:t>
      </w:r>
      <w:r w:rsidR="001D5A09">
        <w:t xml:space="preserve"> </w:t>
      </w:r>
    </w:p>
    <w:p w14:paraId="2AA6D008" w14:textId="11DE2B07" w:rsidR="001D5A09" w:rsidRPr="00576066" w:rsidRDefault="001D5A09" w:rsidP="00D95545">
      <w:pPr>
        <w:spacing w:line="360" w:lineRule="auto"/>
        <w:jc w:val="both"/>
      </w:pPr>
      <w:r>
        <w:t>This study will not include asking trade unions for input. This study focusses on the miners and does not focus how well these miners are represented. Also</w:t>
      </w:r>
      <w:r w:rsidR="00302E34">
        <w:t>,</w:t>
      </w:r>
      <w:r>
        <w:t xml:space="preserve"> it is know</w:t>
      </w:r>
      <w:r w:rsidR="00302E34">
        <w:t>n</w:t>
      </w:r>
      <w:r>
        <w:t xml:space="preserve"> that it is very difficult to get involvement from some of the South African mining trade unions </w:t>
      </w:r>
      <w:r>
        <w:fldChar w:fldCharType="begin" w:fldLock="1"/>
      </w:r>
      <w:r>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perspective","type":"article-journal","volume":"117"},"locator":"815","uris":["http://www.mendeley.com/documents/?uuid=d4fcd882-ebbc-44a1-aa74-be3a1eaff9aa"]},{"id":"ITEM-2","itemData":{"DOI":"10.4102/sajems.v21i1.1848","ISSN":"10031243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Sciences","id":"ITEM-2","issue":"1","issued":{"date-parts":[["2018"]]},"page":"1-11","title":"The socio-economic effects of mechanising and / or modernising hard rock mines in South Africa","type":"article-journal","volume":"21"},"locator":"8","uris":["http://www.mendeley.com/documents/?uuid=cf65a4ee-4664-4c2a-8f7c-769db73b8da8"]}],"mendeley":{"formattedCitation":"(Hermanus, 2017, p. 815; Gumede, 2018, p. 8)","plainTextFormattedCitation":"(Hermanus, 2017, p. 815; Gumede, 2018, p. 8)","previouslyFormattedCitation":"(Hermanus, 2017, p. 815; Gumede, 2018, p. 8)"},"properties":{"noteIndex":0},"schema":"https://github.com/citation-style-language/schema/raw/master/csl-citation.json"}</w:instrText>
      </w:r>
      <w:r>
        <w:fldChar w:fldCharType="separate"/>
      </w:r>
      <w:r w:rsidRPr="00753AFB">
        <w:rPr>
          <w:noProof/>
        </w:rPr>
        <w:t>(Hermanus, 2017, p. 815; Gumede, 2018, p. 8)</w:t>
      </w:r>
      <w:r>
        <w:fldChar w:fldCharType="end"/>
      </w:r>
      <w:r>
        <w:t>.</w:t>
      </w:r>
    </w:p>
    <w:p w14:paraId="61D9FCD0" w14:textId="0B3ACF4A" w:rsidR="00576066" w:rsidRDefault="00576066" w:rsidP="00D95545">
      <w:pPr>
        <w:pStyle w:val="Heading2"/>
        <w:spacing w:after="200" w:line="360" w:lineRule="auto"/>
        <w:jc w:val="both"/>
        <w:rPr>
          <w:rFonts w:ascii="Arial" w:hAnsi="Arial" w:cs="Arial"/>
          <w:b/>
          <w:color w:val="000000" w:themeColor="text1"/>
          <w:sz w:val="24"/>
          <w:szCs w:val="24"/>
        </w:rPr>
      </w:pPr>
      <w:r w:rsidRPr="00576066">
        <w:rPr>
          <w:rFonts w:ascii="Arial" w:hAnsi="Arial" w:cs="Arial"/>
          <w:b/>
          <w:color w:val="000000" w:themeColor="text1"/>
          <w:sz w:val="24"/>
          <w:szCs w:val="24"/>
        </w:rPr>
        <w:t xml:space="preserve">Data collection </w:t>
      </w:r>
      <w:r w:rsidR="00E57658">
        <w:rPr>
          <w:rFonts w:ascii="Arial" w:hAnsi="Arial" w:cs="Arial"/>
          <w:b/>
          <w:color w:val="000000" w:themeColor="text1"/>
          <w:sz w:val="24"/>
          <w:szCs w:val="24"/>
        </w:rPr>
        <w:t>from</w:t>
      </w:r>
      <w:r w:rsidRPr="00576066">
        <w:rPr>
          <w:rFonts w:ascii="Arial" w:hAnsi="Arial" w:cs="Arial"/>
          <w:b/>
          <w:color w:val="000000" w:themeColor="text1"/>
          <w:sz w:val="24"/>
          <w:szCs w:val="24"/>
        </w:rPr>
        <w:t xml:space="preserve"> mines</w:t>
      </w:r>
    </w:p>
    <w:p w14:paraId="7D95AFE2" w14:textId="384A9DA3" w:rsidR="00E84520" w:rsidRDefault="00CA72D9" w:rsidP="00D95545">
      <w:pPr>
        <w:spacing w:line="360" w:lineRule="auto"/>
        <w:jc w:val="both"/>
      </w:pPr>
      <w:r>
        <w:t>A representative from each min</w:t>
      </w:r>
      <w:r w:rsidR="00081C99">
        <w:t>e in the study will be asked questions in a survey including the following:</w:t>
      </w:r>
    </w:p>
    <w:p w14:paraId="4D2900B6" w14:textId="7E581413" w:rsidR="00081C99" w:rsidRDefault="00081C99" w:rsidP="00D95545">
      <w:pPr>
        <w:pStyle w:val="ListParagraph"/>
        <w:numPr>
          <w:ilvl w:val="0"/>
          <w:numId w:val="5"/>
        </w:numPr>
        <w:spacing w:line="360" w:lineRule="auto"/>
        <w:jc w:val="both"/>
      </w:pPr>
      <w:r>
        <w:t>How many haul trucks do they operate and how many of them are driverless? This includes how many are operational and in use and not just the total number in the mine</w:t>
      </w:r>
      <w:r w:rsidR="00302E34">
        <w:t>’</w:t>
      </w:r>
      <w:r>
        <w:t xml:space="preserve">s inventory. Knowing how many haul trucks a mine operates, gives a baseline reading on the economic activity on the mine. The number of haul trucks could vary due to external factors. For instance, there could be an economic turndown and the number of haul trucks needed could be affected. This will help during the analysis stage to help interpret the data independent of such external factors.  </w:t>
      </w:r>
    </w:p>
    <w:p w14:paraId="1B4313E1" w14:textId="131C016A" w:rsidR="00081C99" w:rsidRDefault="00081C99" w:rsidP="00D95545">
      <w:pPr>
        <w:pStyle w:val="ListParagraph"/>
        <w:numPr>
          <w:ilvl w:val="0"/>
          <w:numId w:val="5"/>
        </w:numPr>
        <w:spacing w:line="360" w:lineRule="auto"/>
        <w:jc w:val="both"/>
      </w:pPr>
      <w:r>
        <w:t xml:space="preserve">How many drivers </w:t>
      </w:r>
      <w:r w:rsidR="00302E34">
        <w:t>do the mine currently employed</w:t>
      </w:r>
      <w:r>
        <w:t xml:space="preserve">? This is to establish how many driver jobs were lost in the period surveyed.  </w:t>
      </w:r>
    </w:p>
    <w:p w14:paraId="70FDA776" w14:textId="33D48688" w:rsidR="00081C99" w:rsidRDefault="00081C99" w:rsidP="00D95545">
      <w:pPr>
        <w:pStyle w:val="ListParagraph"/>
        <w:numPr>
          <w:ilvl w:val="0"/>
          <w:numId w:val="5"/>
        </w:numPr>
        <w:spacing w:line="360" w:lineRule="auto"/>
        <w:jc w:val="both"/>
      </w:pPr>
      <w:r>
        <w:t>How many haul truck maintenance and operational personnel</w:t>
      </w:r>
      <w:r w:rsidR="00302E34">
        <w:t xml:space="preserve"> do the mine employ</w:t>
      </w:r>
      <w:r>
        <w:t xml:space="preserve">? It is believed that new jobs will be created during the automation process </w:t>
      </w:r>
      <w:r>
        <w:fldChar w:fldCharType="begin" w:fldLock="1"/>
      </w:r>
      <w:r w:rsidR="00B2169F">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Africa","type":"article-journal","volume":"21"},"locator":"3","uris":["http://www.mendeley.com/documents/?uuid=cf65a4ee-4664-4c2a-8f7c-769db73b8da8"]}],"mendeley":{"formattedCitation":"(Gumede, 2018, p. 3)","plainTextFormattedCitation":"(Gumede, 2018, p. 3)","previouslyFormattedCitation":"(Gumede, 2018, p. 3)"},"properties":{"noteIndex":0},"schema":"https://github.com/citation-style-language/schema/raw/master/csl-citation.json"}</w:instrText>
      </w:r>
      <w:r>
        <w:fldChar w:fldCharType="separate"/>
      </w:r>
      <w:r w:rsidRPr="00081C99">
        <w:rPr>
          <w:noProof/>
        </w:rPr>
        <w:t>(Gumede, 2018, p. 3)</w:t>
      </w:r>
      <w:r>
        <w:fldChar w:fldCharType="end"/>
      </w:r>
      <w:r>
        <w:t xml:space="preserve">. These metrics will </w:t>
      </w:r>
      <w:r w:rsidR="00E4068A">
        <w:t xml:space="preserve">help to determine </w:t>
      </w:r>
      <w:r w:rsidR="00E57658">
        <w:t xml:space="preserve">the </w:t>
      </w:r>
      <w:r>
        <w:t>job creation</w:t>
      </w:r>
      <w:r w:rsidR="00B2169F">
        <w:t xml:space="preserve"> that took place</w:t>
      </w:r>
      <w:r w:rsidR="00E4068A">
        <w:t xml:space="preserve"> on the mine</w:t>
      </w:r>
      <w:r>
        <w:t>.</w:t>
      </w:r>
    </w:p>
    <w:p w14:paraId="6FA469D9" w14:textId="1E3A2BD3" w:rsidR="00081C99" w:rsidRDefault="00081C99" w:rsidP="00D95545">
      <w:pPr>
        <w:pStyle w:val="ListParagraph"/>
        <w:numPr>
          <w:ilvl w:val="0"/>
          <w:numId w:val="5"/>
        </w:numPr>
        <w:spacing w:line="360" w:lineRule="auto"/>
        <w:jc w:val="both"/>
      </w:pPr>
      <w:r>
        <w:t xml:space="preserve">How much has automation increased the viability of the mine?  </w:t>
      </w:r>
      <w:r w:rsidR="00B2169F">
        <w:t xml:space="preserve">This includes asking how the forecast lifetime of the mine changed in the year and what the new cost per </w:t>
      </w:r>
      <w:r w:rsidR="00B2169F">
        <w:lastRenderedPageBreak/>
        <w:t xml:space="preserve">ton is. Automated haul trucks can increase the viability of a mine by increasing its productivity </w:t>
      </w:r>
      <w:r w:rsidR="00B2169F">
        <w:fldChar w:fldCharType="begin" w:fldLock="1"/>
      </w:r>
      <w:r w:rsidR="00B2169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mining","type":"article-journal","volume":"36"},"locator":"154","uris":["http://www.mendeley.com/documents/?uuid=73fb71b7-e0b8-3501-a43c-8a229e85bdf1"]}],"mendeley":{"formattedCitation":"(Bellamy and Pravica, 2011, p. 154)","plainTextFormattedCitation":"(Bellamy and Pravica, 2011, p. 154)","previouslyFormattedCitation":"(Bellamy and Pravica, 2011, p. 154)"},"properties":{"noteIndex":0},"schema":"https://github.com/citation-style-language/schema/raw/master/csl-citation.json"}</w:instrText>
      </w:r>
      <w:r w:rsidR="00B2169F">
        <w:fldChar w:fldCharType="separate"/>
      </w:r>
      <w:r w:rsidR="00B2169F" w:rsidRPr="00B2169F">
        <w:rPr>
          <w:noProof/>
        </w:rPr>
        <w:t>(Bellamy and Pravica, 2011, p. 154)</w:t>
      </w:r>
      <w:r w:rsidR="00B2169F">
        <w:fldChar w:fldCharType="end"/>
      </w:r>
      <w:r w:rsidR="00B2169F">
        <w:t xml:space="preserve">. As the cost per ton drops, sections of a mine that was considered uneconomic to mine can become a viable mining resource. </w:t>
      </w:r>
    </w:p>
    <w:p w14:paraId="5F535436" w14:textId="475D72D8" w:rsidR="00B2169F" w:rsidRPr="00E84520" w:rsidRDefault="00E57658" w:rsidP="00D95545">
      <w:pPr>
        <w:pStyle w:val="ListParagraph"/>
        <w:numPr>
          <w:ilvl w:val="0"/>
          <w:numId w:val="5"/>
        </w:numPr>
        <w:spacing w:line="360" w:lineRule="auto"/>
        <w:jc w:val="both"/>
      </w:pPr>
      <w:r>
        <w:t>The mine will be asked several safety related questions</w:t>
      </w:r>
      <w:r w:rsidR="00B2169F">
        <w:t>. How many haul truck accidents occurred in the last year? Also, how has the severity of these accidents changed? These are pertinent since one of the main believed benefits of automation</w:t>
      </w:r>
      <w:r w:rsidR="00E0476A">
        <w:t>,</w:t>
      </w:r>
      <w:r w:rsidR="00B2169F">
        <w:t xml:space="preserve"> is an increase in safety </w:t>
      </w:r>
      <w:r w:rsidR="00B2169F">
        <w:fldChar w:fldCharType="begin" w:fldLock="1"/>
      </w:r>
      <w:r w:rsidR="008767B0">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rsidR="00B2169F">
        <w:fldChar w:fldCharType="separate"/>
      </w:r>
      <w:r w:rsidR="00B2169F" w:rsidRPr="00B2169F">
        <w:rPr>
          <w:noProof/>
        </w:rPr>
        <w:t>(Bellamy and Pravica, 2011, p. 153)</w:t>
      </w:r>
      <w:r w:rsidR="00B2169F">
        <w:fldChar w:fldCharType="end"/>
      </w:r>
      <w:r w:rsidR="00B2169F">
        <w:t>.</w:t>
      </w:r>
      <w:r w:rsidR="00E0476A">
        <w:t xml:space="preserve"> This is one of the key motivations for implementing this form of automation.</w:t>
      </w:r>
    </w:p>
    <w:p w14:paraId="02FA4FB8" w14:textId="3932CD94" w:rsidR="00576066" w:rsidRPr="00576066" w:rsidRDefault="00576066" w:rsidP="00D95545">
      <w:pPr>
        <w:pStyle w:val="Heading2"/>
        <w:spacing w:after="200" w:line="360" w:lineRule="auto"/>
        <w:jc w:val="both"/>
        <w:rPr>
          <w:rFonts w:ascii="Arial" w:hAnsi="Arial" w:cs="Arial"/>
          <w:b/>
          <w:color w:val="000000" w:themeColor="text1"/>
          <w:sz w:val="24"/>
          <w:szCs w:val="24"/>
        </w:rPr>
      </w:pPr>
      <w:r w:rsidRPr="00576066">
        <w:rPr>
          <w:rFonts w:ascii="Arial" w:hAnsi="Arial" w:cs="Arial"/>
          <w:b/>
          <w:color w:val="000000" w:themeColor="text1"/>
          <w:sz w:val="24"/>
          <w:szCs w:val="24"/>
        </w:rPr>
        <w:t xml:space="preserve">Data collection </w:t>
      </w:r>
      <w:r w:rsidR="00E57658">
        <w:rPr>
          <w:rFonts w:ascii="Arial" w:hAnsi="Arial" w:cs="Arial"/>
          <w:b/>
          <w:color w:val="000000" w:themeColor="text1"/>
          <w:sz w:val="24"/>
          <w:szCs w:val="24"/>
        </w:rPr>
        <w:t>from</w:t>
      </w:r>
      <w:r w:rsidRPr="00576066">
        <w:rPr>
          <w:rFonts w:ascii="Arial" w:hAnsi="Arial" w:cs="Arial"/>
          <w:b/>
          <w:color w:val="000000" w:themeColor="text1"/>
          <w:sz w:val="24"/>
          <w:szCs w:val="24"/>
        </w:rPr>
        <w:t xml:space="preserve"> miners</w:t>
      </w:r>
    </w:p>
    <w:p w14:paraId="6A44C40C" w14:textId="6FF2DB03" w:rsidR="000114FE" w:rsidRDefault="000114FE" w:rsidP="00D95545">
      <w:pPr>
        <w:spacing w:line="360" w:lineRule="auto"/>
        <w:jc w:val="both"/>
      </w:pPr>
      <w:r>
        <w:t xml:space="preserve">Miners will be given a standardized questionnaire relating to how </w:t>
      </w:r>
      <w:r w:rsidR="00E57658">
        <w:t>driverless haul trucks</w:t>
      </w:r>
      <w:r w:rsidR="00E57658">
        <w:t xml:space="preserve"> </w:t>
      </w:r>
      <w:r>
        <w:t xml:space="preserve">have affected </w:t>
      </w:r>
      <w:r w:rsidR="00E57658">
        <w:t>them</w:t>
      </w:r>
      <w:r>
        <w:t xml:space="preserve">. </w:t>
      </w:r>
      <w:r w:rsidR="00576066">
        <w:t xml:space="preserve">They will be given the same questionnaire annually for a period of 5 years. </w:t>
      </w:r>
      <w:r w:rsidR="00E0476A">
        <w:t>The mines will be asked several questions including the following:</w:t>
      </w:r>
    </w:p>
    <w:p w14:paraId="090E8B0C" w14:textId="3AD61433" w:rsidR="00E0476A" w:rsidRDefault="00583308" w:rsidP="00E0476A">
      <w:pPr>
        <w:pStyle w:val="ListParagraph"/>
        <w:numPr>
          <w:ilvl w:val="0"/>
          <w:numId w:val="6"/>
        </w:numPr>
        <w:spacing w:line="360" w:lineRule="auto"/>
        <w:jc w:val="both"/>
      </w:pPr>
      <w:r>
        <w:t>Is the mine wo</w:t>
      </w:r>
      <w:r w:rsidR="00195618">
        <w:t>rker still employed on the mine, a</w:t>
      </w:r>
      <w:r w:rsidR="00E4068A">
        <w:t>nd if not, why? The worker can leave the mine for various reasons. They could leave for personal reasons, they could be dismissed due to misconduct or retrenched due to being replaced by driverless haul trucks</w:t>
      </w:r>
      <w:r w:rsidR="007B568A">
        <w:t>.</w:t>
      </w:r>
      <w:r w:rsidR="00E4068A">
        <w:t xml:space="preserve">  </w:t>
      </w:r>
    </w:p>
    <w:p w14:paraId="04CDCF07" w14:textId="6F7EB36E" w:rsidR="001D5A09" w:rsidRDefault="001D5A09" w:rsidP="00D95545">
      <w:pPr>
        <w:pStyle w:val="ListParagraph"/>
        <w:numPr>
          <w:ilvl w:val="0"/>
          <w:numId w:val="6"/>
        </w:numPr>
        <w:spacing w:line="360" w:lineRule="auto"/>
        <w:jc w:val="both"/>
      </w:pPr>
      <w:r>
        <w:t>What is the miner</w:t>
      </w:r>
      <w:r w:rsidR="00195618">
        <w:t>’</w:t>
      </w:r>
      <w:r>
        <w:t xml:space="preserve">s position on the mine? </w:t>
      </w:r>
      <w:r w:rsidR="00E0476A">
        <w:t xml:space="preserve">It needs to be established if this person’s job description is related to haul trucks and the moving of earth on the mine. </w:t>
      </w:r>
      <w:r>
        <w:t xml:space="preserve">This can </w:t>
      </w:r>
      <w:r w:rsidR="00E0476A">
        <w:t xml:space="preserve">also </w:t>
      </w:r>
      <w:r>
        <w:t>be very illuminating in the case where haul truck drivers are moved to new positions. If the miner</w:t>
      </w:r>
      <w:r w:rsidR="00195618">
        <w:t>’</w:t>
      </w:r>
      <w:r>
        <w:t>s position changed, they will be asked if it is due to their job being replaced by a driverless haul truck.</w:t>
      </w:r>
    </w:p>
    <w:p w14:paraId="09470620" w14:textId="2C9574DB" w:rsidR="000114FE" w:rsidRDefault="00583308" w:rsidP="00D95545">
      <w:pPr>
        <w:pStyle w:val="ListParagraph"/>
        <w:numPr>
          <w:ilvl w:val="0"/>
          <w:numId w:val="6"/>
        </w:numPr>
        <w:spacing w:line="360" w:lineRule="auto"/>
        <w:jc w:val="both"/>
      </w:pPr>
      <w:r>
        <w:t xml:space="preserve">What is the mine workers current </w:t>
      </w:r>
      <w:r w:rsidR="00D54376">
        <w:t xml:space="preserve">annual </w:t>
      </w:r>
      <w:r>
        <w:t>salary?</w:t>
      </w:r>
      <w:r w:rsidR="00D54376">
        <w:t xml:space="preserve"> This information might be more difficult to collect since not all miners might remember what their annual salary is at the time.</w:t>
      </w:r>
    </w:p>
    <w:p w14:paraId="3E37D06F" w14:textId="2E853DDF" w:rsidR="000114FE" w:rsidRPr="000114FE" w:rsidRDefault="000114FE" w:rsidP="00D95545">
      <w:pPr>
        <w:spacing w:line="360" w:lineRule="auto"/>
        <w:jc w:val="both"/>
      </w:pPr>
    </w:p>
    <w:p w14:paraId="068DFE91" w14:textId="106BADDC" w:rsidR="00F31BF1" w:rsidRDefault="00F31BF1" w:rsidP="00D95545">
      <w:pPr>
        <w:spacing w:line="360" w:lineRule="auto"/>
        <w:jc w:val="both"/>
      </w:pPr>
    </w:p>
    <w:p w14:paraId="0DF998B5" w14:textId="27F9504A" w:rsidR="00F31BF1" w:rsidRDefault="00B2368F" w:rsidP="00D95545">
      <w:pPr>
        <w:spacing w:line="360" w:lineRule="auto"/>
        <w:jc w:val="both"/>
      </w:pPr>
      <w:r>
        <w:lastRenderedPageBreak/>
        <w:t xml:space="preserve">How much do </w:t>
      </w:r>
      <w:r w:rsidR="00F31BF1">
        <w:t xml:space="preserve">you believe automation will save jobs in the long run? </w:t>
      </w:r>
      <w:r w:rsidR="004526E8">
        <w:t xml:space="preserve">In </w:t>
      </w:r>
      <w:r w:rsidR="004526E8">
        <w:fldChar w:fldCharType="begin" w:fldLock="1"/>
      </w:r>
      <w:r w:rsidR="00753AFB">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Africa","type":"article-journal","volume":"21"},"uris":["http://www.mendeley.com/documents/?uuid=cf65a4ee-4664-4c2a-8f7c-769db73b8da8"]}],"mendeley":{"formattedCitation":"(Gumede, 2018)","manualFormatting":"Gumede (2018, p. 6)","plainTextFormattedCitation":"(Gumede, 2018)","previouslyFormattedCitation":"(Gumede, 2018)"},"properties":{"noteIndex":0},"schema":"https://github.com/citation-style-language/schema/raw/master/csl-citation.json"}</w:instrText>
      </w:r>
      <w:r w:rsidR="004526E8">
        <w:fldChar w:fldCharType="separate"/>
      </w:r>
      <w:r w:rsidR="004526E8">
        <w:rPr>
          <w:noProof/>
        </w:rPr>
        <w:t xml:space="preserve">Gumede </w:t>
      </w:r>
      <w:r w:rsidR="004526E8" w:rsidRPr="004526E8">
        <w:rPr>
          <w:noProof/>
        </w:rPr>
        <w:t>(2018, p. 6)</w:t>
      </w:r>
      <w:r w:rsidR="004526E8">
        <w:fldChar w:fldCharType="end"/>
      </w:r>
      <w:r w:rsidR="004526E8">
        <w:t xml:space="preserve">  </w:t>
      </w:r>
      <w:r w:rsidR="00F31BF1">
        <w:t>more educated respondents</w:t>
      </w:r>
      <w:r w:rsidR="004526E8">
        <w:t xml:space="preserve"> believed automation will save jobs in the long run</w:t>
      </w:r>
      <w:r w:rsidR="00F31BF1">
        <w:t>. This question needs to be asked to a larger number of respondents.</w:t>
      </w:r>
    </w:p>
    <w:p w14:paraId="69ACF94C" w14:textId="2BE4CC00" w:rsidR="00D54376" w:rsidRPr="00F31BF1" w:rsidRDefault="00D54376" w:rsidP="00D95545">
      <w:pPr>
        <w:spacing w:line="360" w:lineRule="auto"/>
        <w:jc w:val="both"/>
      </w:pPr>
    </w:p>
    <w:p w14:paraId="2F5FD8EC" w14:textId="0CBCD08C"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Data analysis</w:t>
      </w:r>
    </w:p>
    <w:p w14:paraId="42994B86" w14:textId="4DFD9886" w:rsidR="00D41ACA" w:rsidRPr="00D41ACA" w:rsidRDefault="00D41ACA" w:rsidP="00754A1E">
      <w:pPr>
        <w:spacing w:line="360" w:lineRule="auto"/>
      </w:pPr>
      <w:r>
        <w:t>This study will be able to determine how much more viable the surveyed mines</w:t>
      </w:r>
      <w:r w:rsidR="00195618">
        <w:t xml:space="preserve"> have become due to automation. I</w:t>
      </w:r>
      <w:r>
        <w:t>t will not be able to gather information on mines, that were closed due t</w:t>
      </w:r>
      <w:r w:rsidR="00195618">
        <w:t>o not being economically viable and</w:t>
      </w:r>
      <w:r>
        <w:t xml:space="preserve"> can be reopened when the cost per ton has dropped to the required levels. Because, these mines will not be part of the study and will not be known at the beginning of the study. The same holds for new mines. </w:t>
      </w:r>
    </w:p>
    <w:p w14:paraId="28AC5665" w14:textId="058828D2" w:rsidR="00D54376" w:rsidRDefault="00CC5585" w:rsidP="00D95545">
      <w:pPr>
        <w:spacing w:line="360" w:lineRule="auto"/>
      </w:pPr>
      <w:r>
        <w:t xml:space="preserve">The sampling error needs to be computed for all the data compiled from all the miners for each year as described in </w:t>
      </w:r>
      <w:r w:rsidR="00CB308B">
        <w:t xml:space="preserve">Sapsford </w:t>
      </w:r>
      <w:r w:rsidR="00CB308B">
        <w:fldChar w:fldCharType="begin" w:fldLock="1"/>
      </w:r>
      <w:r w:rsidR="00D41ACA">
        <w:instrText>ADDIN CSL_CITATION {"citationItems":[{"id":"ITEM-1","itemData":{"DOI":"10.4135/9780857024664","author":[{"dropping-particle":"","family":"Sapsford","given":"Roger","non-dropping-particle":"","parse-names":false,"suffix":""}],"edition":"2nd","id":"ITEM-1","issued":{"date-parts":[["2007"]]},"page":"13-48","publisher":"SAGE Publications, Ltd","publisher-place":"London","title":"Survey Research","type":"article"},"suppress-author":1,"uris":["http://www.mendeley.com/documents/?uuid=b4309720-04b7-46a6-ac65-c5afc34e18a4"]}],"mendeley":{"formattedCitation":"(2007)","plainTextFormattedCitation":"(2007)","previouslyFormattedCitation":"(2007)"},"properties":{"noteIndex":0},"schema":"https://github.com/citation-style-language/schema/raw/master/csl-citation.json"}</w:instrText>
      </w:r>
      <w:r w:rsidR="00CB308B">
        <w:fldChar w:fldCharType="separate"/>
      </w:r>
      <w:r w:rsidR="00CB308B" w:rsidRPr="00CB308B">
        <w:rPr>
          <w:noProof/>
        </w:rPr>
        <w:t>(2007)</w:t>
      </w:r>
      <w:r w:rsidR="00CB308B">
        <w:fldChar w:fldCharType="end"/>
      </w:r>
      <w:r>
        <w:t xml:space="preserve">. </w:t>
      </w:r>
    </w:p>
    <w:p w14:paraId="39833B18" w14:textId="77777777" w:rsidR="000114FE" w:rsidRDefault="000114FE" w:rsidP="00D95545">
      <w:pPr>
        <w:spacing w:line="360" w:lineRule="auto"/>
      </w:pPr>
    </w:p>
    <w:p w14:paraId="27F59CDC" w14:textId="37C67AB1" w:rsidR="0057475E" w:rsidRPr="0057475E" w:rsidRDefault="0057475E" w:rsidP="00D95545">
      <w:pPr>
        <w:spacing w:line="360" w:lineRule="auto"/>
      </w:pPr>
      <w:r>
        <w:t>Di</w:t>
      </w:r>
      <w:r w:rsidR="000114FE">
        <w:t>scuss any bias (</w:t>
      </w:r>
      <w:proofErr w:type="spellStart"/>
      <w:proofErr w:type="gramStart"/>
      <w:r w:rsidR="000114FE">
        <w:t>measurement,sel</w:t>
      </w:r>
      <w:r>
        <w:t>ection</w:t>
      </w:r>
      <w:proofErr w:type="gramEnd"/>
      <w:r>
        <w:t>,recall,interviewer</w:t>
      </w:r>
      <w:proofErr w:type="spellEnd"/>
      <w:r>
        <w:t>)</w:t>
      </w:r>
    </w:p>
    <w:p w14:paraId="0762B095" w14:textId="29CE7A50" w:rsidR="00663F35" w:rsidRPr="00946CA0"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Data verification</w:t>
      </w:r>
    </w:p>
    <w:p w14:paraId="2F07DC60" w14:textId="41438C73" w:rsidR="00663F35" w:rsidRDefault="005C525B"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Ethical consideration</w:t>
      </w:r>
    </w:p>
    <w:p w14:paraId="576FFB6E" w14:textId="13110C96" w:rsidR="000114FE" w:rsidRPr="00E816DB" w:rsidRDefault="000114FE" w:rsidP="00D95545">
      <w:pPr>
        <w:spacing w:line="360" w:lineRule="auto"/>
      </w:pPr>
      <w:r>
        <w:t xml:space="preserve">Sensitive information regarding miners financial and medical status will be gathered by this study. </w:t>
      </w:r>
      <w:r w:rsidR="00E0476A">
        <w:t xml:space="preserve">The mines will also be giving sensitive information in the form of layoffs etc. </w:t>
      </w:r>
      <w:r>
        <w:t xml:space="preserve">Efforts need to be made to ensure the security of this information. Before the data is given for data analysis, the data needs to be </w:t>
      </w:r>
      <w:proofErr w:type="spellStart"/>
      <w:r>
        <w:t>anonymi</w:t>
      </w:r>
      <w:r w:rsidR="00195618">
        <w:t>s</w:t>
      </w:r>
      <w:r>
        <w:t>ed</w:t>
      </w:r>
      <w:proofErr w:type="spellEnd"/>
      <w:r>
        <w:t xml:space="preserve">. Only then can the data be analyzed or published. Interviewers will facilitate the answering of questionnaires and should hand over the questionnaires to the study leader as soon as possible. Access to the raw data i.e. questionnaires will be restricted. After processing the questionnaires will be stored in a safe location </w:t>
      </w:r>
      <w:r w:rsidR="00E816DB">
        <w:t>with only the study leader and supervisor having access.</w:t>
      </w:r>
    </w:p>
    <w:p w14:paraId="436F1AE5" w14:textId="63DDC45A" w:rsidR="005C525B" w:rsidRPr="00946CA0" w:rsidRDefault="005C525B"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lastRenderedPageBreak/>
        <w:t>Conclusion</w:t>
      </w:r>
    </w:p>
    <w:p w14:paraId="4DC29A6B" w14:textId="1596A03A" w:rsidR="005C525B" w:rsidRPr="00946CA0" w:rsidRDefault="005C525B"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Completed references list</w:t>
      </w:r>
    </w:p>
    <w:p w14:paraId="4E8D7F3A" w14:textId="682198BA" w:rsidR="00451079" w:rsidRPr="00946CA0" w:rsidRDefault="00451079" w:rsidP="00D95545">
      <w:pPr>
        <w:spacing w:line="360" w:lineRule="auto"/>
        <w:jc w:val="both"/>
        <w:rPr>
          <w:b/>
          <w:szCs w:val="24"/>
        </w:rPr>
      </w:pPr>
      <w:bookmarkStart w:id="0" w:name="_GoBack"/>
      <w:bookmarkEnd w:id="0"/>
    </w:p>
    <w:p w14:paraId="23E12CFD" w14:textId="65D4E118" w:rsidR="005C525B" w:rsidRPr="00946CA0" w:rsidRDefault="005C525B" w:rsidP="00D95545">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Appendix A</w:t>
      </w:r>
    </w:p>
    <w:p w14:paraId="32CC4357" w14:textId="0B783BC8" w:rsidR="005C525B" w:rsidRPr="00946CA0" w:rsidRDefault="005C525B" w:rsidP="00D95545">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Appendix B</w:t>
      </w:r>
    </w:p>
    <w:p w14:paraId="1E9A1CA2" w14:textId="2BCCA5E8" w:rsidR="005C525B" w:rsidRPr="00946CA0" w:rsidRDefault="005C525B" w:rsidP="00D95545">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Appendix C</w:t>
      </w:r>
    </w:p>
    <w:p w14:paraId="12DC0F52" w14:textId="14999FC1" w:rsidR="00A72C3E" w:rsidRPr="00946CA0" w:rsidRDefault="00A72C3E" w:rsidP="00D95545">
      <w:pPr>
        <w:spacing w:line="360" w:lineRule="auto"/>
        <w:jc w:val="both"/>
        <w:rPr>
          <w:szCs w:val="24"/>
        </w:rPr>
      </w:pPr>
    </w:p>
    <w:p w14:paraId="6492723F" w14:textId="6135D17F" w:rsidR="00AF1F3C" w:rsidRPr="00946CA0" w:rsidRDefault="00AF1F3C" w:rsidP="00D95545">
      <w:pPr>
        <w:spacing w:line="360" w:lineRule="auto"/>
        <w:jc w:val="both"/>
        <w:rPr>
          <w:szCs w:val="24"/>
        </w:rPr>
      </w:pPr>
    </w:p>
    <w:p w14:paraId="68B2E394" w14:textId="31D19AEE" w:rsidR="00AF1F3C" w:rsidRPr="00946CA0" w:rsidRDefault="00AF1F3C" w:rsidP="00D95545">
      <w:pPr>
        <w:spacing w:line="360" w:lineRule="auto"/>
        <w:jc w:val="both"/>
        <w:rPr>
          <w:szCs w:val="24"/>
        </w:rPr>
      </w:pPr>
    </w:p>
    <w:p w14:paraId="51316118" w14:textId="6E66BE3E" w:rsidR="00AF1F3C" w:rsidRPr="00946CA0" w:rsidRDefault="00AF1F3C" w:rsidP="00D95545">
      <w:pPr>
        <w:spacing w:line="360" w:lineRule="auto"/>
        <w:jc w:val="both"/>
        <w:rPr>
          <w:szCs w:val="24"/>
        </w:rPr>
      </w:pPr>
    </w:p>
    <w:p w14:paraId="769D3945" w14:textId="08AB09E0" w:rsidR="00AF1F3C" w:rsidRPr="00946CA0" w:rsidRDefault="00AF1F3C" w:rsidP="00D95545">
      <w:pPr>
        <w:spacing w:line="360" w:lineRule="auto"/>
        <w:jc w:val="both"/>
        <w:rPr>
          <w:szCs w:val="24"/>
        </w:rPr>
      </w:pPr>
    </w:p>
    <w:p w14:paraId="24A688F4" w14:textId="23E0C36C" w:rsidR="00AF1F3C" w:rsidRPr="00946CA0" w:rsidRDefault="00AF1F3C" w:rsidP="00D95545">
      <w:pPr>
        <w:spacing w:line="360" w:lineRule="auto"/>
        <w:jc w:val="both"/>
        <w:rPr>
          <w:szCs w:val="24"/>
        </w:rPr>
      </w:pPr>
    </w:p>
    <w:p w14:paraId="00B5C45B" w14:textId="583A7A6C" w:rsidR="00AF1F3C" w:rsidRPr="00946CA0" w:rsidRDefault="00AF1F3C" w:rsidP="00D95545">
      <w:pPr>
        <w:spacing w:line="360" w:lineRule="auto"/>
        <w:jc w:val="both"/>
        <w:rPr>
          <w:szCs w:val="24"/>
        </w:rPr>
      </w:pPr>
    </w:p>
    <w:p w14:paraId="5677773F" w14:textId="40269469" w:rsidR="00AF1F3C" w:rsidRPr="00946CA0" w:rsidRDefault="00AF1F3C" w:rsidP="00D95545">
      <w:pPr>
        <w:spacing w:line="360" w:lineRule="auto"/>
        <w:jc w:val="both"/>
        <w:rPr>
          <w:szCs w:val="24"/>
        </w:rPr>
      </w:pPr>
    </w:p>
    <w:p w14:paraId="231868E5" w14:textId="7A7CF07B" w:rsidR="00AF1F3C" w:rsidRPr="00946CA0" w:rsidRDefault="00AF1F3C" w:rsidP="00D95545">
      <w:pPr>
        <w:spacing w:line="360" w:lineRule="auto"/>
        <w:jc w:val="both"/>
        <w:rPr>
          <w:szCs w:val="24"/>
        </w:rPr>
      </w:pPr>
    </w:p>
    <w:p w14:paraId="26228FFA" w14:textId="16FA35E0" w:rsidR="00AF1F3C" w:rsidRPr="00946CA0" w:rsidRDefault="00AF1F3C" w:rsidP="00D95545">
      <w:pPr>
        <w:spacing w:line="360" w:lineRule="auto"/>
        <w:jc w:val="both"/>
        <w:rPr>
          <w:szCs w:val="24"/>
        </w:rPr>
      </w:pPr>
    </w:p>
    <w:p w14:paraId="17F193DD" w14:textId="29C255AF" w:rsidR="00AF1F3C" w:rsidRPr="00946CA0" w:rsidRDefault="00AF1F3C" w:rsidP="00D95545">
      <w:pPr>
        <w:spacing w:line="360" w:lineRule="auto"/>
        <w:jc w:val="both"/>
        <w:rPr>
          <w:szCs w:val="24"/>
        </w:rPr>
      </w:pPr>
    </w:p>
    <w:p w14:paraId="1F5DF098" w14:textId="71E3BEC6" w:rsidR="00AF1F3C" w:rsidRPr="00946CA0" w:rsidRDefault="00AF1F3C" w:rsidP="00D95545">
      <w:pPr>
        <w:spacing w:line="360" w:lineRule="auto"/>
        <w:jc w:val="both"/>
        <w:rPr>
          <w:szCs w:val="24"/>
        </w:rPr>
      </w:pPr>
    </w:p>
    <w:p w14:paraId="491A9DAD" w14:textId="1D1FD77B" w:rsidR="00AF1F3C" w:rsidRPr="00946CA0" w:rsidRDefault="00AF1F3C" w:rsidP="00D95545">
      <w:pPr>
        <w:spacing w:line="360" w:lineRule="auto"/>
        <w:jc w:val="both"/>
        <w:rPr>
          <w:szCs w:val="24"/>
        </w:rPr>
      </w:pPr>
    </w:p>
    <w:p w14:paraId="699A5728" w14:textId="610E92B0" w:rsidR="00AF1F3C" w:rsidRPr="00946CA0" w:rsidRDefault="00AF1F3C" w:rsidP="00D95545">
      <w:pPr>
        <w:spacing w:line="360" w:lineRule="auto"/>
        <w:jc w:val="both"/>
        <w:rPr>
          <w:szCs w:val="24"/>
        </w:rPr>
      </w:pPr>
    </w:p>
    <w:p w14:paraId="071E5F21" w14:textId="33342BC3" w:rsidR="00AF1F3C" w:rsidRPr="00946CA0" w:rsidRDefault="00AF1F3C" w:rsidP="00D95545">
      <w:pPr>
        <w:spacing w:line="360" w:lineRule="auto"/>
        <w:jc w:val="both"/>
        <w:rPr>
          <w:szCs w:val="24"/>
        </w:rPr>
      </w:pPr>
    </w:p>
    <w:p w14:paraId="69E71CAA" w14:textId="6AE61272" w:rsidR="00AF1F3C" w:rsidRPr="00946CA0" w:rsidRDefault="00AF1F3C" w:rsidP="00D95545">
      <w:pPr>
        <w:spacing w:line="360" w:lineRule="auto"/>
        <w:jc w:val="both"/>
        <w:rPr>
          <w:szCs w:val="24"/>
        </w:rPr>
      </w:pPr>
    </w:p>
    <w:sectPr w:rsidR="00AF1F3C" w:rsidRPr="00946CA0" w:rsidSect="00D41ACA">
      <w:headerReference w:type="default" r:id="rId8"/>
      <w:footerReference w:type="default" r:id="rId9"/>
      <w:pgSz w:w="12240" w:h="15840"/>
      <w:pgMar w:top="1134" w:right="1134"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8E18C" w14:textId="77777777" w:rsidR="00756ECF" w:rsidRDefault="00756ECF" w:rsidP="009144AB">
      <w:pPr>
        <w:spacing w:after="0" w:line="240" w:lineRule="auto"/>
      </w:pPr>
      <w:r>
        <w:separator/>
      </w:r>
    </w:p>
  </w:endnote>
  <w:endnote w:type="continuationSeparator" w:id="0">
    <w:p w14:paraId="36090507" w14:textId="77777777" w:rsidR="00756ECF" w:rsidRDefault="00756ECF" w:rsidP="00914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33788" w14:textId="37C37891" w:rsidR="00B33DB6" w:rsidRPr="00AF1F3C" w:rsidRDefault="00B33DB6">
    <w:pPr>
      <w:pStyle w:val="Footer"/>
      <w:jc w:val="center"/>
      <w:rPr>
        <w:caps/>
        <w:noProof/>
        <w:color w:val="000000" w:themeColor="text1"/>
      </w:rPr>
    </w:pPr>
    <w:r w:rsidRPr="00AF1F3C">
      <w:rPr>
        <w:caps/>
        <w:color w:val="000000" w:themeColor="text1"/>
      </w:rPr>
      <w:t xml:space="preserve">               </w:t>
    </w:r>
    <w:r>
      <w:rPr>
        <w:caps/>
        <w:color w:val="000000" w:themeColor="text1"/>
      </w:rPr>
      <w:t xml:space="preserve">                                    </w:t>
    </w:r>
    <w:r w:rsidRPr="00AF1F3C">
      <w:rPr>
        <w:caps/>
        <w:color w:val="000000" w:themeColor="text1"/>
      </w:rPr>
      <w:t xml:space="preserve"> </w:t>
    </w:r>
    <w:r>
      <w:rPr>
        <w:caps/>
        <w:color w:val="000000" w:themeColor="text1"/>
      </w:rPr>
      <w:t xml:space="preserve">           </w:t>
    </w:r>
    <w:r w:rsidRPr="00AF1F3C">
      <w:rPr>
        <w:caps/>
        <w:color w:val="000000" w:themeColor="text1"/>
      </w:rPr>
      <w:fldChar w:fldCharType="begin"/>
    </w:r>
    <w:r w:rsidRPr="00AF1F3C">
      <w:rPr>
        <w:caps/>
        <w:color w:val="000000" w:themeColor="text1"/>
      </w:rPr>
      <w:instrText xml:space="preserve"> PAGE   \* MERGEFORMAT </w:instrText>
    </w:r>
    <w:r w:rsidRPr="00AF1F3C">
      <w:rPr>
        <w:caps/>
        <w:color w:val="000000" w:themeColor="text1"/>
      </w:rPr>
      <w:fldChar w:fldCharType="separate"/>
    </w:r>
    <w:r w:rsidRPr="00AF1F3C">
      <w:rPr>
        <w:caps/>
        <w:noProof/>
        <w:color w:val="000000" w:themeColor="text1"/>
      </w:rPr>
      <w:t>2</w:t>
    </w:r>
    <w:r w:rsidRPr="00AF1F3C">
      <w:rPr>
        <w:caps/>
        <w:noProof/>
        <w:color w:val="000000" w:themeColor="text1"/>
      </w:rPr>
      <w:fldChar w:fldCharType="end"/>
    </w:r>
    <w:r w:rsidRPr="00AF1F3C">
      <w:rPr>
        <w:caps/>
        <w:noProof/>
        <w:color w:val="000000" w:themeColor="text1"/>
      </w:rPr>
      <w:t xml:space="preserve">                            </w:t>
    </w:r>
    <w:r w:rsidRPr="00AF1F3C">
      <w:rPr>
        <w:caps/>
        <w:noProof/>
        <w:color w:val="000000" w:themeColor="text1"/>
      </w:rPr>
      <w:tab/>
      <w:t xml:space="preserve">  Adriaan Louw (53031377)                         </w:t>
    </w:r>
  </w:p>
  <w:p w14:paraId="6B5793A9" w14:textId="0C11C29A" w:rsidR="00B33DB6" w:rsidRPr="00AF1F3C" w:rsidRDefault="00B33DB6">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2775E" w14:textId="77777777" w:rsidR="00756ECF" w:rsidRDefault="00756ECF" w:rsidP="009144AB">
      <w:pPr>
        <w:spacing w:after="0" w:line="240" w:lineRule="auto"/>
      </w:pPr>
      <w:r>
        <w:separator/>
      </w:r>
    </w:p>
  </w:footnote>
  <w:footnote w:type="continuationSeparator" w:id="0">
    <w:p w14:paraId="7F07E4BF" w14:textId="77777777" w:rsidR="00756ECF" w:rsidRDefault="00756ECF" w:rsidP="009144AB">
      <w:pPr>
        <w:spacing w:after="0" w:line="240" w:lineRule="auto"/>
      </w:pPr>
      <w:r>
        <w:continuationSeparator/>
      </w:r>
    </w:p>
  </w:footnote>
  <w:footnote w:id="1">
    <w:p w14:paraId="5D9250A8" w14:textId="4C1E0799" w:rsidR="00B33DB6" w:rsidRDefault="00B33DB6">
      <w:pPr>
        <w:pStyle w:val="FootnoteText"/>
      </w:pPr>
      <w:r>
        <w:rPr>
          <w:rStyle w:val="FootnoteReference"/>
        </w:rPr>
        <w:footnoteRef/>
      </w:r>
      <w:r>
        <w:t xml:space="preserve"> A platinum mine</w:t>
      </w:r>
    </w:p>
  </w:footnote>
  <w:footnote w:id="2">
    <w:p w14:paraId="498BAB9D" w14:textId="0FC308A2" w:rsidR="00B33DB6" w:rsidRDefault="00B33DB6">
      <w:pPr>
        <w:pStyle w:val="FootnoteText"/>
      </w:pPr>
      <w:r>
        <w:rPr>
          <w:rStyle w:val="FootnoteReference"/>
        </w:rPr>
        <w:footnoteRef/>
      </w:r>
      <w:r>
        <w:t xml:space="preserve"> A coal mine</w:t>
      </w:r>
    </w:p>
  </w:footnote>
  <w:footnote w:id="3">
    <w:p w14:paraId="576B2E29" w14:textId="3647D346" w:rsidR="00B33DB6" w:rsidRDefault="00B33DB6">
      <w:pPr>
        <w:pStyle w:val="FootnoteText"/>
      </w:pPr>
      <w:r>
        <w:rPr>
          <w:rStyle w:val="FootnoteReference"/>
        </w:rPr>
        <w:footnoteRef/>
      </w:r>
      <w:r>
        <w:t xml:space="preserve"> An iron ore mine</w:t>
      </w:r>
    </w:p>
  </w:footnote>
  <w:footnote w:id="4">
    <w:p w14:paraId="4A03B7FA" w14:textId="5D6C98B7" w:rsidR="00B33DB6" w:rsidRPr="00695A0A" w:rsidRDefault="00B33DB6">
      <w:pPr>
        <w:pStyle w:val="FootnoteText"/>
        <w:rPr>
          <w:lang w:val="en-GB"/>
        </w:rPr>
      </w:pPr>
      <w:r>
        <w:rPr>
          <w:rStyle w:val="FootnoteReference"/>
        </w:rPr>
        <w:footnoteRef/>
      </w:r>
      <w:r>
        <w:t xml:space="preserve"> </w:t>
      </w:r>
      <w:r>
        <w:rPr>
          <w:lang w:val="en-GB"/>
        </w:rPr>
        <w:t>Phakisa means swiftly or accelerate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7F980" w14:textId="404FAB62" w:rsidR="00B33DB6" w:rsidRPr="000114FE" w:rsidRDefault="00D41ACA">
    <w:pPr>
      <w:pStyle w:val="Header"/>
      <w:rPr>
        <w:sz w:val="18"/>
        <w:lang w:val="en-GB"/>
      </w:rPr>
    </w:pPr>
    <w:r>
      <w:rPr>
        <w:sz w:val="18"/>
        <w:lang w:val="en-GB"/>
      </w:rPr>
      <w:t>The e</w:t>
    </w:r>
    <w:r w:rsidR="00B33DB6">
      <w:rPr>
        <w:sz w:val="18"/>
        <w:lang w:val="en-GB"/>
      </w:rPr>
      <w:t>thical</w:t>
    </w:r>
    <w:r w:rsidR="00B33DB6" w:rsidRPr="000114FE">
      <w:rPr>
        <w:sz w:val="18"/>
        <w:lang w:val="en-GB"/>
      </w:rPr>
      <w:t xml:space="preserve"> consequences of implementing driverless haul trucks onto South African open pit mines.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7CF7"/>
    <w:multiLevelType w:val="multilevel"/>
    <w:tmpl w:val="6D3889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FEB2F18"/>
    <w:multiLevelType w:val="hybridMultilevel"/>
    <w:tmpl w:val="E68E5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E97AB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F83671"/>
    <w:multiLevelType w:val="hybridMultilevel"/>
    <w:tmpl w:val="99CC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945773"/>
    <w:multiLevelType w:val="hybridMultilevel"/>
    <w:tmpl w:val="605AE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3833A9"/>
    <w:multiLevelType w:val="hybridMultilevel"/>
    <w:tmpl w:val="23025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5C0F57"/>
    <w:multiLevelType w:val="hybridMultilevel"/>
    <w:tmpl w:val="558A1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C3E"/>
    <w:rsid w:val="0000328F"/>
    <w:rsid w:val="000045A9"/>
    <w:rsid w:val="000114FE"/>
    <w:rsid w:val="000523AD"/>
    <w:rsid w:val="000527D7"/>
    <w:rsid w:val="000641D3"/>
    <w:rsid w:val="00064DEA"/>
    <w:rsid w:val="00071C63"/>
    <w:rsid w:val="00081C99"/>
    <w:rsid w:val="00087148"/>
    <w:rsid w:val="00092BEC"/>
    <w:rsid w:val="000B302A"/>
    <w:rsid w:val="000C57FF"/>
    <w:rsid w:val="000D0CEA"/>
    <w:rsid w:val="000E7FD7"/>
    <w:rsid w:val="0011223A"/>
    <w:rsid w:val="001129B4"/>
    <w:rsid w:val="0011658A"/>
    <w:rsid w:val="00120442"/>
    <w:rsid w:val="00121968"/>
    <w:rsid w:val="001237A8"/>
    <w:rsid w:val="00124C52"/>
    <w:rsid w:val="00126BAB"/>
    <w:rsid w:val="001403DA"/>
    <w:rsid w:val="00194851"/>
    <w:rsid w:val="00195618"/>
    <w:rsid w:val="001A4464"/>
    <w:rsid w:val="001A4E5A"/>
    <w:rsid w:val="001A7A32"/>
    <w:rsid w:val="001B2B6F"/>
    <w:rsid w:val="001B73DD"/>
    <w:rsid w:val="001C27C2"/>
    <w:rsid w:val="001D5A09"/>
    <w:rsid w:val="001D5B6A"/>
    <w:rsid w:val="001F4914"/>
    <w:rsid w:val="00217FE6"/>
    <w:rsid w:val="00230E14"/>
    <w:rsid w:val="00240FBF"/>
    <w:rsid w:val="0026309E"/>
    <w:rsid w:val="00273FCC"/>
    <w:rsid w:val="00277B64"/>
    <w:rsid w:val="00281BA6"/>
    <w:rsid w:val="0028283C"/>
    <w:rsid w:val="00285949"/>
    <w:rsid w:val="002913F1"/>
    <w:rsid w:val="002A688B"/>
    <w:rsid w:val="002B5A61"/>
    <w:rsid w:val="002D2017"/>
    <w:rsid w:val="002F7730"/>
    <w:rsid w:val="00302E34"/>
    <w:rsid w:val="00323BE9"/>
    <w:rsid w:val="00330B2B"/>
    <w:rsid w:val="00333B80"/>
    <w:rsid w:val="003343D1"/>
    <w:rsid w:val="00341DBE"/>
    <w:rsid w:val="00354CDD"/>
    <w:rsid w:val="0037542F"/>
    <w:rsid w:val="00397B70"/>
    <w:rsid w:val="003A5E0D"/>
    <w:rsid w:val="003B40BC"/>
    <w:rsid w:val="003B41D2"/>
    <w:rsid w:val="003D05F3"/>
    <w:rsid w:val="003E0F6E"/>
    <w:rsid w:val="004066E9"/>
    <w:rsid w:val="00451079"/>
    <w:rsid w:val="004526E8"/>
    <w:rsid w:val="0045651A"/>
    <w:rsid w:val="00456ECE"/>
    <w:rsid w:val="00464780"/>
    <w:rsid w:val="00482B33"/>
    <w:rsid w:val="00486502"/>
    <w:rsid w:val="004B1313"/>
    <w:rsid w:val="004B2CEC"/>
    <w:rsid w:val="004C1117"/>
    <w:rsid w:val="004C2FCE"/>
    <w:rsid w:val="004E7316"/>
    <w:rsid w:val="004F548D"/>
    <w:rsid w:val="005033A3"/>
    <w:rsid w:val="00525707"/>
    <w:rsid w:val="0052715E"/>
    <w:rsid w:val="00527877"/>
    <w:rsid w:val="005302C5"/>
    <w:rsid w:val="00537BDD"/>
    <w:rsid w:val="00542F96"/>
    <w:rsid w:val="00545E5C"/>
    <w:rsid w:val="00554D77"/>
    <w:rsid w:val="005637A6"/>
    <w:rsid w:val="0057005E"/>
    <w:rsid w:val="005707DC"/>
    <w:rsid w:val="0057475E"/>
    <w:rsid w:val="00576066"/>
    <w:rsid w:val="00577348"/>
    <w:rsid w:val="00583308"/>
    <w:rsid w:val="00595D2C"/>
    <w:rsid w:val="005C525B"/>
    <w:rsid w:val="005D32B6"/>
    <w:rsid w:val="005E1BC7"/>
    <w:rsid w:val="005E3DB1"/>
    <w:rsid w:val="005F6093"/>
    <w:rsid w:val="00601914"/>
    <w:rsid w:val="0061254F"/>
    <w:rsid w:val="006362EA"/>
    <w:rsid w:val="00642EA2"/>
    <w:rsid w:val="00651017"/>
    <w:rsid w:val="00651FDB"/>
    <w:rsid w:val="00655030"/>
    <w:rsid w:val="00663F35"/>
    <w:rsid w:val="00667FCB"/>
    <w:rsid w:val="0068597B"/>
    <w:rsid w:val="00695A0A"/>
    <w:rsid w:val="006A4D7D"/>
    <w:rsid w:val="006A76D2"/>
    <w:rsid w:val="006D21D0"/>
    <w:rsid w:val="006E4711"/>
    <w:rsid w:val="006E552F"/>
    <w:rsid w:val="006E774C"/>
    <w:rsid w:val="00707CA8"/>
    <w:rsid w:val="00711AB1"/>
    <w:rsid w:val="0071774B"/>
    <w:rsid w:val="00735AB8"/>
    <w:rsid w:val="007531B1"/>
    <w:rsid w:val="00753AFB"/>
    <w:rsid w:val="00754A1E"/>
    <w:rsid w:val="00756ECF"/>
    <w:rsid w:val="00762491"/>
    <w:rsid w:val="00773927"/>
    <w:rsid w:val="00782388"/>
    <w:rsid w:val="007915C8"/>
    <w:rsid w:val="0079442B"/>
    <w:rsid w:val="0079637F"/>
    <w:rsid w:val="007A4979"/>
    <w:rsid w:val="007B568A"/>
    <w:rsid w:val="007B774F"/>
    <w:rsid w:val="007B7A2B"/>
    <w:rsid w:val="007C1410"/>
    <w:rsid w:val="007E2FBD"/>
    <w:rsid w:val="007E6AB5"/>
    <w:rsid w:val="008022A5"/>
    <w:rsid w:val="00807E6C"/>
    <w:rsid w:val="00823145"/>
    <w:rsid w:val="00826CDB"/>
    <w:rsid w:val="0084701C"/>
    <w:rsid w:val="0085178E"/>
    <w:rsid w:val="00863DB6"/>
    <w:rsid w:val="0086603B"/>
    <w:rsid w:val="008667A9"/>
    <w:rsid w:val="008767B0"/>
    <w:rsid w:val="00881576"/>
    <w:rsid w:val="008831A2"/>
    <w:rsid w:val="008C544A"/>
    <w:rsid w:val="008C634E"/>
    <w:rsid w:val="008E5A69"/>
    <w:rsid w:val="009144AB"/>
    <w:rsid w:val="0092028D"/>
    <w:rsid w:val="0092217A"/>
    <w:rsid w:val="009466A4"/>
    <w:rsid w:val="00946CA0"/>
    <w:rsid w:val="009560BE"/>
    <w:rsid w:val="00960265"/>
    <w:rsid w:val="009641A9"/>
    <w:rsid w:val="0098281F"/>
    <w:rsid w:val="00986E8E"/>
    <w:rsid w:val="009B062C"/>
    <w:rsid w:val="009B52DF"/>
    <w:rsid w:val="009B7658"/>
    <w:rsid w:val="009C1633"/>
    <w:rsid w:val="009C18B8"/>
    <w:rsid w:val="009D40CB"/>
    <w:rsid w:val="009D4AFE"/>
    <w:rsid w:val="009D5518"/>
    <w:rsid w:val="009D6529"/>
    <w:rsid w:val="009E6787"/>
    <w:rsid w:val="00A0357F"/>
    <w:rsid w:val="00A14E41"/>
    <w:rsid w:val="00A24A97"/>
    <w:rsid w:val="00A347BC"/>
    <w:rsid w:val="00A371D6"/>
    <w:rsid w:val="00A600BB"/>
    <w:rsid w:val="00A717E8"/>
    <w:rsid w:val="00A72C3E"/>
    <w:rsid w:val="00A80E3E"/>
    <w:rsid w:val="00A817A1"/>
    <w:rsid w:val="00A8225A"/>
    <w:rsid w:val="00A822BB"/>
    <w:rsid w:val="00A86D3C"/>
    <w:rsid w:val="00A91EEF"/>
    <w:rsid w:val="00A925F1"/>
    <w:rsid w:val="00A95D10"/>
    <w:rsid w:val="00A964A6"/>
    <w:rsid w:val="00AA1BE6"/>
    <w:rsid w:val="00AA33E2"/>
    <w:rsid w:val="00AB2934"/>
    <w:rsid w:val="00AC3FDF"/>
    <w:rsid w:val="00AC7C65"/>
    <w:rsid w:val="00AD69AF"/>
    <w:rsid w:val="00AE32BF"/>
    <w:rsid w:val="00AF15B6"/>
    <w:rsid w:val="00AF1F3C"/>
    <w:rsid w:val="00AF29CE"/>
    <w:rsid w:val="00B055C4"/>
    <w:rsid w:val="00B068A9"/>
    <w:rsid w:val="00B07FFD"/>
    <w:rsid w:val="00B11C6C"/>
    <w:rsid w:val="00B152A6"/>
    <w:rsid w:val="00B2169F"/>
    <w:rsid w:val="00B2368F"/>
    <w:rsid w:val="00B33DB6"/>
    <w:rsid w:val="00B54587"/>
    <w:rsid w:val="00B87281"/>
    <w:rsid w:val="00BA1097"/>
    <w:rsid w:val="00BB3780"/>
    <w:rsid w:val="00BB5765"/>
    <w:rsid w:val="00BC4C99"/>
    <w:rsid w:val="00BD14CC"/>
    <w:rsid w:val="00C05558"/>
    <w:rsid w:val="00C109CB"/>
    <w:rsid w:val="00C42D01"/>
    <w:rsid w:val="00C53FD5"/>
    <w:rsid w:val="00C60275"/>
    <w:rsid w:val="00C628A5"/>
    <w:rsid w:val="00C73A0B"/>
    <w:rsid w:val="00CA382B"/>
    <w:rsid w:val="00CA6B61"/>
    <w:rsid w:val="00CA72D9"/>
    <w:rsid w:val="00CB308B"/>
    <w:rsid w:val="00CC5585"/>
    <w:rsid w:val="00CC5D61"/>
    <w:rsid w:val="00CC7070"/>
    <w:rsid w:val="00CD7998"/>
    <w:rsid w:val="00CD7B49"/>
    <w:rsid w:val="00D00214"/>
    <w:rsid w:val="00D057D6"/>
    <w:rsid w:val="00D13901"/>
    <w:rsid w:val="00D20A52"/>
    <w:rsid w:val="00D2643E"/>
    <w:rsid w:val="00D32913"/>
    <w:rsid w:val="00D402D1"/>
    <w:rsid w:val="00D41ACA"/>
    <w:rsid w:val="00D51E16"/>
    <w:rsid w:val="00D54376"/>
    <w:rsid w:val="00D65348"/>
    <w:rsid w:val="00D85723"/>
    <w:rsid w:val="00D95545"/>
    <w:rsid w:val="00D95C8D"/>
    <w:rsid w:val="00DA3F4E"/>
    <w:rsid w:val="00DA6E30"/>
    <w:rsid w:val="00DB51EE"/>
    <w:rsid w:val="00DD1BBD"/>
    <w:rsid w:val="00DD1DBD"/>
    <w:rsid w:val="00DE72FA"/>
    <w:rsid w:val="00DF4165"/>
    <w:rsid w:val="00E0476A"/>
    <w:rsid w:val="00E24B4D"/>
    <w:rsid w:val="00E27DB0"/>
    <w:rsid w:val="00E302B0"/>
    <w:rsid w:val="00E4068A"/>
    <w:rsid w:val="00E42438"/>
    <w:rsid w:val="00E5227A"/>
    <w:rsid w:val="00E55498"/>
    <w:rsid w:val="00E57530"/>
    <w:rsid w:val="00E57658"/>
    <w:rsid w:val="00E669DC"/>
    <w:rsid w:val="00E713B1"/>
    <w:rsid w:val="00E719AE"/>
    <w:rsid w:val="00E7540C"/>
    <w:rsid w:val="00E816DB"/>
    <w:rsid w:val="00E84520"/>
    <w:rsid w:val="00E8552D"/>
    <w:rsid w:val="00EA299E"/>
    <w:rsid w:val="00EA77FB"/>
    <w:rsid w:val="00EC14B8"/>
    <w:rsid w:val="00EE4D6B"/>
    <w:rsid w:val="00F1356C"/>
    <w:rsid w:val="00F218D0"/>
    <w:rsid w:val="00F22034"/>
    <w:rsid w:val="00F22238"/>
    <w:rsid w:val="00F22A0C"/>
    <w:rsid w:val="00F235F7"/>
    <w:rsid w:val="00F237C5"/>
    <w:rsid w:val="00F26E11"/>
    <w:rsid w:val="00F31145"/>
    <w:rsid w:val="00F31BF1"/>
    <w:rsid w:val="00F45D2E"/>
    <w:rsid w:val="00F46AE2"/>
    <w:rsid w:val="00F57004"/>
    <w:rsid w:val="00F6246C"/>
    <w:rsid w:val="00F76A6E"/>
    <w:rsid w:val="00F94BC5"/>
    <w:rsid w:val="00FA5A5A"/>
    <w:rsid w:val="00FC0EE7"/>
    <w:rsid w:val="00FC6A4E"/>
    <w:rsid w:val="00FD6D9D"/>
    <w:rsid w:val="00FE11AE"/>
    <w:rsid w:val="00FF4EF4"/>
    <w:rsid w:val="00F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0D7D9"/>
  <w15:docId w15:val="{A0274431-D2A6-4447-A465-FD5D688A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B80"/>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3B80"/>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B1313"/>
    <w:pPr>
      <w:numPr>
        <w:ilvl w:val="2"/>
        <w:numId w:val="1"/>
      </w:num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semiHidden/>
    <w:unhideWhenUsed/>
    <w:qFormat/>
    <w:rsid w:val="00333B8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33B8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33B8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33B8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33B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3B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3E"/>
    <w:pPr>
      <w:ind w:left="720"/>
      <w:contextualSpacing/>
    </w:pPr>
  </w:style>
  <w:style w:type="character" w:styleId="CommentReference">
    <w:name w:val="annotation reference"/>
    <w:basedOn w:val="DefaultParagraphFont"/>
    <w:uiPriority w:val="99"/>
    <w:semiHidden/>
    <w:unhideWhenUsed/>
    <w:rsid w:val="00A964A6"/>
    <w:rPr>
      <w:sz w:val="16"/>
      <w:szCs w:val="16"/>
    </w:rPr>
  </w:style>
  <w:style w:type="paragraph" w:styleId="CommentText">
    <w:name w:val="annotation text"/>
    <w:basedOn w:val="Normal"/>
    <w:link w:val="CommentTextChar"/>
    <w:uiPriority w:val="99"/>
    <w:semiHidden/>
    <w:unhideWhenUsed/>
    <w:rsid w:val="00A964A6"/>
    <w:pPr>
      <w:spacing w:line="240" w:lineRule="auto"/>
    </w:pPr>
    <w:rPr>
      <w:sz w:val="20"/>
      <w:szCs w:val="20"/>
    </w:rPr>
  </w:style>
  <w:style w:type="character" w:customStyle="1" w:styleId="CommentTextChar">
    <w:name w:val="Comment Text Char"/>
    <w:basedOn w:val="DefaultParagraphFont"/>
    <w:link w:val="CommentText"/>
    <w:uiPriority w:val="99"/>
    <w:semiHidden/>
    <w:rsid w:val="00A964A6"/>
    <w:rPr>
      <w:sz w:val="20"/>
      <w:szCs w:val="20"/>
    </w:rPr>
  </w:style>
  <w:style w:type="paragraph" w:styleId="CommentSubject">
    <w:name w:val="annotation subject"/>
    <w:basedOn w:val="CommentText"/>
    <w:next w:val="CommentText"/>
    <w:link w:val="CommentSubjectChar"/>
    <w:uiPriority w:val="99"/>
    <w:semiHidden/>
    <w:unhideWhenUsed/>
    <w:rsid w:val="00A964A6"/>
    <w:rPr>
      <w:b/>
      <w:bCs/>
    </w:rPr>
  </w:style>
  <w:style w:type="character" w:customStyle="1" w:styleId="CommentSubjectChar">
    <w:name w:val="Comment Subject Char"/>
    <w:basedOn w:val="CommentTextChar"/>
    <w:link w:val="CommentSubject"/>
    <w:uiPriority w:val="99"/>
    <w:semiHidden/>
    <w:rsid w:val="00A964A6"/>
    <w:rPr>
      <w:b/>
      <w:bCs/>
      <w:sz w:val="20"/>
      <w:szCs w:val="20"/>
    </w:rPr>
  </w:style>
  <w:style w:type="paragraph" w:styleId="BalloonText">
    <w:name w:val="Balloon Text"/>
    <w:basedOn w:val="Normal"/>
    <w:link w:val="BalloonTextChar"/>
    <w:uiPriority w:val="99"/>
    <w:semiHidden/>
    <w:unhideWhenUsed/>
    <w:rsid w:val="00A96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4A6"/>
    <w:rPr>
      <w:rFonts w:ascii="Segoe UI" w:hAnsi="Segoe UI" w:cs="Segoe UI"/>
      <w:sz w:val="18"/>
      <w:szCs w:val="18"/>
    </w:rPr>
  </w:style>
  <w:style w:type="paragraph" w:styleId="FootnoteText">
    <w:name w:val="footnote text"/>
    <w:basedOn w:val="Normal"/>
    <w:link w:val="FootnoteTextChar"/>
    <w:uiPriority w:val="99"/>
    <w:semiHidden/>
    <w:unhideWhenUsed/>
    <w:rsid w:val="009144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44AB"/>
    <w:rPr>
      <w:sz w:val="20"/>
      <w:szCs w:val="20"/>
    </w:rPr>
  </w:style>
  <w:style w:type="character" w:styleId="FootnoteReference">
    <w:name w:val="footnote reference"/>
    <w:basedOn w:val="DefaultParagraphFont"/>
    <w:uiPriority w:val="99"/>
    <w:semiHidden/>
    <w:unhideWhenUsed/>
    <w:rsid w:val="009144AB"/>
    <w:rPr>
      <w:vertAlign w:val="superscript"/>
    </w:rPr>
  </w:style>
  <w:style w:type="character" w:customStyle="1" w:styleId="Heading3Char">
    <w:name w:val="Heading 3 Char"/>
    <w:basedOn w:val="DefaultParagraphFont"/>
    <w:link w:val="Heading3"/>
    <w:uiPriority w:val="9"/>
    <w:rsid w:val="004B1313"/>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semiHidden/>
    <w:unhideWhenUsed/>
    <w:rsid w:val="004B1313"/>
    <w:rPr>
      <w:color w:val="0000FF"/>
      <w:u w:val="single"/>
    </w:rPr>
  </w:style>
  <w:style w:type="paragraph" w:styleId="Header">
    <w:name w:val="header"/>
    <w:basedOn w:val="Normal"/>
    <w:link w:val="HeaderChar"/>
    <w:uiPriority w:val="99"/>
    <w:unhideWhenUsed/>
    <w:rsid w:val="006D21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1D0"/>
  </w:style>
  <w:style w:type="paragraph" w:styleId="Footer">
    <w:name w:val="footer"/>
    <w:basedOn w:val="Normal"/>
    <w:link w:val="FooterChar"/>
    <w:uiPriority w:val="99"/>
    <w:unhideWhenUsed/>
    <w:rsid w:val="006D21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1D0"/>
  </w:style>
  <w:style w:type="character" w:customStyle="1" w:styleId="Heading1Char">
    <w:name w:val="Heading 1 Char"/>
    <w:basedOn w:val="DefaultParagraphFont"/>
    <w:link w:val="Heading1"/>
    <w:uiPriority w:val="9"/>
    <w:rsid w:val="00333B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33B80"/>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333B8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33B8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33B8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33B8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33B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3B80"/>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E845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4520"/>
    <w:rPr>
      <w:sz w:val="20"/>
      <w:szCs w:val="20"/>
    </w:rPr>
  </w:style>
  <w:style w:type="character" w:styleId="EndnoteReference">
    <w:name w:val="endnote reference"/>
    <w:basedOn w:val="DefaultParagraphFont"/>
    <w:uiPriority w:val="99"/>
    <w:semiHidden/>
    <w:unhideWhenUsed/>
    <w:rsid w:val="00E84520"/>
    <w:rPr>
      <w:vertAlign w:val="superscript"/>
    </w:rPr>
  </w:style>
  <w:style w:type="paragraph" w:styleId="NoSpacing">
    <w:name w:val="No Spacing"/>
    <w:uiPriority w:val="1"/>
    <w:qFormat/>
    <w:rsid w:val="00D95545"/>
    <w:pPr>
      <w:spacing w:after="0" w:line="240" w:lineRule="auto"/>
    </w:pPr>
  </w:style>
  <w:style w:type="paragraph" w:styleId="Quote">
    <w:name w:val="Quote"/>
    <w:basedOn w:val="Normal"/>
    <w:next w:val="Normal"/>
    <w:link w:val="QuoteChar"/>
    <w:uiPriority w:val="29"/>
    <w:qFormat/>
    <w:rsid w:val="00A925F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925F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5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AC266-1134-47F3-A10F-306E84303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33027</TotalTime>
  <Pages>15</Pages>
  <Words>29174</Words>
  <Characters>166295</Characters>
  <Application>Microsoft Office Word</Application>
  <DocSecurity>0</DocSecurity>
  <Lines>1385</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Louw</dc:creator>
  <cp:lastModifiedBy>riaan louw</cp:lastModifiedBy>
  <cp:revision>86</cp:revision>
  <dcterms:created xsi:type="dcterms:W3CDTF">2018-03-27T15:03:00Z</dcterms:created>
  <dcterms:modified xsi:type="dcterms:W3CDTF">2018-11-25T09:10:00Z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http://www.zotero.org/styles/elsevier-harvard</vt:lpwstr>
  </property>
  <property fmtid="{D5CDD505-2E9C-101B-9397-08002B2CF9AE}" pid="13" name="Mendeley Recent Style Name 5_1">
    <vt:lpwstr>Elsevier - Harvard (with titles)</vt:lpwstr>
  </property>
  <property fmtid="{D5CDD505-2E9C-101B-9397-08002B2CF9AE}" pid="14" name="Mendeley Recent Style Id 6_1">
    <vt:lpwstr>http://www.zotero.org/styles/elsevier-harvard-without-titles</vt:lpwstr>
  </property>
  <property fmtid="{D5CDD505-2E9C-101B-9397-08002B2CF9AE}" pid="15" name="Mendeley Recent Style Name 6_1">
    <vt:lpwstr>Elsevier - Harvard (without titles)</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http://www.zotero.org/styles/harvard1</vt:lpwstr>
  </property>
</Properties>
</file>