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Non-Drug Users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dd.total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duid.att.risk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dd.total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duid.att.sanction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dd.total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duid.att.peer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2023-08-02T21:00:38Z</dcterms:modified>
  <cp:category/>
</cp:coreProperties>
</file>